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Cross-Hospital Generalization of Heart-Disease Classifiers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we look at how well the models actually did - inside Cleveland, and after traveling to a new hospital. The most important idea in this assignment is that a good internal score does not guarantee a good score somewhere else.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Accuracy: </w:t>
      </w:r>
      <w:r>
        <w:t>the fraction of patients classified correctly. Fair here because Cleveland is roughly balanced (about 46% have disease), but it can be misleading when one class is rare.</w:t>
      </w:r>
    </w:p>
    <w:p>
      <w:r>
        <w:rPr>
          <w:b/>
        </w:rPr>
        <w:t xml:space="preserve">ROC-AUC: </w:t>
      </w:r>
      <w:r>
        <w:t>how well the model RANKS sick patients above healthy ones. 0.5 is a coin flip, 1.0 is perfect. This is the study's main score because it does not depend on a single decision threshold.</w:t>
      </w:r>
    </w:p>
    <w:p>
      <w:r>
        <w:rPr>
          <w:b/>
        </w:rPr>
        <w:t xml:space="preserve">F1: </w:t>
      </w:r>
      <w:r>
        <w:t>a balance of precision (of those flagged sick, how many really were) and recall (of the truly sick, how many were caught).</w:t>
      </w:r>
    </w:p>
    <w:p>
      <w:r>
        <w:rPr>
          <w:b/>
        </w:rPr>
        <w:t xml:space="preserve">Generalization gap: </w:t>
      </w:r>
      <w:r>
        <w:t>internal AUC minus external AUC. A positive gap means the model did worse when it moved to a new hospital.</w:t>
      </w:r>
    </w:p>
    <w:p/>
    <w:p>
      <w:r>
        <w:rPr>
          <w:b/>
          <w:sz w:val="25"/>
        </w:rPr>
        <w:t>Reading the results</w:t>
      </w:r>
    </w:p>
    <w:p>
      <w:r>
        <w:t>1. What was the best internal (within-Cleveland) ROC-AUC, roughly, and which model achieved the strongest results inside Cleveland?</w:t>
      </w:r>
    </w:p>
    <w:p>
      <w:r>
        <w:t>2. The notebook reports that transfer is 'heterogeneous rather than uniformly worse' - some hospital pairs got worse and some got better. Why is reporting the full transfer matrix more honest than reporting one average number?</w:t>
      </w:r>
    </w:p>
    <w:p>
      <w:r>
        <w:t>3. Which model had the highest average external AUC in this run, and which had the largest internal-minus-external gap? What does that contrast suggest about choosing a model for real deployment?</w:t>
      </w:r>
    </w:p>
    <w:p>
      <w:r>
        <w:t>4. Write two or three sentences comparing internal and external performance that we could paste directly into the Results section of our paper.</w:t>
      </w:r>
    </w:p>
    <w:p>
      <w:r>
        <w:t>5. Accuracy, ROC-AUC, and F1 can disagree. Give one situation where a model could have high accuracy but a poor ROC-AUC.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lists real limitations: only four historical cohorts, small and imbalanced hospitals, no confidence intervals or calibration, and Part 1 vs. Part 2 answering different questions. Pick the limitation you think matters most, explain why, and propose one concrete next experiment that would strengthen the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