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223" w:type="dxa"/>
        <w:tblLook w:val="04A0" w:firstRow="1" w:lastRow="0" w:firstColumn="1" w:lastColumn="0" w:noHBand="0" w:noVBand="1"/>
      </w:tblPr>
      <w:tblGrid>
        <w:gridCol w:w="7223"/>
      </w:tblGrid>
      <w:tr w:rsidR="002404F2" w:rsidRPr="002404F2" w14:paraId="3AA4338B" w14:textId="77777777" w:rsidTr="00B60560">
        <w:trPr>
          <w:trHeight w:val="288"/>
        </w:trPr>
        <w:tc>
          <w:tcPr>
            <w:tcW w:w="7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F159BC" w14:textId="77777777" w:rsidR="00B60560" w:rsidRPr="00D25179" w:rsidRDefault="00B60560" w:rsidP="00B60560">
            <w:pPr>
              <w:jc w:val="center"/>
              <w:rPr>
                <w:rFonts w:cstheme="minorHAnsi"/>
                <w:b/>
                <w:sz w:val="40"/>
                <w:szCs w:val="40"/>
              </w:rPr>
            </w:pPr>
            <w:r w:rsidRPr="00D25179">
              <w:rPr>
                <w:rFonts w:cstheme="minorHAnsi"/>
                <w:b/>
                <w:sz w:val="40"/>
                <w:szCs w:val="40"/>
              </w:rPr>
              <w:t>The Kick Starter Campaign</w:t>
            </w:r>
          </w:p>
          <w:p w14:paraId="6E7286A4" w14:textId="58DB428F" w:rsidR="002404F2" w:rsidRPr="002404F2" w:rsidRDefault="002404F2" w:rsidP="00B60560">
            <w:pPr>
              <w:pStyle w:val="Title"/>
              <w:rPr>
                <w:rFonts w:eastAsia="Times New Roman"/>
              </w:rPr>
            </w:pPr>
          </w:p>
        </w:tc>
      </w:tr>
      <w:tr w:rsidR="002404F2" w:rsidRPr="002404F2" w14:paraId="4955238D" w14:textId="77777777" w:rsidTr="00B60560">
        <w:trPr>
          <w:trHeight w:val="288"/>
        </w:trPr>
        <w:tc>
          <w:tcPr>
            <w:tcW w:w="7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5A3FFA" w14:textId="6E954ADA" w:rsidR="002404F2" w:rsidRPr="002404F2" w:rsidRDefault="002404F2" w:rsidP="00B60560">
            <w:pPr>
              <w:pStyle w:val="NoSpacing"/>
            </w:pPr>
          </w:p>
        </w:tc>
      </w:tr>
    </w:tbl>
    <w:p w14:paraId="128BBA8B" w14:textId="4C484A0D" w:rsidR="00D25179" w:rsidRPr="00A25BE0" w:rsidRDefault="00A25BE0" w:rsidP="00A25BE0">
      <w:pPr>
        <w:pStyle w:val="NoSpacing"/>
        <w:rPr>
          <w:b/>
          <w:sz w:val="36"/>
          <w:szCs w:val="36"/>
        </w:rPr>
      </w:pPr>
      <w:r w:rsidRPr="00A25BE0">
        <w:rPr>
          <w:b/>
          <w:sz w:val="36"/>
          <w:szCs w:val="36"/>
        </w:rPr>
        <w:t>Inferences</w:t>
      </w:r>
    </w:p>
    <w:p w14:paraId="73908DCC" w14:textId="093D8415" w:rsidR="00D25179" w:rsidRDefault="00D25179" w:rsidP="00D25179">
      <w:pPr>
        <w:pStyle w:val="ListParagraph"/>
        <w:numPr>
          <w:ilvl w:val="0"/>
          <w:numId w:val="1"/>
        </w:numPr>
      </w:pPr>
      <w:r>
        <w:t xml:space="preserve">Most successful campaigns were in the field of music, Film &amp; Video, Photography, Theatre. It can be said that creative and performing arts category people support each other much </w:t>
      </w:r>
      <w:proofErr w:type="spellStart"/>
      <w:r>
        <w:t>moreand</w:t>
      </w:r>
      <w:proofErr w:type="spellEnd"/>
      <w:r>
        <w:t xml:space="preserve"> appreciate the talents of people around them;  than people in the field of journalism( most campaigns failed) and people either did not have the time to take part in the campaigns or they are </w:t>
      </w:r>
      <w:r w:rsidR="00A25BE0">
        <w:t xml:space="preserve">too busy opposing each-others views to think of anything else. </w:t>
      </w:r>
    </w:p>
    <w:p w14:paraId="56F40254" w14:textId="77777777" w:rsidR="00A25BE0" w:rsidRDefault="00A25BE0" w:rsidP="000D467C">
      <w:pPr>
        <w:pStyle w:val="ListParagraph"/>
        <w:numPr>
          <w:ilvl w:val="0"/>
          <w:numId w:val="1"/>
        </w:numPr>
      </w:pPr>
      <w:r>
        <w:t xml:space="preserve">The campaigns that started with low goal amounts were the most successful, also they had low failure percentage. As the goal amount increased the success rate decreased. </w:t>
      </w:r>
    </w:p>
    <w:p w14:paraId="73AADCA0" w14:textId="58CD4C46" w:rsidR="00A25BE0" w:rsidRDefault="00A25BE0" w:rsidP="000D467C">
      <w:pPr>
        <w:pStyle w:val="ListParagraph"/>
        <w:numPr>
          <w:ilvl w:val="0"/>
          <w:numId w:val="1"/>
        </w:numPr>
      </w:pPr>
      <w:r>
        <w:t>Most successful campaigns took place in May -June</w:t>
      </w:r>
    </w:p>
    <w:p w14:paraId="6B6DF05C" w14:textId="77777777" w:rsidR="00A25BE0" w:rsidRDefault="00A25BE0" w:rsidP="00A25BE0">
      <w:pPr>
        <w:pStyle w:val="ListParagraph"/>
      </w:pPr>
    </w:p>
    <w:p w14:paraId="45CBC85D" w14:textId="255905FC" w:rsidR="00A25BE0" w:rsidRDefault="00A25BE0" w:rsidP="00A25BE0"/>
    <w:p w14:paraId="6347695D" w14:textId="1097864D" w:rsidR="00A25BE0" w:rsidRDefault="00A25BE0" w:rsidP="00A25BE0">
      <w:pPr>
        <w:rPr>
          <w:b/>
          <w:sz w:val="36"/>
          <w:szCs w:val="36"/>
        </w:rPr>
      </w:pPr>
      <w:r w:rsidRPr="00A25BE0">
        <w:rPr>
          <w:b/>
          <w:sz w:val="36"/>
          <w:szCs w:val="36"/>
        </w:rPr>
        <w:t>Limitations of Data Set</w:t>
      </w:r>
    </w:p>
    <w:p w14:paraId="0FA2EC12" w14:textId="48668806" w:rsidR="00A25BE0" w:rsidRDefault="00A25BE0" w:rsidP="00B4233D">
      <w:pPr>
        <w:pStyle w:val="ListParagraph"/>
        <w:numPr>
          <w:ilvl w:val="0"/>
          <w:numId w:val="4"/>
        </w:numPr>
      </w:pPr>
      <w:r>
        <w:t>The data set does not show how these campaigns were conducted</w:t>
      </w:r>
      <w:r w:rsidR="00743553">
        <w:t xml:space="preserve"> (ex. Social media, newspapers, surveys, emailers or malls etc.) which might have contributed to their success or failures of the campaigns. </w:t>
      </w:r>
    </w:p>
    <w:p w14:paraId="5EEA82DA" w14:textId="1EC25094" w:rsidR="00A25BE0" w:rsidRDefault="00743553" w:rsidP="00A25BE0">
      <w:pPr>
        <w:pStyle w:val="ListParagraph"/>
        <w:numPr>
          <w:ilvl w:val="0"/>
          <w:numId w:val="4"/>
        </w:numPr>
      </w:pPr>
      <w:r>
        <w:t>We do not see how many people were actually reached out</w:t>
      </w:r>
      <w:r>
        <w:t xml:space="preserve"> and how many participated in the campaigns with either positive, negative of neutral contribution to the campaign. </w:t>
      </w:r>
    </w:p>
    <w:p w14:paraId="1F9A1150" w14:textId="3CB56DEB" w:rsidR="00743553" w:rsidRDefault="00743553" w:rsidP="00A25BE0">
      <w:pPr>
        <w:pStyle w:val="ListParagraph"/>
        <w:numPr>
          <w:ilvl w:val="0"/>
          <w:numId w:val="4"/>
        </w:numPr>
      </w:pPr>
      <w:r>
        <w:t>We also do not know if professional agencies / companies were involved</w:t>
      </w:r>
      <w:r w:rsidR="004D67E2">
        <w:t xml:space="preserve"> (or they were conducted by amateurs)</w:t>
      </w:r>
      <w:r>
        <w:t xml:space="preserve"> in the marketing of the campaigns</w:t>
      </w:r>
      <w:r w:rsidR="004D67E2">
        <w:t>.</w:t>
      </w:r>
      <w:r>
        <w:t xml:space="preserve"> I think it makes a huge amount of differences if good marketing skills are involv</w:t>
      </w:r>
      <w:r w:rsidR="004D67E2">
        <w:t xml:space="preserve">ed. </w:t>
      </w:r>
    </w:p>
    <w:p w14:paraId="1746A75E" w14:textId="77777777" w:rsidR="004D67E2" w:rsidRDefault="004D67E2" w:rsidP="00B60560">
      <w:pPr>
        <w:pStyle w:val="ListParagraph"/>
      </w:pPr>
    </w:p>
    <w:p w14:paraId="65AAD31D" w14:textId="77777777" w:rsidR="00A25BE0" w:rsidRDefault="00A25BE0" w:rsidP="00A25BE0">
      <w:pPr>
        <w:pStyle w:val="ListParagraph"/>
      </w:pPr>
    </w:p>
    <w:p w14:paraId="2007FDF5" w14:textId="773C3D7B" w:rsidR="00A25BE0" w:rsidRDefault="00B60560" w:rsidP="00A25BE0">
      <w:pPr>
        <w:rPr>
          <w:b/>
          <w:sz w:val="36"/>
          <w:szCs w:val="36"/>
        </w:rPr>
      </w:pPr>
      <w:r>
        <w:rPr>
          <w:b/>
          <w:sz w:val="36"/>
          <w:szCs w:val="36"/>
        </w:rPr>
        <w:t>Possible Charts and Graphs for insights</w:t>
      </w:r>
    </w:p>
    <w:p w14:paraId="6D72E01B" w14:textId="7E8CD414" w:rsidR="00B60560" w:rsidRDefault="00B60560" w:rsidP="00B60560">
      <w:pPr>
        <w:pStyle w:val="ListParagraph"/>
        <w:numPr>
          <w:ilvl w:val="0"/>
          <w:numId w:val="5"/>
        </w:numPr>
      </w:pPr>
      <w:r>
        <w:t xml:space="preserve">We can predict average donation per category / per country. </w:t>
      </w:r>
    </w:p>
    <w:p w14:paraId="7BB108DC" w14:textId="0EF46E2B" w:rsidR="00B60560" w:rsidRDefault="00B60560" w:rsidP="00B60560">
      <w:pPr>
        <w:pStyle w:val="ListParagraph"/>
        <w:numPr>
          <w:ilvl w:val="0"/>
          <w:numId w:val="5"/>
        </w:numPr>
      </w:pPr>
      <w:r>
        <w:t xml:space="preserve">It can be </w:t>
      </w:r>
      <w:r w:rsidR="00C65F18">
        <w:t xml:space="preserve">helpful to know which country has more philanthropic tendencies (outcomes can be predicted in which country to start the campaign for higher success rates. </w:t>
      </w:r>
    </w:p>
    <w:p w14:paraId="1D7807E8" w14:textId="7CEE3B66" w:rsidR="00C65F18" w:rsidRDefault="00C65F18" w:rsidP="00B60560">
      <w:pPr>
        <w:pStyle w:val="ListParagraph"/>
        <w:numPr>
          <w:ilvl w:val="0"/>
          <w:numId w:val="5"/>
        </w:numPr>
      </w:pPr>
      <w:r>
        <w:t>Chart to figure out which categories / sub categories are popular as per country.</w:t>
      </w:r>
    </w:p>
    <w:p w14:paraId="5A69C299" w14:textId="7F0DE401" w:rsidR="00C65F18" w:rsidRDefault="00C65F18" w:rsidP="00B60560">
      <w:pPr>
        <w:pStyle w:val="ListParagraph"/>
        <w:numPr>
          <w:ilvl w:val="0"/>
          <w:numId w:val="5"/>
        </w:numPr>
      </w:pPr>
      <w:r>
        <w:t>Calculate average donation given per category per country.</w:t>
      </w:r>
      <w:bookmarkStart w:id="0" w:name="_GoBack"/>
      <w:bookmarkEnd w:id="0"/>
    </w:p>
    <w:p w14:paraId="0658A2D5" w14:textId="77777777" w:rsidR="00A25BE0" w:rsidRDefault="00A25BE0" w:rsidP="00A25BE0"/>
    <w:p w14:paraId="12C7FF95" w14:textId="77777777" w:rsidR="00A25BE0" w:rsidRDefault="00A25BE0" w:rsidP="00A25BE0"/>
    <w:sectPr w:rsidR="00A25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A6170"/>
    <w:multiLevelType w:val="hybridMultilevel"/>
    <w:tmpl w:val="D6865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8115C"/>
    <w:multiLevelType w:val="hybridMultilevel"/>
    <w:tmpl w:val="D512C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008FB"/>
    <w:multiLevelType w:val="hybridMultilevel"/>
    <w:tmpl w:val="758AD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15E5B"/>
    <w:multiLevelType w:val="hybridMultilevel"/>
    <w:tmpl w:val="D512C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171F2"/>
    <w:multiLevelType w:val="hybridMultilevel"/>
    <w:tmpl w:val="D512C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28"/>
    <w:rsid w:val="000257B3"/>
    <w:rsid w:val="002404F2"/>
    <w:rsid w:val="00262C28"/>
    <w:rsid w:val="004D67E2"/>
    <w:rsid w:val="00743553"/>
    <w:rsid w:val="00A25BE0"/>
    <w:rsid w:val="00B60560"/>
    <w:rsid w:val="00C65F18"/>
    <w:rsid w:val="00C7796F"/>
    <w:rsid w:val="00D2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7E0FA"/>
  <w15:chartTrackingRefBased/>
  <w15:docId w15:val="{468E4DA6-B5CB-427C-A4C1-E908587B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179"/>
    <w:pPr>
      <w:ind w:left="720"/>
      <w:contextualSpacing/>
    </w:pPr>
  </w:style>
  <w:style w:type="paragraph" w:styleId="NoSpacing">
    <w:name w:val="No Spacing"/>
    <w:uiPriority w:val="1"/>
    <w:qFormat/>
    <w:rsid w:val="00A25BE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605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5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madhulika gupta</dc:creator>
  <cp:keywords/>
  <dc:description/>
  <cp:lastModifiedBy>madhulika gupta</cp:lastModifiedBy>
  <cp:revision>2</cp:revision>
  <dcterms:created xsi:type="dcterms:W3CDTF">2019-05-16T16:57:00Z</dcterms:created>
  <dcterms:modified xsi:type="dcterms:W3CDTF">2019-05-16T20:02:00Z</dcterms:modified>
</cp:coreProperties>
</file>