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A386" w14:textId="1EE882A9" w:rsidR="002E1289" w:rsidRPr="00753DBC" w:rsidRDefault="002E1289">
      <w:pPr>
        <w:rPr>
          <w:b/>
          <w:bCs/>
          <w:color w:val="45B0E1" w:themeColor="accent1" w:themeTint="99"/>
          <w:sz w:val="40"/>
          <w:szCs w:val="40"/>
          <w:u w:val="single"/>
          <w:lang w:val="en-US"/>
        </w:rPr>
      </w:pPr>
      <w:r w:rsidRPr="00753DBC">
        <w:rPr>
          <w:b/>
          <w:bCs/>
          <w:color w:val="45B0E1" w:themeColor="accent1" w:themeTint="99"/>
          <w:sz w:val="40"/>
          <w:szCs w:val="40"/>
          <w:u w:val="single"/>
          <w:lang w:val="en-US"/>
        </w:rPr>
        <w:t>Research</w:t>
      </w:r>
      <w:r w:rsidR="00C82AE5" w:rsidRPr="00753DBC">
        <w:rPr>
          <w:b/>
          <w:bCs/>
          <w:color w:val="45B0E1" w:themeColor="accent1" w:themeTint="99"/>
          <w:sz w:val="40"/>
          <w:szCs w:val="40"/>
          <w:u w:val="single"/>
          <w:lang w:val="en-US"/>
        </w:rPr>
        <w:t xml:space="preserve"> </w:t>
      </w:r>
      <w:proofErr w:type="gramStart"/>
      <w:r w:rsidR="00C82AE5" w:rsidRPr="00753DBC">
        <w:rPr>
          <w:b/>
          <w:bCs/>
          <w:color w:val="45B0E1" w:themeColor="accent1" w:themeTint="99"/>
          <w:sz w:val="40"/>
          <w:szCs w:val="40"/>
          <w:u w:val="single"/>
          <w:lang w:val="en-US"/>
        </w:rPr>
        <w:t>Report</w:t>
      </w:r>
      <w:r w:rsidRPr="00753DBC">
        <w:rPr>
          <w:b/>
          <w:bCs/>
          <w:color w:val="45B0E1" w:themeColor="accent1" w:themeTint="99"/>
          <w:sz w:val="40"/>
          <w:szCs w:val="40"/>
          <w:u w:val="single"/>
          <w:lang w:val="en-US"/>
        </w:rPr>
        <w:t xml:space="preserve"> </w:t>
      </w:r>
      <w:r w:rsidR="00753DBC">
        <w:rPr>
          <w:b/>
          <w:bCs/>
          <w:color w:val="45B0E1" w:themeColor="accent1" w:themeTint="99"/>
          <w:sz w:val="40"/>
          <w:szCs w:val="40"/>
          <w:u w:val="single"/>
          <w:lang w:val="en-US"/>
        </w:rPr>
        <w:t>:</w:t>
      </w:r>
      <w:proofErr w:type="gramEnd"/>
    </w:p>
    <w:p w14:paraId="312C9ECE" w14:textId="2BB791CB" w:rsidR="002E1289" w:rsidRPr="00753DBC" w:rsidRDefault="002E1289" w:rsidP="002E1289">
      <w:pPr>
        <w:rPr>
          <w:b/>
          <w:bCs/>
          <w:color w:val="4C94D8" w:themeColor="text2" w:themeTint="80"/>
          <w:sz w:val="28"/>
          <w:szCs w:val="28"/>
          <w:lang w:val="en-US"/>
        </w:rPr>
      </w:pPr>
      <w:r w:rsidRPr="00753DBC">
        <w:rPr>
          <w:b/>
          <w:bCs/>
          <w:color w:val="4C94D8" w:themeColor="text2" w:themeTint="80"/>
          <w:sz w:val="28"/>
          <w:szCs w:val="28"/>
          <w:lang w:val="en-US"/>
        </w:rPr>
        <w:t xml:space="preserve">1.Objective </w:t>
      </w:r>
    </w:p>
    <w:p w14:paraId="737D7B4C" w14:textId="06096866" w:rsidR="002E1289" w:rsidRPr="00601DB0" w:rsidRDefault="002E1289" w:rsidP="002E1289">
      <w:pPr>
        <w:pStyle w:val="ListParagraph"/>
        <w:numPr>
          <w:ilvl w:val="0"/>
          <w:numId w:val="4"/>
        </w:numPr>
        <w:rPr>
          <w:sz w:val="20"/>
          <w:szCs w:val="20"/>
          <w:lang w:val="en-US"/>
        </w:rPr>
      </w:pPr>
      <w:r w:rsidRPr="00601DB0">
        <w:rPr>
          <w:sz w:val="20"/>
          <w:szCs w:val="20"/>
          <w:lang w:val="en-US"/>
        </w:rPr>
        <w:t>To understand user behaviour</w:t>
      </w:r>
    </w:p>
    <w:p w14:paraId="643477B0" w14:textId="6D8FD463" w:rsidR="002E1289" w:rsidRPr="00601DB0" w:rsidRDefault="002E1289" w:rsidP="002E1289">
      <w:pPr>
        <w:pStyle w:val="ListParagraph"/>
        <w:numPr>
          <w:ilvl w:val="0"/>
          <w:numId w:val="4"/>
        </w:numPr>
        <w:rPr>
          <w:sz w:val="20"/>
          <w:szCs w:val="20"/>
          <w:lang w:val="en-US"/>
        </w:rPr>
      </w:pPr>
      <w:r w:rsidRPr="00601DB0">
        <w:rPr>
          <w:sz w:val="20"/>
          <w:szCs w:val="20"/>
          <w:lang w:val="en-US"/>
        </w:rPr>
        <w:t xml:space="preserve">Existing gap related to nutrition visibility in grocery delivery apps through published </w:t>
      </w:r>
      <w:proofErr w:type="gramStart"/>
      <w:r w:rsidRPr="00601DB0">
        <w:rPr>
          <w:sz w:val="20"/>
          <w:szCs w:val="20"/>
          <w:lang w:val="en-US"/>
        </w:rPr>
        <w:t>articles ,</w:t>
      </w:r>
      <w:proofErr w:type="gramEnd"/>
      <w:r w:rsidRPr="00601DB0">
        <w:rPr>
          <w:sz w:val="20"/>
          <w:szCs w:val="20"/>
          <w:lang w:val="en-US"/>
        </w:rPr>
        <w:t xml:space="preserve"> surveys, reports.</w:t>
      </w:r>
    </w:p>
    <w:p w14:paraId="7A94893E" w14:textId="23D62B6E" w:rsidR="002E1289" w:rsidRPr="00601DB0" w:rsidRDefault="002E1289" w:rsidP="002E1289">
      <w:pPr>
        <w:pStyle w:val="ListParagraph"/>
        <w:numPr>
          <w:ilvl w:val="0"/>
          <w:numId w:val="4"/>
        </w:numPr>
        <w:rPr>
          <w:sz w:val="20"/>
          <w:szCs w:val="20"/>
          <w:lang w:val="en-US"/>
        </w:rPr>
      </w:pPr>
      <w:r w:rsidRPr="00601DB0">
        <w:rPr>
          <w:sz w:val="20"/>
          <w:szCs w:val="20"/>
          <w:lang w:val="en-US"/>
        </w:rPr>
        <w:t>How online delivery apps influence food choices of the customers</w:t>
      </w:r>
    </w:p>
    <w:p w14:paraId="78CECCF2" w14:textId="77777777" w:rsidR="002E1289" w:rsidRDefault="002E1289" w:rsidP="002E1289">
      <w:pPr>
        <w:rPr>
          <w:sz w:val="28"/>
          <w:szCs w:val="28"/>
          <w:lang w:val="en-US"/>
        </w:rPr>
      </w:pPr>
    </w:p>
    <w:p w14:paraId="08901F10" w14:textId="290A5CE1" w:rsidR="002E1289" w:rsidRPr="00753DBC" w:rsidRDefault="002E1289" w:rsidP="002E1289">
      <w:pPr>
        <w:rPr>
          <w:b/>
          <w:bCs/>
          <w:color w:val="4C94D8" w:themeColor="text2" w:themeTint="80"/>
          <w:sz w:val="28"/>
          <w:szCs w:val="28"/>
          <w:lang w:val="en-US"/>
        </w:rPr>
      </w:pPr>
      <w:r w:rsidRPr="00753DBC">
        <w:rPr>
          <w:b/>
          <w:bCs/>
          <w:color w:val="4C94D8" w:themeColor="text2" w:themeTint="80"/>
          <w:sz w:val="28"/>
          <w:szCs w:val="28"/>
          <w:lang w:val="en-US"/>
        </w:rPr>
        <w:t>2.Sources Used</w:t>
      </w:r>
    </w:p>
    <w:p w14:paraId="62860347" w14:textId="6519818E" w:rsidR="002E1289" w:rsidRPr="00601DB0" w:rsidRDefault="002E1289" w:rsidP="002E1289">
      <w:pPr>
        <w:pStyle w:val="ListParagraph"/>
        <w:numPr>
          <w:ilvl w:val="0"/>
          <w:numId w:val="5"/>
        </w:numPr>
        <w:rPr>
          <w:sz w:val="20"/>
          <w:szCs w:val="20"/>
          <w:lang w:val="en-US"/>
        </w:rPr>
      </w:pPr>
      <w:r w:rsidRPr="00601DB0">
        <w:rPr>
          <w:sz w:val="20"/>
          <w:szCs w:val="20"/>
          <w:lang w:val="en-US"/>
        </w:rPr>
        <w:t xml:space="preserve">Market Reports </w:t>
      </w:r>
    </w:p>
    <w:p w14:paraId="7BC92BF9" w14:textId="670A47B6" w:rsidR="002E1289" w:rsidRPr="00601DB0" w:rsidRDefault="002E1289" w:rsidP="002E1289">
      <w:pPr>
        <w:pStyle w:val="ListParagraph"/>
        <w:numPr>
          <w:ilvl w:val="0"/>
          <w:numId w:val="5"/>
        </w:numPr>
        <w:rPr>
          <w:sz w:val="20"/>
          <w:szCs w:val="20"/>
          <w:lang w:val="en-US"/>
        </w:rPr>
      </w:pPr>
      <w:r w:rsidRPr="00601DB0">
        <w:rPr>
          <w:sz w:val="20"/>
          <w:szCs w:val="20"/>
          <w:lang w:val="en-US"/>
        </w:rPr>
        <w:t>Articles</w:t>
      </w:r>
    </w:p>
    <w:p w14:paraId="67901FFF" w14:textId="05720BC9" w:rsidR="002E1289" w:rsidRPr="00601DB0" w:rsidRDefault="002E1289" w:rsidP="002E1289">
      <w:pPr>
        <w:pStyle w:val="ListParagraph"/>
        <w:numPr>
          <w:ilvl w:val="0"/>
          <w:numId w:val="5"/>
        </w:numPr>
        <w:rPr>
          <w:sz w:val="20"/>
          <w:szCs w:val="20"/>
          <w:lang w:val="en-US"/>
        </w:rPr>
      </w:pPr>
      <w:r w:rsidRPr="00601DB0">
        <w:rPr>
          <w:sz w:val="20"/>
          <w:szCs w:val="20"/>
          <w:lang w:val="en-US"/>
        </w:rPr>
        <w:t xml:space="preserve">Industry blogs </w:t>
      </w:r>
    </w:p>
    <w:p w14:paraId="00534008" w14:textId="2D79D894" w:rsidR="002E1289" w:rsidRPr="00601DB0" w:rsidRDefault="002E1289" w:rsidP="002E1289">
      <w:pPr>
        <w:pStyle w:val="ListParagraph"/>
        <w:numPr>
          <w:ilvl w:val="0"/>
          <w:numId w:val="5"/>
        </w:numPr>
        <w:rPr>
          <w:sz w:val="20"/>
          <w:szCs w:val="20"/>
          <w:lang w:val="en-US"/>
        </w:rPr>
      </w:pPr>
      <w:r w:rsidRPr="00601DB0">
        <w:rPr>
          <w:sz w:val="20"/>
          <w:szCs w:val="20"/>
          <w:lang w:val="en-US"/>
        </w:rPr>
        <w:t>Government health data</w:t>
      </w:r>
    </w:p>
    <w:p w14:paraId="29C7D806" w14:textId="77777777" w:rsidR="002E1289" w:rsidRDefault="002E1289" w:rsidP="002E1289">
      <w:pPr>
        <w:rPr>
          <w:sz w:val="24"/>
          <w:szCs w:val="24"/>
          <w:lang w:val="en-US"/>
        </w:rPr>
      </w:pPr>
    </w:p>
    <w:p w14:paraId="02A4D60F" w14:textId="16CF2182" w:rsidR="002E1289" w:rsidRPr="00753DBC" w:rsidRDefault="002E1289" w:rsidP="002E1289">
      <w:pPr>
        <w:rPr>
          <w:b/>
          <w:bCs/>
          <w:color w:val="4C94D8" w:themeColor="text2" w:themeTint="80"/>
          <w:sz w:val="28"/>
          <w:szCs w:val="28"/>
          <w:lang w:val="en-US"/>
        </w:rPr>
      </w:pPr>
      <w:r w:rsidRPr="00753DBC">
        <w:rPr>
          <w:b/>
          <w:bCs/>
          <w:color w:val="4C94D8" w:themeColor="text2" w:themeTint="80"/>
          <w:sz w:val="28"/>
          <w:szCs w:val="28"/>
          <w:lang w:val="en-US"/>
        </w:rPr>
        <w:t>3.</w:t>
      </w:r>
      <w:r w:rsidR="00E748C0" w:rsidRPr="00753DBC">
        <w:rPr>
          <w:b/>
          <w:bCs/>
          <w:color w:val="4C94D8" w:themeColor="text2" w:themeTint="80"/>
          <w:sz w:val="28"/>
          <w:szCs w:val="28"/>
          <w:lang w:val="en-US"/>
        </w:rPr>
        <w:t xml:space="preserve"> Key Findings </w:t>
      </w:r>
    </w:p>
    <w:p w14:paraId="5BD00139" w14:textId="4B1EF5E2" w:rsidR="002E1289" w:rsidRPr="002D6A90" w:rsidRDefault="00E748C0" w:rsidP="00E748C0">
      <w:pPr>
        <w:pStyle w:val="ListParagraph"/>
        <w:numPr>
          <w:ilvl w:val="0"/>
          <w:numId w:val="7"/>
        </w:numPr>
        <w:rPr>
          <w:sz w:val="20"/>
          <w:szCs w:val="20"/>
          <w:lang w:val="en-US"/>
        </w:rPr>
      </w:pPr>
      <w:r w:rsidRPr="002D6A90">
        <w:rPr>
          <w:sz w:val="20"/>
          <w:szCs w:val="20"/>
          <w:lang w:val="en-US"/>
        </w:rPr>
        <w:t>Most the nutritional claims made by brands are inaccurate and misleading.</w:t>
      </w:r>
    </w:p>
    <w:p w14:paraId="0BB3A507" w14:textId="19530924" w:rsidR="00E748C0" w:rsidRPr="002D6A90" w:rsidRDefault="00E748C0" w:rsidP="00E748C0">
      <w:pPr>
        <w:pStyle w:val="ListParagraph"/>
        <w:numPr>
          <w:ilvl w:val="0"/>
          <w:numId w:val="7"/>
        </w:numPr>
        <w:rPr>
          <w:sz w:val="20"/>
          <w:szCs w:val="20"/>
          <w:lang w:val="en-US"/>
        </w:rPr>
      </w:pPr>
      <w:r w:rsidRPr="002D6A90">
        <w:rPr>
          <w:sz w:val="20"/>
          <w:szCs w:val="20"/>
          <w:lang w:val="en-US"/>
        </w:rPr>
        <w:t xml:space="preserve">Due to lack of protein in the Indian diet the demand of protein rich food items </w:t>
      </w:r>
      <w:proofErr w:type="gramStart"/>
      <w:r w:rsidRPr="002D6A90">
        <w:rPr>
          <w:sz w:val="20"/>
          <w:szCs w:val="20"/>
          <w:lang w:val="en-US"/>
        </w:rPr>
        <w:t>are</w:t>
      </w:r>
      <w:proofErr w:type="gramEnd"/>
      <w:r w:rsidRPr="002D6A90">
        <w:rPr>
          <w:sz w:val="20"/>
          <w:szCs w:val="20"/>
          <w:lang w:val="en-US"/>
        </w:rPr>
        <w:t xml:space="preserve"> increasing </w:t>
      </w:r>
      <w:proofErr w:type="gramStart"/>
      <w:r w:rsidRPr="002D6A90">
        <w:rPr>
          <w:sz w:val="20"/>
          <w:szCs w:val="20"/>
          <w:lang w:val="en-US"/>
        </w:rPr>
        <w:t>rapidly .</w:t>
      </w:r>
      <w:proofErr w:type="gramEnd"/>
    </w:p>
    <w:p w14:paraId="0A381E70" w14:textId="35CB2781" w:rsidR="00E748C0" w:rsidRPr="002D6A90" w:rsidRDefault="00E748C0" w:rsidP="00E748C0">
      <w:pPr>
        <w:pStyle w:val="ListParagraph"/>
        <w:numPr>
          <w:ilvl w:val="0"/>
          <w:numId w:val="7"/>
        </w:numPr>
        <w:rPr>
          <w:sz w:val="20"/>
          <w:szCs w:val="20"/>
          <w:lang w:val="en-US"/>
        </w:rPr>
      </w:pPr>
      <w:r w:rsidRPr="002D6A90">
        <w:rPr>
          <w:sz w:val="20"/>
          <w:szCs w:val="20"/>
          <w:lang w:val="en-US"/>
        </w:rPr>
        <w:t>Many of the protein rich food in the market are</w:t>
      </w:r>
      <w:r w:rsidR="009034ED" w:rsidRPr="002D6A90">
        <w:rPr>
          <w:sz w:val="20"/>
          <w:szCs w:val="20"/>
          <w:lang w:val="en-US"/>
        </w:rPr>
        <w:t xml:space="preserve"> just the marketing </w:t>
      </w:r>
      <w:proofErr w:type="spellStart"/>
      <w:r w:rsidR="009034ED" w:rsidRPr="002D6A90">
        <w:rPr>
          <w:sz w:val="20"/>
          <w:szCs w:val="20"/>
          <w:lang w:val="en-US"/>
        </w:rPr>
        <w:t>gimic</w:t>
      </w:r>
      <w:proofErr w:type="spellEnd"/>
      <w:r w:rsidR="009034ED" w:rsidRPr="002D6A90">
        <w:rPr>
          <w:sz w:val="20"/>
          <w:szCs w:val="20"/>
          <w:lang w:val="en-US"/>
        </w:rPr>
        <w:t xml:space="preserve"> </w:t>
      </w:r>
      <w:proofErr w:type="spellStart"/>
      <w:r w:rsidR="009034ED" w:rsidRPr="002D6A90">
        <w:rPr>
          <w:sz w:val="20"/>
          <w:szCs w:val="20"/>
          <w:lang w:val="en-US"/>
        </w:rPr>
        <w:t>andlack</w:t>
      </w:r>
      <w:proofErr w:type="spellEnd"/>
      <w:r w:rsidR="009034ED" w:rsidRPr="002D6A90">
        <w:rPr>
          <w:sz w:val="20"/>
          <w:szCs w:val="20"/>
          <w:lang w:val="en-US"/>
        </w:rPr>
        <w:t xml:space="preserve"> the real nutrition</w:t>
      </w:r>
    </w:p>
    <w:p w14:paraId="7DF5B786" w14:textId="618A8CEA" w:rsidR="009034ED" w:rsidRPr="002D6A90" w:rsidRDefault="009034ED" w:rsidP="00E748C0">
      <w:pPr>
        <w:pStyle w:val="ListParagraph"/>
        <w:numPr>
          <w:ilvl w:val="0"/>
          <w:numId w:val="7"/>
        </w:numPr>
        <w:rPr>
          <w:sz w:val="20"/>
          <w:szCs w:val="20"/>
          <w:lang w:val="en-US"/>
        </w:rPr>
      </w:pPr>
      <w:r w:rsidRPr="002D6A90">
        <w:rPr>
          <w:sz w:val="20"/>
          <w:szCs w:val="20"/>
          <w:lang w:val="en-US"/>
        </w:rPr>
        <w:t>Instant delivery apps are making snacking a more spontaneous and frequent activity</w:t>
      </w:r>
    </w:p>
    <w:p w14:paraId="41029D18" w14:textId="14AD5FF7" w:rsidR="002D6A90" w:rsidRPr="002D6A90" w:rsidRDefault="002D6A90" w:rsidP="00E748C0">
      <w:pPr>
        <w:pStyle w:val="ListParagraph"/>
        <w:numPr>
          <w:ilvl w:val="0"/>
          <w:numId w:val="7"/>
        </w:numPr>
        <w:rPr>
          <w:sz w:val="20"/>
          <w:szCs w:val="20"/>
          <w:lang w:val="en-US"/>
        </w:rPr>
      </w:pPr>
      <w:r w:rsidRPr="002D6A90">
        <w:rPr>
          <w:sz w:val="20"/>
          <w:szCs w:val="20"/>
          <w:lang w:val="en-US"/>
        </w:rPr>
        <w:t xml:space="preserve">Online platforms changing buying pattern among urban </w:t>
      </w:r>
      <w:proofErr w:type="gramStart"/>
      <w:r w:rsidRPr="002D6A90">
        <w:rPr>
          <w:sz w:val="20"/>
          <w:szCs w:val="20"/>
          <w:lang w:val="en-US"/>
        </w:rPr>
        <w:t>customers .</w:t>
      </w:r>
      <w:proofErr w:type="gramEnd"/>
      <w:r w:rsidRPr="002D6A90">
        <w:rPr>
          <w:sz w:val="20"/>
          <w:szCs w:val="20"/>
          <w:lang w:val="en-US"/>
        </w:rPr>
        <w:t xml:space="preserve"> </w:t>
      </w:r>
    </w:p>
    <w:p w14:paraId="7BDB3A8A" w14:textId="223C95EE" w:rsidR="002D6A90" w:rsidRPr="000262C5" w:rsidRDefault="002D6A90" w:rsidP="00E748C0">
      <w:pPr>
        <w:pStyle w:val="ListParagraph"/>
        <w:numPr>
          <w:ilvl w:val="0"/>
          <w:numId w:val="7"/>
        </w:numPr>
        <w:rPr>
          <w:sz w:val="20"/>
          <w:szCs w:val="20"/>
          <w:lang w:val="en-US"/>
        </w:rPr>
      </w:pPr>
      <w:r w:rsidRPr="002D6A90">
        <w:rPr>
          <w:sz w:val="20"/>
          <w:szCs w:val="20"/>
        </w:rPr>
        <w:t>Online-to-offline food delivery platforms expand access but often promote fast food over healthier options</w:t>
      </w:r>
    </w:p>
    <w:p w14:paraId="6B652D1E" w14:textId="77777777" w:rsidR="000262C5" w:rsidRDefault="000262C5" w:rsidP="000262C5">
      <w:pPr>
        <w:rPr>
          <w:sz w:val="20"/>
          <w:szCs w:val="20"/>
          <w:lang w:val="en-US"/>
        </w:rPr>
      </w:pPr>
    </w:p>
    <w:p w14:paraId="55F49E5B" w14:textId="4AC5466B" w:rsidR="000262C5" w:rsidRPr="00753DBC" w:rsidRDefault="000262C5" w:rsidP="000262C5">
      <w:pPr>
        <w:rPr>
          <w:b/>
          <w:bCs/>
          <w:color w:val="4C94D8" w:themeColor="text2" w:themeTint="80"/>
          <w:sz w:val="28"/>
          <w:szCs w:val="28"/>
          <w:lang w:val="en-US"/>
        </w:rPr>
      </w:pPr>
      <w:r w:rsidRPr="00753DBC">
        <w:rPr>
          <w:b/>
          <w:bCs/>
          <w:color w:val="4C94D8" w:themeColor="text2" w:themeTint="80"/>
          <w:sz w:val="28"/>
          <w:szCs w:val="28"/>
          <w:lang w:val="en-US"/>
        </w:rPr>
        <w:t>4. Supporting Statistics</w:t>
      </w:r>
    </w:p>
    <w:p w14:paraId="32FA9724" w14:textId="6054B9B3" w:rsidR="000262C5" w:rsidRPr="000262C5" w:rsidRDefault="000262C5" w:rsidP="000262C5">
      <w:pPr>
        <w:pStyle w:val="ListParagraph"/>
        <w:numPr>
          <w:ilvl w:val="0"/>
          <w:numId w:val="8"/>
        </w:numPr>
        <w:spacing w:after="0" w:line="240" w:lineRule="auto"/>
        <w:rPr>
          <w:rFonts w:ascii="Aptos" w:eastAsia="Times New Roman" w:hAnsi="Aptos" w:cs="Times New Roman"/>
          <w:kern w:val="0"/>
          <w:lang w:eastAsia="en-IN"/>
          <w14:ligatures w14:val="none"/>
        </w:rPr>
      </w:pPr>
      <w:r w:rsidRPr="000262C5">
        <w:rPr>
          <w:rFonts w:ascii="Aptos" w:eastAsia="Times New Roman" w:hAnsi="Aptos" w:cs="Times New Roman"/>
          <w:kern w:val="0"/>
          <w:lang w:eastAsia="en-IN"/>
          <w14:ligatures w14:val="none"/>
        </w:rPr>
        <w:t xml:space="preserve">Among the 105 food products </w:t>
      </w:r>
      <w:proofErr w:type="spellStart"/>
      <w:r w:rsidRPr="000262C5">
        <w:rPr>
          <w:rFonts w:ascii="Aptos" w:eastAsia="Times New Roman" w:hAnsi="Aptos" w:cs="Times New Roman"/>
          <w:kern w:val="0"/>
          <w:lang w:eastAsia="en-IN"/>
          <w14:ligatures w14:val="none"/>
        </w:rPr>
        <w:t>analyzed</w:t>
      </w:r>
      <w:proofErr w:type="spellEnd"/>
      <w:r w:rsidRPr="000262C5">
        <w:rPr>
          <w:rFonts w:ascii="Aptos" w:eastAsia="Times New Roman" w:hAnsi="Aptos" w:cs="Times New Roman"/>
          <w:kern w:val="0"/>
          <w:lang w:eastAsia="en-IN"/>
          <w14:ligatures w14:val="none"/>
        </w:rPr>
        <w:t xml:space="preserve"> had prices ranging from Rs. 10–698 (mean Rs. 229.57), nearly </w:t>
      </w:r>
      <w:r w:rsidRPr="000262C5">
        <w:rPr>
          <w:rFonts w:ascii="Aptos" w:eastAsia="Times New Roman" w:hAnsi="Aptos" w:cs="Times New Roman"/>
          <w:b/>
          <w:bCs/>
          <w:kern w:val="0"/>
          <w:lang w:eastAsia="en-IN"/>
          <w14:ligatures w14:val="none"/>
        </w:rPr>
        <w:t>3 in 10 nutritional claims were misleading</w:t>
      </w:r>
      <w:r w:rsidRPr="000262C5">
        <w:rPr>
          <w:rFonts w:ascii="Aptos" w:eastAsia="Times New Roman" w:hAnsi="Aptos" w:cs="Times New Roman"/>
          <w:kern w:val="0"/>
          <w:lang w:eastAsia="en-IN"/>
          <w14:ligatures w14:val="none"/>
        </w:rPr>
        <w:t>, with “Rich in fibre” inaccurate 88% of the time and “Rich in calcium” entirely inaccurate (100%), underscoring a major gap in claim reliability.</w:t>
      </w:r>
    </w:p>
    <w:p w14:paraId="4A3B5417" w14:textId="0D029FEE" w:rsidR="000262C5" w:rsidRDefault="000262C5" w:rsidP="000262C5">
      <w:pPr>
        <w:pStyle w:val="ListParagraph"/>
        <w:rPr>
          <w:b/>
          <w:bCs/>
          <w:sz w:val="20"/>
          <w:szCs w:val="20"/>
        </w:rPr>
      </w:pPr>
      <w:r>
        <w:rPr>
          <w:b/>
          <w:bCs/>
          <w:sz w:val="20"/>
          <w:szCs w:val="20"/>
          <w:lang w:val="en-US"/>
        </w:rPr>
        <w:t xml:space="preserve">Article </w:t>
      </w:r>
      <w:proofErr w:type="gramStart"/>
      <w:r>
        <w:rPr>
          <w:b/>
          <w:bCs/>
          <w:sz w:val="20"/>
          <w:szCs w:val="20"/>
          <w:lang w:val="en-US"/>
        </w:rPr>
        <w:t>Link :</w:t>
      </w:r>
      <w:proofErr w:type="gramEnd"/>
      <w:r>
        <w:rPr>
          <w:b/>
          <w:bCs/>
          <w:sz w:val="20"/>
          <w:szCs w:val="20"/>
          <w:lang w:val="en-US"/>
        </w:rPr>
        <w:t xml:space="preserve"> </w:t>
      </w:r>
      <w:hyperlink r:id="rId5" w:history="1">
        <w:r w:rsidRPr="005E2271">
          <w:rPr>
            <w:rStyle w:val="Hyperlink"/>
            <w:b/>
            <w:bCs/>
            <w:sz w:val="20"/>
            <w:szCs w:val="20"/>
          </w:rPr>
          <w:t>https://link.springer.com/article/10.1007/s44187-025-</w:t>
        </w:r>
        <w:r w:rsidRPr="005E2271">
          <w:rPr>
            <w:rStyle w:val="Hyperlink"/>
            <w:b/>
            <w:bCs/>
            <w:sz w:val="20"/>
            <w:szCs w:val="20"/>
          </w:rPr>
          <w:t>0</w:t>
        </w:r>
        <w:r w:rsidRPr="005E2271">
          <w:rPr>
            <w:rStyle w:val="Hyperlink"/>
            <w:b/>
            <w:bCs/>
            <w:sz w:val="20"/>
            <w:szCs w:val="20"/>
          </w:rPr>
          <w:t>0597-y</w:t>
        </w:r>
      </w:hyperlink>
    </w:p>
    <w:p w14:paraId="379FD2C0" w14:textId="77777777" w:rsidR="000262C5" w:rsidRDefault="000262C5" w:rsidP="000262C5">
      <w:pPr>
        <w:pStyle w:val="ListParagraph"/>
        <w:rPr>
          <w:b/>
          <w:bCs/>
          <w:sz w:val="20"/>
          <w:szCs w:val="20"/>
        </w:rPr>
      </w:pPr>
    </w:p>
    <w:p w14:paraId="5882530A" w14:textId="7C91C147" w:rsidR="000262C5" w:rsidRPr="000262C5" w:rsidRDefault="000262C5" w:rsidP="000262C5">
      <w:pPr>
        <w:pStyle w:val="ListParagraph"/>
        <w:numPr>
          <w:ilvl w:val="0"/>
          <w:numId w:val="8"/>
        </w:numPr>
        <w:spacing w:after="0" w:line="240" w:lineRule="auto"/>
        <w:rPr>
          <w:rFonts w:ascii="Aptos" w:hAnsi="Aptos"/>
          <w:b/>
          <w:bCs/>
          <w:sz w:val="18"/>
          <w:szCs w:val="18"/>
        </w:rPr>
      </w:pPr>
      <w:r w:rsidRPr="000262C5">
        <w:rPr>
          <w:rFonts w:ascii="Aptos" w:eastAsia="Times New Roman" w:hAnsi="Aptos" w:cs="Times New Roman"/>
          <w:kern w:val="0"/>
          <w:lang w:eastAsia="en-IN"/>
          <w14:ligatures w14:val="none"/>
        </w:rPr>
        <w:t xml:space="preserve"> Despite a protein-deficient diet, the market is flooded with protein-fortified foods (from yogurt and muesli to coffee, cereals, pasta, and even water). Experts caution that while these products address gaps, their health impact depends on quality, absorption, and balanced dietary context.</w:t>
      </w:r>
    </w:p>
    <w:p w14:paraId="6D6DD796" w14:textId="2D83F6BD" w:rsidR="000262C5" w:rsidRDefault="000262C5" w:rsidP="000262C5">
      <w:pPr>
        <w:pStyle w:val="ListParagraph"/>
        <w:spacing w:after="0" w:line="240" w:lineRule="auto"/>
        <w:rPr>
          <w:rFonts w:ascii="Aptos" w:eastAsia="Times New Roman" w:hAnsi="Aptos" w:cs="Times New Roman"/>
          <w:b/>
          <w:bCs/>
          <w:kern w:val="0"/>
          <w:sz w:val="20"/>
          <w:szCs w:val="20"/>
          <w:lang w:eastAsia="en-IN"/>
          <w14:ligatures w14:val="none"/>
        </w:rPr>
      </w:pPr>
      <w:r w:rsidRPr="000262C5">
        <w:rPr>
          <w:rFonts w:ascii="Aptos" w:eastAsia="Times New Roman" w:hAnsi="Aptos" w:cs="Times New Roman"/>
          <w:b/>
          <w:bCs/>
          <w:kern w:val="0"/>
          <w:sz w:val="20"/>
          <w:szCs w:val="20"/>
          <w:lang w:eastAsia="en-IN"/>
          <w14:ligatures w14:val="none"/>
        </w:rPr>
        <w:t xml:space="preserve">Article Link: </w:t>
      </w:r>
      <w:hyperlink r:id="rId6" w:history="1">
        <w:r w:rsidRPr="005E2271">
          <w:rPr>
            <w:rStyle w:val="Hyperlink"/>
            <w:rFonts w:ascii="Aptos" w:eastAsia="Times New Roman" w:hAnsi="Aptos" w:cs="Times New Roman"/>
            <w:b/>
            <w:bCs/>
            <w:kern w:val="0"/>
            <w:sz w:val="20"/>
            <w:szCs w:val="20"/>
            <w:lang w:eastAsia="en-IN"/>
            <w14:ligatures w14:val="none"/>
          </w:rPr>
          <w:t>https://www.indiatoday.in/sunday-special/story/india-got-protein-fetish-protein-fortified-coffee-pasta-bread-milk-yogurt-calorie-activity-level-what-to-do-2711538-2025-04-20</w:t>
        </w:r>
      </w:hyperlink>
    </w:p>
    <w:p w14:paraId="5BF0BE34" w14:textId="77777777" w:rsidR="000262C5" w:rsidRDefault="000262C5" w:rsidP="000262C5">
      <w:pPr>
        <w:pStyle w:val="ListParagraph"/>
        <w:spacing w:after="0" w:line="240" w:lineRule="auto"/>
        <w:rPr>
          <w:rFonts w:ascii="Aptos" w:eastAsia="Times New Roman" w:hAnsi="Aptos" w:cs="Times New Roman"/>
          <w:b/>
          <w:bCs/>
          <w:kern w:val="0"/>
          <w:sz w:val="20"/>
          <w:szCs w:val="20"/>
          <w:lang w:eastAsia="en-IN"/>
          <w14:ligatures w14:val="none"/>
        </w:rPr>
      </w:pPr>
    </w:p>
    <w:p w14:paraId="1BD915DC" w14:textId="31B20EE4" w:rsidR="000262C5" w:rsidRDefault="008646DA" w:rsidP="000262C5">
      <w:pPr>
        <w:pStyle w:val="ListParagraph"/>
        <w:numPr>
          <w:ilvl w:val="0"/>
          <w:numId w:val="8"/>
        </w:numPr>
        <w:spacing w:after="0" w:line="240" w:lineRule="auto"/>
        <w:rPr>
          <w:rFonts w:ascii="Aptos" w:hAnsi="Aptos"/>
          <w:b/>
          <w:bCs/>
          <w:sz w:val="16"/>
          <w:szCs w:val="16"/>
        </w:rPr>
      </w:pPr>
      <w:r w:rsidRPr="008646DA">
        <w:rPr>
          <w:rFonts w:ascii="Aptos" w:hAnsi="Aptos"/>
          <w:sz w:val="20"/>
          <w:szCs w:val="20"/>
        </w:rPr>
        <w:t>The Indian snacks market, worth ₹42,694.9 crores in 2023, is projected to nearly double to ₹95,521.8 crores by 2032 with a 9.08% annual growth rate—driven largely by instant delivery apps that are fueling spontaneous and frequent snacking habits</w:t>
      </w:r>
      <w:r w:rsidRPr="008646DA">
        <w:rPr>
          <w:rFonts w:ascii="Aptos" w:hAnsi="Aptos"/>
          <w:b/>
          <w:bCs/>
          <w:sz w:val="16"/>
          <w:szCs w:val="16"/>
        </w:rPr>
        <w:t>.</w:t>
      </w:r>
    </w:p>
    <w:p w14:paraId="06138B17" w14:textId="5D727031" w:rsidR="008646DA" w:rsidRDefault="008646DA" w:rsidP="008646DA">
      <w:pPr>
        <w:pStyle w:val="ListParagraph"/>
        <w:spacing w:after="0" w:line="240" w:lineRule="auto"/>
        <w:rPr>
          <w:rFonts w:ascii="Aptos" w:hAnsi="Aptos"/>
          <w:b/>
          <w:bCs/>
          <w:sz w:val="16"/>
          <w:szCs w:val="16"/>
        </w:rPr>
      </w:pPr>
      <w:r>
        <w:rPr>
          <w:rFonts w:ascii="Aptos" w:hAnsi="Aptos"/>
          <w:b/>
          <w:bCs/>
          <w:sz w:val="16"/>
          <w:szCs w:val="16"/>
        </w:rPr>
        <w:t>Article Link:</w:t>
      </w:r>
      <w:r w:rsidRPr="008646DA">
        <w:rPr>
          <w:rFonts w:ascii="Consolas" w:hAnsi="Consolas" w:cs="Arial"/>
          <w:b/>
          <w:bCs/>
          <w:color w:val="FFFFFF"/>
        </w:rPr>
        <w:t xml:space="preserve"> </w:t>
      </w:r>
      <w:hyperlink r:id="rId7" w:history="1">
        <w:r w:rsidRPr="005E2271">
          <w:rPr>
            <w:rStyle w:val="Hyperlink"/>
            <w:rFonts w:ascii="Aptos" w:hAnsi="Aptos"/>
            <w:b/>
            <w:bCs/>
            <w:sz w:val="16"/>
            <w:szCs w:val="16"/>
          </w:rPr>
          <w:t>https://www.financialexpress.com/business/industry-how-instant-delivery-apps-are-revolutionising-snacking-habits-in-india-3642193/</w:t>
        </w:r>
      </w:hyperlink>
    </w:p>
    <w:p w14:paraId="42FADD71" w14:textId="77777777" w:rsidR="008646DA" w:rsidRDefault="008646DA" w:rsidP="008646DA">
      <w:pPr>
        <w:pStyle w:val="ListParagraph"/>
        <w:spacing w:after="0" w:line="240" w:lineRule="auto"/>
        <w:rPr>
          <w:rFonts w:ascii="Aptos" w:hAnsi="Aptos"/>
          <w:b/>
          <w:bCs/>
          <w:sz w:val="16"/>
          <w:szCs w:val="16"/>
        </w:rPr>
      </w:pPr>
    </w:p>
    <w:p w14:paraId="3D6E7F6D" w14:textId="36B1BCD9" w:rsidR="008646DA" w:rsidRDefault="008646DA" w:rsidP="008646DA">
      <w:pPr>
        <w:pStyle w:val="ListParagraph"/>
        <w:numPr>
          <w:ilvl w:val="0"/>
          <w:numId w:val="8"/>
        </w:numPr>
        <w:spacing w:after="0" w:line="240" w:lineRule="auto"/>
        <w:rPr>
          <w:rFonts w:ascii="Aptos" w:hAnsi="Aptos"/>
          <w:sz w:val="20"/>
          <w:szCs w:val="20"/>
        </w:rPr>
      </w:pPr>
      <w:r w:rsidRPr="008646DA">
        <w:rPr>
          <w:rFonts w:ascii="Aptos" w:hAnsi="Aptos"/>
          <w:sz w:val="20"/>
          <w:szCs w:val="20"/>
        </w:rPr>
        <w:t>Urban consumers in metro cities are shifting from small “top-up” buys to larger “stock-up” purchases on quick-commerce platforms, driving a dramatic surge in online FMCG sales.</w:t>
      </w:r>
    </w:p>
    <w:p w14:paraId="0EFC4497" w14:textId="2AE364C2" w:rsidR="008646DA" w:rsidRDefault="008646DA" w:rsidP="008646DA">
      <w:pPr>
        <w:pStyle w:val="ListParagraph"/>
        <w:spacing w:after="0" w:line="240" w:lineRule="auto"/>
        <w:rPr>
          <w:rFonts w:ascii="Aptos" w:hAnsi="Aptos"/>
          <w:b/>
          <w:bCs/>
          <w:sz w:val="20"/>
          <w:szCs w:val="20"/>
        </w:rPr>
      </w:pPr>
      <w:r>
        <w:rPr>
          <w:rFonts w:ascii="Aptos" w:hAnsi="Aptos"/>
          <w:sz w:val="20"/>
          <w:szCs w:val="20"/>
        </w:rPr>
        <w:t xml:space="preserve">Article Link: </w:t>
      </w:r>
      <w:hyperlink r:id="rId8" w:history="1">
        <w:r w:rsidRPr="005E2271">
          <w:rPr>
            <w:rStyle w:val="Hyperlink"/>
            <w:rFonts w:ascii="Aptos" w:hAnsi="Aptos"/>
            <w:b/>
            <w:bCs/>
            <w:sz w:val="20"/>
            <w:szCs w:val="20"/>
          </w:rPr>
          <w:t>https://economictimes.indiatimes.com/industry/services/retail/online-platforms-changing-buying-pattern-among-urban-consumers/articleshow/115499475.cms</w:t>
        </w:r>
      </w:hyperlink>
    </w:p>
    <w:p w14:paraId="15A4620B" w14:textId="77777777" w:rsidR="008646DA" w:rsidRDefault="008646DA" w:rsidP="008646DA">
      <w:pPr>
        <w:pStyle w:val="ListParagraph"/>
        <w:spacing w:after="0" w:line="240" w:lineRule="auto"/>
        <w:rPr>
          <w:rFonts w:ascii="Aptos" w:hAnsi="Aptos"/>
          <w:b/>
          <w:bCs/>
          <w:sz w:val="20"/>
          <w:szCs w:val="20"/>
        </w:rPr>
      </w:pPr>
    </w:p>
    <w:p w14:paraId="6EABEFF3" w14:textId="04DCA04A" w:rsidR="008646DA" w:rsidRDefault="008646DA" w:rsidP="008646DA">
      <w:pPr>
        <w:pStyle w:val="ListParagraph"/>
        <w:numPr>
          <w:ilvl w:val="0"/>
          <w:numId w:val="8"/>
        </w:numPr>
        <w:spacing w:after="0" w:line="240" w:lineRule="auto"/>
        <w:rPr>
          <w:rFonts w:ascii="Aptos" w:eastAsia="Times New Roman" w:hAnsi="Aptos" w:cs="Times New Roman"/>
          <w:kern w:val="0"/>
          <w:sz w:val="20"/>
          <w:szCs w:val="20"/>
          <w:lang w:eastAsia="en-IN"/>
          <w14:ligatures w14:val="none"/>
        </w:rPr>
      </w:pPr>
      <w:r w:rsidRPr="008646DA">
        <w:rPr>
          <w:rFonts w:ascii="Aptos" w:eastAsia="Times New Roman" w:hAnsi="Aptos" w:cs="Times New Roman"/>
          <w:kern w:val="0"/>
          <w:sz w:val="20"/>
          <w:szCs w:val="20"/>
          <w:lang w:eastAsia="en-IN"/>
          <w14:ligatures w14:val="none"/>
        </w:rPr>
        <w:t xml:space="preserve"> Exposure to “cyber food swamps” (online environments saturated with fast food options) raises fast food ordering likelihood by </w:t>
      </w:r>
      <w:r w:rsidRPr="008646DA">
        <w:rPr>
          <w:rFonts w:ascii="Aptos" w:eastAsia="Times New Roman" w:hAnsi="Aptos" w:cs="Times New Roman"/>
          <w:b/>
          <w:bCs/>
          <w:kern w:val="0"/>
          <w:sz w:val="20"/>
          <w:szCs w:val="20"/>
          <w:lang w:eastAsia="en-IN"/>
          <w14:ligatures w14:val="none"/>
        </w:rPr>
        <w:t>22% with just a 10% increase in availability</w:t>
      </w:r>
      <w:r w:rsidRPr="008646DA">
        <w:rPr>
          <w:rFonts w:ascii="Aptos" w:eastAsia="Times New Roman" w:hAnsi="Aptos" w:cs="Times New Roman"/>
          <w:kern w:val="0"/>
          <w:sz w:val="20"/>
          <w:szCs w:val="20"/>
          <w:lang w:eastAsia="en-IN"/>
          <w14:ligatures w14:val="none"/>
        </w:rPr>
        <w:t>, prompting experts to urge platforms to prioritize healthier options and mitigate negative dietary impacts.</w:t>
      </w:r>
    </w:p>
    <w:p w14:paraId="5C55A06E" w14:textId="0E650566" w:rsidR="008646DA" w:rsidRDefault="008646DA" w:rsidP="008646DA">
      <w:pPr>
        <w:pStyle w:val="ListParagraph"/>
        <w:spacing w:after="0" w:line="240" w:lineRule="auto"/>
        <w:rPr>
          <w:rFonts w:ascii="Aptos" w:eastAsia="Times New Roman" w:hAnsi="Aptos" w:cs="Times New Roman"/>
          <w:b/>
          <w:bCs/>
          <w:kern w:val="0"/>
          <w:sz w:val="20"/>
          <w:szCs w:val="20"/>
          <w:lang w:eastAsia="en-IN"/>
          <w14:ligatures w14:val="none"/>
        </w:rPr>
      </w:pPr>
      <w:r>
        <w:rPr>
          <w:rFonts w:ascii="Aptos" w:eastAsia="Times New Roman" w:hAnsi="Aptos" w:cs="Times New Roman"/>
          <w:kern w:val="0"/>
          <w:sz w:val="20"/>
          <w:szCs w:val="20"/>
          <w:lang w:eastAsia="en-IN"/>
          <w14:ligatures w14:val="none"/>
        </w:rPr>
        <w:t xml:space="preserve">Article Link: </w:t>
      </w:r>
      <w:hyperlink r:id="rId9" w:history="1">
        <w:r w:rsidRPr="005E2271">
          <w:rPr>
            <w:rStyle w:val="Hyperlink"/>
            <w:rFonts w:ascii="Aptos" w:eastAsia="Times New Roman" w:hAnsi="Aptos" w:cs="Times New Roman"/>
            <w:b/>
            <w:bCs/>
            <w:kern w:val="0"/>
            <w:sz w:val="20"/>
            <w:szCs w:val="20"/>
            <w:lang w:eastAsia="en-IN"/>
            <w14:ligatures w14:val="none"/>
          </w:rPr>
          <w:t>https://arxiv.org/abs/2409.16601</w:t>
        </w:r>
      </w:hyperlink>
    </w:p>
    <w:p w14:paraId="3B92AB1A" w14:textId="77777777" w:rsidR="008646DA" w:rsidRDefault="008646DA" w:rsidP="008646DA">
      <w:pPr>
        <w:spacing w:after="0" w:line="240" w:lineRule="auto"/>
        <w:rPr>
          <w:rFonts w:ascii="Aptos" w:eastAsia="Times New Roman" w:hAnsi="Aptos" w:cs="Times New Roman"/>
          <w:b/>
          <w:bCs/>
          <w:kern w:val="0"/>
          <w:sz w:val="20"/>
          <w:szCs w:val="20"/>
          <w:lang w:eastAsia="en-IN"/>
          <w14:ligatures w14:val="none"/>
        </w:rPr>
      </w:pPr>
    </w:p>
    <w:p w14:paraId="261AC995" w14:textId="65FB7BF5" w:rsidR="008646DA" w:rsidRPr="00753DBC" w:rsidRDefault="008646DA" w:rsidP="008646DA">
      <w:pPr>
        <w:spacing w:after="0" w:line="240" w:lineRule="auto"/>
        <w:rPr>
          <w:rFonts w:ascii="Aptos" w:eastAsia="Times New Roman" w:hAnsi="Aptos" w:cs="Times New Roman"/>
          <w:b/>
          <w:bCs/>
          <w:color w:val="4C94D8" w:themeColor="text2" w:themeTint="80"/>
          <w:kern w:val="0"/>
          <w:sz w:val="28"/>
          <w:szCs w:val="28"/>
          <w:lang w:eastAsia="en-IN"/>
          <w14:ligatures w14:val="none"/>
        </w:rPr>
      </w:pPr>
      <w:r w:rsidRPr="00753DBC">
        <w:rPr>
          <w:rFonts w:ascii="Aptos" w:eastAsia="Times New Roman" w:hAnsi="Aptos" w:cs="Times New Roman"/>
          <w:b/>
          <w:bCs/>
          <w:color w:val="4C94D8" w:themeColor="text2" w:themeTint="80"/>
          <w:kern w:val="0"/>
          <w:sz w:val="28"/>
          <w:szCs w:val="28"/>
          <w:lang w:eastAsia="en-IN"/>
          <w14:ligatures w14:val="none"/>
        </w:rPr>
        <w:t>5. User Behaviour Insights</w:t>
      </w:r>
    </w:p>
    <w:p w14:paraId="6944F37A" w14:textId="77777777" w:rsidR="00CD76E7" w:rsidRDefault="00CD76E7" w:rsidP="008646DA">
      <w:pPr>
        <w:spacing w:after="0" w:line="240" w:lineRule="auto"/>
        <w:rPr>
          <w:rFonts w:ascii="Aptos" w:eastAsia="Times New Roman" w:hAnsi="Aptos" w:cs="Times New Roman"/>
          <w:b/>
          <w:bCs/>
          <w:kern w:val="0"/>
          <w:sz w:val="28"/>
          <w:szCs w:val="28"/>
          <w:lang w:eastAsia="en-IN"/>
          <w14:ligatures w14:val="none"/>
        </w:rPr>
      </w:pPr>
    </w:p>
    <w:p w14:paraId="5E43346B" w14:textId="5C98F396" w:rsidR="008646DA" w:rsidRDefault="004128A0" w:rsidP="008646DA">
      <w:pPr>
        <w:pStyle w:val="ListParagraph"/>
        <w:numPr>
          <w:ilvl w:val="0"/>
          <w:numId w:val="8"/>
        </w:numPr>
        <w:spacing w:after="0" w:line="240" w:lineRule="auto"/>
        <w:rPr>
          <w:rFonts w:ascii="Aptos" w:eastAsia="Times New Roman" w:hAnsi="Aptos" w:cs="Times New Roman"/>
          <w:kern w:val="0"/>
          <w:sz w:val="20"/>
          <w:szCs w:val="20"/>
          <w:lang w:eastAsia="en-IN"/>
          <w14:ligatures w14:val="none"/>
        </w:rPr>
      </w:pPr>
      <w:r w:rsidRPr="004128A0">
        <w:rPr>
          <w:rFonts w:ascii="Aptos" w:eastAsia="Times New Roman" w:hAnsi="Aptos" w:cs="Times New Roman"/>
          <w:kern w:val="0"/>
          <w:sz w:val="20"/>
          <w:szCs w:val="20"/>
          <w:lang w:eastAsia="en-IN"/>
          <w14:ligatures w14:val="none"/>
        </w:rPr>
        <w:t>Consumers face misleading information, with nearly 30% of food product claims inaccurate</w:t>
      </w:r>
    </w:p>
    <w:p w14:paraId="0F7331D0" w14:textId="26C77A4C" w:rsidR="004128A0" w:rsidRDefault="004128A0" w:rsidP="008646DA">
      <w:pPr>
        <w:pStyle w:val="ListParagraph"/>
        <w:numPr>
          <w:ilvl w:val="0"/>
          <w:numId w:val="8"/>
        </w:numPr>
        <w:spacing w:after="0" w:line="240" w:lineRule="auto"/>
        <w:rPr>
          <w:rFonts w:ascii="Aptos" w:eastAsia="Times New Roman" w:hAnsi="Aptos" w:cs="Times New Roman"/>
          <w:kern w:val="0"/>
          <w:sz w:val="20"/>
          <w:szCs w:val="20"/>
          <w:lang w:eastAsia="en-IN"/>
          <w14:ligatures w14:val="none"/>
        </w:rPr>
      </w:pPr>
      <w:r>
        <w:rPr>
          <w:rFonts w:ascii="Aptos" w:eastAsia="Times New Roman" w:hAnsi="Aptos" w:cs="Times New Roman"/>
          <w:kern w:val="0"/>
          <w:sz w:val="20"/>
          <w:szCs w:val="20"/>
          <w:lang w:eastAsia="en-IN"/>
          <w14:ligatures w14:val="none"/>
        </w:rPr>
        <w:t>U</w:t>
      </w:r>
      <w:r w:rsidRPr="004128A0">
        <w:rPr>
          <w:rFonts w:ascii="Aptos" w:eastAsia="Times New Roman" w:hAnsi="Aptos" w:cs="Times New Roman"/>
          <w:kern w:val="0"/>
          <w:sz w:val="20"/>
          <w:szCs w:val="20"/>
          <w:lang w:eastAsia="en-IN"/>
          <w14:ligatures w14:val="none"/>
        </w:rPr>
        <w:t>sers are heavily exposed to protein-fortified products. Their adoption is influenced more by marketing than by nutritional awareness, raising concerns about quality and absorption.</w:t>
      </w:r>
    </w:p>
    <w:p w14:paraId="490A07B1" w14:textId="7D80731D" w:rsidR="004128A0" w:rsidRDefault="004128A0" w:rsidP="008646DA">
      <w:pPr>
        <w:pStyle w:val="ListParagraph"/>
        <w:numPr>
          <w:ilvl w:val="0"/>
          <w:numId w:val="8"/>
        </w:numPr>
        <w:spacing w:after="0" w:line="240" w:lineRule="auto"/>
        <w:rPr>
          <w:rFonts w:ascii="Aptos" w:eastAsia="Times New Roman" w:hAnsi="Aptos" w:cs="Times New Roman"/>
          <w:kern w:val="0"/>
          <w:sz w:val="20"/>
          <w:szCs w:val="20"/>
          <w:lang w:eastAsia="en-IN"/>
          <w14:ligatures w14:val="none"/>
        </w:rPr>
      </w:pPr>
      <w:r>
        <w:rPr>
          <w:rFonts w:ascii="Aptos" w:eastAsia="Times New Roman" w:hAnsi="Aptos" w:cs="Times New Roman"/>
          <w:kern w:val="0"/>
          <w:sz w:val="20"/>
          <w:szCs w:val="20"/>
          <w:lang w:eastAsia="en-IN"/>
          <w14:ligatures w14:val="none"/>
        </w:rPr>
        <w:t>I</w:t>
      </w:r>
      <w:r w:rsidRPr="004128A0">
        <w:rPr>
          <w:rFonts w:ascii="Aptos" w:eastAsia="Times New Roman" w:hAnsi="Aptos" w:cs="Times New Roman"/>
          <w:kern w:val="0"/>
          <w:sz w:val="20"/>
          <w:szCs w:val="20"/>
          <w:lang w:eastAsia="en-IN"/>
          <w14:ligatures w14:val="none"/>
        </w:rPr>
        <w:t>nstant delivery apps are reshaping behaviour by making</w:t>
      </w:r>
      <w:r>
        <w:rPr>
          <w:rFonts w:ascii="Aptos" w:eastAsia="Times New Roman" w:hAnsi="Aptos" w:cs="Times New Roman"/>
          <w:kern w:val="0"/>
          <w:sz w:val="20"/>
          <w:szCs w:val="20"/>
          <w:lang w:eastAsia="en-IN"/>
          <w14:ligatures w14:val="none"/>
        </w:rPr>
        <w:t xml:space="preserve"> unhealthy</w:t>
      </w:r>
      <w:r w:rsidRPr="004128A0">
        <w:rPr>
          <w:rFonts w:ascii="Aptos" w:eastAsia="Times New Roman" w:hAnsi="Aptos" w:cs="Times New Roman"/>
          <w:kern w:val="0"/>
          <w:sz w:val="20"/>
          <w:szCs w:val="20"/>
          <w:lang w:eastAsia="en-IN"/>
          <w14:ligatures w14:val="none"/>
        </w:rPr>
        <w:t xml:space="preserve"> snacking spontaneous and frequent</w:t>
      </w:r>
    </w:p>
    <w:p w14:paraId="3166AEE4" w14:textId="57217874" w:rsidR="004128A0" w:rsidRDefault="004128A0" w:rsidP="008646DA">
      <w:pPr>
        <w:pStyle w:val="ListParagraph"/>
        <w:numPr>
          <w:ilvl w:val="0"/>
          <w:numId w:val="8"/>
        </w:numPr>
        <w:spacing w:after="0" w:line="240" w:lineRule="auto"/>
        <w:rPr>
          <w:rFonts w:ascii="Aptos" w:eastAsia="Times New Roman" w:hAnsi="Aptos" w:cs="Times New Roman"/>
          <w:kern w:val="0"/>
          <w:sz w:val="20"/>
          <w:szCs w:val="20"/>
          <w:lang w:eastAsia="en-IN"/>
          <w14:ligatures w14:val="none"/>
        </w:rPr>
      </w:pPr>
      <w:r w:rsidRPr="004128A0">
        <w:rPr>
          <w:rFonts w:ascii="Aptos" w:eastAsia="Times New Roman" w:hAnsi="Aptos" w:cs="Times New Roman"/>
          <w:kern w:val="0"/>
          <w:sz w:val="20"/>
          <w:szCs w:val="20"/>
          <w:lang w:eastAsia="en-IN"/>
          <w14:ligatures w14:val="none"/>
        </w:rPr>
        <w:t>Urban consumers are moving from small “top-up” buys to larger “stock-up” purchases on quick-commerce platforms, showing rising reliance on online FMCG channels for convenience and bulk needs.</w:t>
      </w:r>
    </w:p>
    <w:p w14:paraId="5CD252F8" w14:textId="77777777" w:rsidR="004128A0" w:rsidRDefault="004128A0" w:rsidP="004128A0">
      <w:pPr>
        <w:spacing w:after="0" w:line="240" w:lineRule="auto"/>
        <w:rPr>
          <w:rFonts w:ascii="Aptos" w:eastAsia="Times New Roman" w:hAnsi="Aptos" w:cs="Times New Roman"/>
          <w:kern w:val="0"/>
          <w:sz w:val="20"/>
          <w:szCs w:val="20"/>
          <w:lang w:eastAsia="en-IN"/>
          <w14:ligatures w14:val="none"/>
        </w:rPr>
      </w:pPr>
    </w:p>
    <w:p w14:paraId="62733CB3" w14:textId="34D71B99" w:rsidR="00CD76E7" w:rsidRPr="00753DBC" w:rsidRDefault="00CD76E7" w:rsidP="004128A0">
      <w:pPr>
        <w:spacing w:after="0" w:line="240" w:lineRule="auto"/>
        <w:rPr>
          <w:rFonts w:ascii="Aptos" w:eastAsia="Times New Roman" w:hAnsi="Aptos" w:cs="Times New Roman"/>
          <w:b/>
          <w:bCs/>
          <w:color w:val="4C94D8" w:themeColor="text2" w:themeTint="80"/>
          <w:kern w:val="0"/>
          <w:sz w:val="28"/>
          <w:szCs w:val="28"/>
          <w:lang w:eastAsia="en-IN"/>
          <w14:ligatures w14:val="none"/>
        </w:rPr>
      </w:pPr>
      <w:r w:rsidRPr="00753DBC">
        <w:rPr>
          <w:rFonts w:ascii="Aptos" w:eastAsia="Times New Roman" w:hAnsi="Aptos" w:cs="Times New Roman"/>
          <w:b/>
          <w:bCs/>
          <w:color w:val="4C94D8" w:themeColor="text2" w:themeTint="80"/>
          <w:kern w:val="0"/>
          <w:sz w:val="28"/>
          <w:szCs w:val="28"/>
          <w:lang w:eastAsia="en-IN"/>
          <w14:ligatures w14:val="none"/>
        </w:rPr>
        <w:t>6. Gaps Identified</w:t>
      </w:r>
    </w:p>
    <w:p w14:paraId="43A5D6A5" w14:textId="47EC2A96" w:rsidR="00CD76E7" w:rsidRPr="00CD76E7" w:rsidRDefault="00CD76E7" w:rsidP="00CD76E7">
      <w:pPr>
        <w:pStyle w:val="NormalWeb"/>
        <w:numPr>
          <w:ilvl w:val="0"/>
          <w:numId w:val="9"/>
        </w:numPr>
        <w:rPr>
          <w:sz w:val="20"/>
          <w:szCs w:val="20"/>
        </w:rPr>
      </w:pPr>
      <w:r w:rsidRPr="00CD76E7">
        <w:rPr>
          <w:sz w:val="20"/>
          <w:szCs w:val="20"/>
        </w:rPr>
        <w:t>No unified place to view nutritional data</w:t>
      </w:r>
    </w:p>
    <w:p w14:paraId="4C2847AA" w14:textId="49AF2F02" w:rsidR="00CD76E7" w:rsidRPr="00CD76E7" w:rsidRDefault="00CD76E7" w:rsidP="00CD76E7">
      <w:pPr>
        <w:pStyle w:val="NormalWeb"/>
        <w:numPr>
          <w:ilvl w:val="0"/>
          <w:numId w:val="9"/>
        </w:numPr>
        <w:rPr>
          <w:rFonts w:ascii="Aptos" w:hAnsi="Aptos"/>
          <w:sz w:val="20"/>
          <w:szCs w:val="20"/>
        </w:rPr>
      </w:pPr>
      <w:r w:rsidRPr="00CD76E7">
        <w:rPr>
          <w:rFonts w:ascii="Aptos" w:hAnsi="Aptos"/>
          <w:sz w:val="20"/>
          <w:szCs w:val="20"/>
        </w:rPr>
        <w:t>No nutrition comparison feature</w:t>
      </w:r>
    </w:p>
    <w:p w14:paraId="405228CA" w14:textId="4A2A94AF" w:rsidR="00CD76E7" w:rsidRPr="00CD76E7" w:rsidRDefault="00CD76E7" w:rsidP="00CD76E7">
      <w:pPr>
        <w:pStyle w:val="NormalWeb"/>
        <w:numPr>
          <w:ilvl w:val="0"/>
          <w:numId w:val="9"/>
        </w:numPr>
        <w:rPr>
          <w:rFonts w:ascii="Aptos" w:hAnsi="Aptos"/>
          <w:sz w:val="20"/>
          <w:szCs w:val="20"/>
        </w:rPr>
      </w:pPr>
      <w:r w:rsidRPr="00CD76E7">
        <w:rPr>
          <w:rFonts w:ascii="Aptos" w:hAnsi="Aptos"/>
          <w:sz w:val="20"/>
          <w:szCs w:val="20"/>
        </w:rPr>
        <w:t>No alerts/highlighting for high-sugar/high-calorie items</w:t>
      </w:r>
    </w:p>
    <w:p w14:paraId="2AF393AB" w14:textId="5A9F3D04" w:rsidR="00CD76E7" w:rsidRPr="00CD76E7" w:rsidRDefault="00CD76E7" w:rsidP="00CD76E7">
      <w:pPr>
        <w:pStyle w:val="NormalWeb"/>
        <w:numPr>
          <w:ilvl w:val="0"/>
          <w:numId w:val="9"/>
        </w:numPr>
        <w:rPr>
          <w:rFonts w:ascii="Aptos" w:hAnsi="Aptos"/>
          <w:sz w:val="20"/>
          <w:szCs w:val="20"/>
        </w:rPr>
      </w:pPr>
      <w:r w:rsidRPr="00CD76E7">
        <w:rPr>
          <w:rFonts w:ascii="Aptos" w:hAnsi="Aptos"/>
          <w:sz w:val="20"/>
          <w:szCs w:val="20"/>
        </w:rPr>
        <w:t>No nutrition visibility at the moment of decision (cart)</w:t>
      </w:r>
    </w:p>
    <w:p w14:paraId="726664DB" w14:textId="20A0F917" w:rsidR="00CD76E7" w:rsidRDefault="00CD76E7" w:rsidP="00CD76E7">
      <w:pPr>
        <w:pStyle w:val="NormalWeb"/>
        <w:numPr>
          <w:ilvl w:val="0"/>
          <w:numId w:val="9"/>
        </w:numPr>
        <w:rPr>
          <w:rFonts w:ascii="Aptos" w:hAnsi="Aptos"/>
          <w:sz w:val="20"/>
          <w:szCs w:val="20"/>
        </w:rPr>
      </w:pPr>
      <w:r w:rsidRPr="00CD76E7">
        <w:rPr>
          <w:rFonts w:ascii="Aptos" w:hAnsi="Aptos"/>
          <w:sz w:val="20"/>
          <w:szCs w:val="20"/>
        </w:rPr>
        <w:t xml:space="preserve">No personalized recommendation based on the specific goals of the </w:t>
      </w:r>
      <w:r>
        <w:rPr>
          <w:rFonts w:ascii="Aptos" w:hAnsi="Aptos"/>
          <w:sz w:val="20"/>
          <w:szCs w:val="20"/>
        </w:rPr>
        <w:t>user</w:t>
      </w:r>
    </w:p>
    <w:p w14:paraId="35181A53" w14:textId="0D0D2A63" w:rsidR="00CD76E7" w:rsidRPr="00753DBC" w:rsidRDefault="00CD76E7" w:rsidP="00CD76E7">
      <w:pPr>
        <w:spacing w:after="0" w:line="240" w:lineRule="auto"/>
        <w:rPr>
          <w:rFonts w:ascii="Aptos" w:eastAsia="Times New Roman" w:hAnsi="Aptos" w:cs="Times New Roman"/>
          <w:b/>
          <w:bCs/>
          <w:color w:val="4C94D8" w:themeColor="text2" w:themeTint="80"/>
          <w:kern w:val="0"/>
          <w:sz w:val="28"/>
          <w:szCs w:val="28"/>
          <w:lang w:eastAsia="en-IN"/>
          <w14:ligatures w14:val="none"/>
        </w:rPr>
      </w:pPr>
      <w:r w:rsidRPr="00753DBC">
        <w:rPr>
          <w:rFonts w:ascii="Aptos" w:eastAsia="Times New Roman" w:hAnsi="Aptos" w:cs="Times New Roman"/>
          <w:b/>
          <w:bCs/>
          <w:color w:val="4C94D8" w:themeColor="text2" w:themeTint="80"/>
          <w:kern w:val="0"/>
          <w:sz w:val="28"/>
          <w:szCs w:val="28"/>
          <w:lang w:eastAsia="en-IN"/>
          <w14:ligatures w14:val="none"/>
        </w:rPr>
        <w:t>7. Implication for product</w:t>
      </w:r>
    </w:p>
    <w:p w14:paraId="36A54A03" w14:textId="77777777" w:rsidR="00CD76E7" w:rsidRDefault="00CD76E7" w:rsidP="00CD76E7">
      <w:pPr>
        <w:spacing w:after="0" w:line="240" w:lineRule="auto"/>
        <w:rPr>
          <w:rFonts w:ascii="Aptos" w:eastAsia="Times New Roman" w:hAnsi="Aptos" w:cs="Times New Roman"/>
          <w:b/>
          <w:bCs/>
          <w:kern w:val="0"/>
          <w:sz w:val="28"/>
          <w:szCs w:val="28"/>
          <w:lang w:eastAsia="en-IN"/>
          <w14:ligatures w14:val="none"/>
        </w:rPr>
      </w:pPr>
    </w:p>
    <w:p w14:paraId="0E264D18" w14:textId="01D3066B" w:rsidR="00CD76E7" w:rsidRDefault="0078284B" w:rsidP="00CD76E7">
      <w:pPr>
        <w:pStyle w:val="ListParagraph"/>
        <w:numPr>
          <w:ilvl w:val="0"/>
          <w:numId w:val="12"/>
        </w:numPr>
        <w:spacing w:after="0" w:line="240" w:lineRule="auto"/>
        <w:rPr>
          <w:rFonts w:ascii="Aptos" w:eastAsia="Times New Roman" w:hAnsi="Aptos" w:cs="Times New Roman"/>
          <w:kern w:val="0"/>
          <w:sz w:val="20"/>
          <w:szCs w:val="20"/>
          <w:lang w:eastAsia="en-IN"/>
          <w14:ligatures w14:val="none"/>
        </w:rPr>
      </w:pPr>
      <w:r w:rsidRPr="0078284B">
        <w:rPr>
          <w:rFonts w:ascii="Aptos" w:eastAsia="Times New Roman" w:hAnsi="Aptos" w:cs="Times New Roman"/>
          <w:kern w:val="0"/>
          <w:sz w:val="20"/>
          <w:szCs w:val="20"/>
          <w:lang w:eastAsia="en-IN"/>
          <w14:ligatures w14:val="none"/>
        </w:rPr>
        <w:t>Users need clearer awareness of what they are ordering, not just convenience</w:t>
      </w:r>
    </w:p>
    <w:p w14:paraId="65B401CC" w14:textId="3674A5F2" w:rsidR="0078284B" w:rsidRDefault="0078284B" w:rsidP="00CD76E7">
      <w:pPr>
        <w:pStyle w:val="ListParagraph"/>
        <w:numPr>
          <w:ilvl w:val="0"/>
          <w:numId w:val="12"/>
        </w:numPr>
        <w:spacing w:after="0" w:line="240" w:lineRule="auto"/>
        <w:rPr>
          <w:rFonts w:ascii="Aptos" w:eastAsia="Times New Roman" w:hAnsi="Aptos" w:cs="Times New Roman"/>
          <w:kern w:val="0"/>
          <w:sz w:val="20"/>
          <w:szCs w:val="20"/>
          <w:lang w:eastAsia="en-IN"/>
          <w14:ligatures w14:val="none"/>
        </w:rPr>
      </w:pPr>
      <w:r w:rsidRPr="0078284B">
        <w:rPr>
          <w:rFonts w:ascii="Aptos" w:eastAsia="Times New Roman" w:hAnsi="Aptos" w:cs="Times New Roman"/>
          <w:kern w:val="0"/>
          <w:sz w:val="20"/>
          <w:szCs w:val="20"/>
          <w:lang w:eastAsia="en-IN"/>
          <w14:ligatures w14:val="none"/>
        </w:rPr>
        <w:t>Adding nutrition transparency (cart-level) can reduce impulsive unhealthy purchases</w:t>
      </w:r>
    </w:p>
    <w:p w14:paraId="0000FA38" w14:textId="1D1C9908" w:rsidR="0078284B" w:rsidRDefault="0078284B" w:rsidP="00CD76E7">
      <w:pPr>
        <w:pStyle w:val="ListParagraph"/>
        <w:numPr>
          <w:ilvl w:val="0"/>
          <w:numId w:val="12"/>
        </w:numPr>
        <w:spacing w:after="0" w:line="240" w:lineRule="auto"/>
        <w:rPr>
          <w:rFonts w:ascii="Aptos" w:eastAsia="Times New Roman" w:hAnsi="Aptos" w:cs="Times New Roman"/>
          <w:kern w:val="0"/>
          <w:sz w:val="20"/>
          <w:szCs w:val="20"/>
          <w:lang w:eastAsia="en-IN"/>
          <w14:ligatures w14:val="none"/>
        </w:rPr>
      </w:pPr>
      <w:r w:rsidRPr="0078284B">
        <w:rPr>
          <w:rFonts w:ascii="Aptos" w:eastAsia="Times New Roman" w:hAnsi="Aptos" w:cs="Times New Roman"/>
          <w:kern w:val="0"/>
          <w:sz w:val="20"/>
          <w:szCs w:val="20"/>
          <w:lang w:eastAsia="en-IN"/>
          <w14:ligatures w14:val="none"/>
        </w:rPr>
        <w:t>Integrating an AI-based nutrition assistant can deliver personalized, goal-oriented suggestions, improving user health outcomes and engagement.</w:t>
      </w:r>
    </w:p>
    <w:p w14:paraId="575FB6CD" w14:textId="1B5317CE" w:rsidR="0078284B" w:rsidRPr="0078284B" w:rsidRDefault="0078284B" w:rsidP="00CD76E7">
      <w:pPr>
        <w:pStyle w:val="ListParagraph"/>
        <w:numPr>
          <w:ilvl w:val="0"/>
          <w:numId w:val="12"/>
        </w:numPr>
        <w:spacing w:after="0" w:line="240" w:lineRule="auto"/>
        <w:rPr>
          <w:rFonts w:ascii="Aptos" w:eastAsia="Times New Roman" w:hAnsi="Aptos" w:cs="Times New Roman"/>
          <w:kern w:val="0"/>
          <w:sz w:val="20"/>
          <w:szCs w:val="20"/>
          <w:lang w:eastAsia="en-IN"/>
          <w14:ligatures w14:val="none"/>
        </w:rPr>
      </w:pPr>
      <w:r w:rsidRPr="0078284B">
        <w:rPr>
          <w:rFonts w:ascii="Aptos" w:eastAsia="Times New Roman" w:hAnsi="Aptos" w:cs="Times New Roman"/>
          <w:kern w:val="0"/>
          <w:sz w:val="20"/>
          <w:szCs w:val="20"/>
          <w:lang w:eastAsia="en-IN"/>
          <w14:ligatures w14:val="none"/>
        </w:rPr>
        <w:t>Promoting healthier alternatives through data-driven nudges can increase average order value, trust, and long-term retention.</w:t>
      </w:r>
    </w:p>
    <w:p w14:paraId="5B27F90E" w14:textId="77777777" w:rsidR="00CD76E7" w:rsidRDefault="00CD76E7" w:rsidP="00CD76E7">
      <w:pPr>
        <w:spacing w:after="0" w:line="240" w:lineRule="auto"/>
        <w:rPr>
          <w:rFonts w:ascii="Aptos" w:eastAsia="Times New Roman" w:hAnsi="Aptos" w:cs="Times New Roman"/>
          <w:b/>
          <w:bCs/>
          <w:kern w:val="0"/>
          <w:sz w:val="28"/>
          <w:szCs w:val="28"/>
          <w:lang w:eastAsia="en-IN"/>
          <w14:ligatures w14:val="none"/>
        </w:rPr>
      </w:pPr>
    </w:p>
    <w:p w14:paraId="29BAA406" w14:textId="77777777" w:rsidR="008646DA" w:rsidRPr="008646DA" w:rsidRDefault="008646DA" w:rsidP="008646DA">
      <w:pPr>
        <w:pStyle w:val="ListParagraph"/>
        <w:spacing w:after="0" w:line="240" w:lineRule="auto"/>
        <w:rPr>
          <w:rFonts w:ascii="Aptos" w:eastAsia="Times New Roman" w:hAnsi="Aptos" w:cs="Times New Roman"/>
          <w:kern w:val="0"/>
          <w:sz w:val="20"/>
          <w:szCs w:val="20"/>
          <w:lang w:eastAsia="en-IN"/>
          <w14:ligatures w14:val="none"/>
        </w:rPr>
      </w:pPr>
    </w:p>
    <w:p w14:paraId="319BF56B" w14:textId="77777777" w:rsidR="008646DA" w:rsidRPr="008646DA" w:rsidRDefault="008646DA" w:rsidP="008646DA">
      <w:pPr>
        <w:pStyle w:val="ListParagraph"/>
        <w:spacing w:after="0" w:line="240" w:lineRule="auto"/>
        <w:rPr>
          <w:rFonts w:ascii="Aptos" w:hAnsi="Aptos"/>
          <w:sz w:val="20"/>
          <w:szCs w:val="20"/>
        </w:rPr>
      </w:pPr>
    </w:p>
    <w:p w14:paraId="4B628F44" w14:textId="77777777" w:rsidR="008646DA" w:rsidRPr="000262C5" w:rsidRDefault="008646DA" w:rsidP="008646DA">
      <w:pPr>
        <w:pStyle w:val="ListParagraph"/>
        <w:spacing w:after="0" w:line="240" w:lineRule="auto"/>
        <w:rPr>
          <w:rFonts w:ascii="Aptos" w:hAnsi="Aptos"/>
          <w:b/>
          <w:bCs/>
          <w:sz w:val="16"/>
          <w:szCs w:val="16"/>
        </w:rPr>
      </w:pPr>
    </w:p>
    <w:p w14:paraId="3C006150" w14:textId="77777777" w:rsidR="000262C5" w:rsidRPr="000262C5" w:rsidRDefault="000262C5" w:rsidP="000262C5">
      <w:pPr>
        <w:rPr>
          <w:b/>
          <w:bCs/>
          <w:sz w:val="20"/>
          <w:szCs w:val="20"/>
          <w:lang w:val="en-US"/>
        </w:rPr>
      </w:pPr>
    </w:p>
    <w:p w14:paraId="519629DC" w14:textId="77777777" w:rsidR="000262C5" w:rsidRPr="000262C5" w:rsidRDefault="000262C5" w:rsidP="000262C5">
      <w:pPr>
        <w:rPr>
          <w:sz w:val="20"/>
          <w:szCs w:val="20"/>
          <w:lang w:val="en-US"/>
        </w:rPr>
      </w:pPr>
    </w:p>
    <w:p w14:paraId="70ADE85D" w14:textId="5ABD371C" w:rsidR="009034ED" w:rsidRPr="009034ED" w:rsidRDefault="009034ED" w:rsidP="002D6A90">
      <w:pPr>
        <w:pStyle w:val="pf0"/>
        <w:ind w:left="360"/>
        <w:rPr>
          <w:rFonts w:ascii="Arial" w:hAnsi="Arial" w:cs="Arial"/>
          <w:sz w:val="20"/>
          <w:szCs w:val="20"/>
        </w:rPr>
      </w:pPr>
    </w:p>
    <w:p w14:paraId="31117A66" w14:textId="77777777" w:rsidR="002E1289" w:rsidRPr="002E1289" w:rsidRDefault="002E1289">
      <w:pPr>
        <w:rPr>
          <w:b/>
          <w:bCs/>
          <w:sz w:val="28"/>
          <w:szCs w:val="28"/>
          <w:lang w:val="en-US"/>
        </w:rPr>
      </w:pPr>
    </w:p>
    <w:p w14:paraId="7C313204" w14:textId="77777777" w:rsidR="002E1289" w:rsidRPr="002E1289" w:rsidRDefault="002E1289">
      <w:pPr>
        <w:rPr>
          <w:b/>
          <w:bCs/>
          <w:sz w:val="28"/>
          <w:szCs w:val="28"/>
          <w:lang w:val="en-US"/>
        </w:rPr>
      </w:pPr>
    </w:p>
    <w:sectPr w:rsidR="002E1289" w:rsidRPr="002E1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AAA"/>
    <w:multiLevelType w:val="hybridMultilevel"/>
    <w:tmpl w:val="0674F5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780744A"/>
    <w:multiLevelType w:val="hybridMultilevel"/>
    <w:tmpl w:val="0E563D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C320E30"/>
    <w:multiLevelType w:val="hybridMultilevel"/>
    <w:tmpl w:val="E604B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E90586"/>
    <w:multiLevelType w:val="hybridMultilevel"/>
    <w:tmpl w:val="2368C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6C4A85"/>
    <w:multiLevelType w:val="hybridMultilevel"/>
    <w:tmpl w:val="12D28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5E0D55"/>
    <w:multiLevelType w:val="hybridMultilevel"/>
    <w:tmpl w:val="3A2E8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216DB0"/>
    <w:multiLevelType w:val="hybridMultilevel"/>
    <w:tmpl w:val="814E1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1621B5"/>
    <w:multiLevelType w:val="hybridMultilevel"/>
    <w:tmpl w:val="ACBA0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1C4B67"/>
    <w:multiLevelType w:val="hybridMultilevel"/>
    <w:tmpl w:val="FC24A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F87B73"/>
    <w:multiLevelType w:val="hybridMultilevel"/>
    <w:tmpl w:val="8C041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3115F9"/>
    <w:multiLevelType w:val="hybridMultilevel"/>
    <w:tmpl w:val="44D4E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890DC1"/>
    <w:multiLevelType w:val="hybridMultilevel"/>
    <w:tmpl w:val="B14EB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7486452">
    <w:abstractNumId w:val="8"/>
  </w:num>
  <w:num w:numId="2" w16cid:durableId="1592005355">
    <w:abstractNumId w:val="1"/>
  </w:num>
  <w:num w:numId="3" w16cid:durableId="2145615149">
    <w:abstractNumId w:val="0"/>
  </w:num>
  <w:num w:numId="4" w16cid:durableId="87430720">
    <w:abstractNumId w:val="5"/>
  </w:num>
  <w:num w:numId="5" w16cid:durableId="1276870606">
    <w:abstractNumId w:val="9"/>
  </w:num>
  <w:num w:numId="6" w16cid:durableId="1781335560">
    <w:abstractNumId w:val="3"/>
  </w:num>
  <w:num w:numId="7" w16cid:durableId="414281052">
    <w:abstractNumId w:val="6"/>
  </w:num>
  <w:num w:numId="8" w16cid:durableId="1336613032">
    <w:abstractNumId w:val="4"/>
  </w:num>
  <w:num w:numId="9" w16cid:durableId="413743891">
    <w:abstractNumId w:val="2"/>
  </w:num>
  <w:num w:numId="10" w16cid:durableId="103961117">
    <w:abstractNumId w:val="11"/>
  </w:num>
  <w:num w:numId="11" w16cid:durableId="1456408010">
    <w:abstractNumId w:val="7"/>
  </w:num>
  <w:num w:numId="12" w16cid:durableId="5375488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289"/>
    <w:rsid w:val="000262C5"/>
    <w:rsid w:val="00185256"/>
    <w:rsid w:val="002D6A90"/>
    <w:rsid w:val="002E1289"/>
    <w:rsid w:val="003E3EB1"/>
    <w:rsid w:val="004128A0"/>
    <w:rsid w:val="00601DB0"/>
    <w:rsid w:val="006746A9"/>
    <w:rsid w:val="00724B43"/>
    <w:rsid w:val="00753DBC"/>
    <w:rsid w:val="0078284B"/>
    <w:rsid w:val="007F6DA1"/>
    <w:rsid w:val="008646DA"/>
    <w:rsid w:val="009034ED"/>
    <w:rsid w:val="00916D1F"/>
    <w:rsid w:val="00A90CA7"/>
    <w:rsid w:val="00C82AE5"/>
    <w:rsid w:val="00CC7281"/>
    <w:rsid w:val="00CD76E7"/>
    <w:rsid w:val="00E748C0"/>
    <w:rsid w:val="00FA57ED"/>
    <w:rsid w:val="00FB1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1052"/>
  <w15:chartTrackingRefBased/>
  <w15:docId w15:val="{320CAFA8-6F4C-4529-8591-4D49C783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289"/>
    <w:rPr>
      <w:rFonts w:eastAsiaTheme="majorEastAsia" w:cstheme="majorBidi"/>
      <w:color w:val="272727" w:themeColor="text1" w:themeTint="D8"/>
    </w:rPr>
  </w:style>
  <w:style w:type="paragraph" w:styleId="Title">
    <w:name w:val="Title"/>
    <w:basedOn w:val="Normal"/>
    <w:next w:val="Normal"/>
    <w:link w:val="TitleChar"/>
    <w:uiPriority w:val="10"/>
    <w:qFormat/>
    <w:rsid w:val="002E1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289"/>
    <w:pPr>
      <w:spacing w:before="160"/>
      <w:jc w:val="center"/>
    </w:pPr>
    <w:rPr>
      <w:i/>
      <w:iCs/>
      <w:color w:val="404040" w:themeColor="text1" w:themeTint="BF"/>
    </w:rPr>
  </w:style>
  <w:style w:type="character" w:customStyle="1" w:styleId="QuoteChar">
    <w:name w:val="Quote Char"/>
    <w:basedOn w:val="DefaultParagraphFont"/>
    <w:link w:val="Quote"/>
    <w:uiPriority w:val="29"/>
    <w:rsid w:val="002E1289"/>
    <w:rPr>
      <w:i/>
      <w:iCs/>
      <w:color w:val="404040" w:themeColor="text1" w:themeTint="BF"/>
    </w:rPr>
  </w:style>
  <w:style w:type="paragraph" w:styleId="ListParagraph">
    <w:name w:val="List Paragraph"/>
    <w:basedOn w:val="Normal"/>
    <w:uiPriority w:val="34"/>
    <w:qFormat/>
    <w:rsid w:val="002E1289"/>
    <w:pPr>
      <w:ind w:left="720"/>
      <w:contextualSpacing/>
    </w:pPr>
  </w:style>
  <w:style w:type="character" w:styleId="IntenseEmphasis">
    <w:name w:val="Intense Emphasis"/>
    <w:basedOn w:val="DefaultParagraphFont"/>
    <w:uiPriority w:val="21"/>
    <w:qFormat/>
    <w:rsid w:val="002E1289"/>
    <w:rPr>
      <w:i/>
      <w:iCs/>
      <w:color w:val="0F4761" w:themeColor="accent1" w:themeShade="BF"/>
    </w:rPr>
  </w:style>
  <w:style w:type="paragraph" w:styleId="IntenseQuote">
    <w:name w:val="Intense Quote"/>
    <w:basedOn w:val="Normal"/>
    <w:next w:val="Normal"/>
    <w:link w:val="IntenseQuoteChar"/>
    <w:uiPriority w:val="30"/>
    <w:qFormat/>
    <w:rsid w:val="002E1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289"/>
    <w:rPr>
      <w:i/>
      <w:iCs/>
      <w:color w:val="0F4761" w:themeColor="accent1" w:themeShade="BF"/>
    </w:rPr>
  </w:style>
  <w:style w:type="character" w:styleId="IntenseReference">
    <w:name w:val="Intense Reference"/>
    <w:basedOn w:val="DefaultParagraphFont"/>
    <w:uiPriority w:val="32"/>
    <w:qFormat/>
    <w:rsid w:val="002E1289"/>
    <w:rPr>
      <w:b/>
      <w:bCs/>
      <w:smallCaps/>
      <w:color w:val="0F4761" w:themeColor="accent1" w:themeShade="BF"/>
      <w:spacing w:val="5"/>
    </w:rPr>
  </w:style>
  <w:style w:type="paragraph" w:customStyle="1" w:styleId="pf0">
    <w:name w:val="pf0"/>
    <w:basedOn w:val="Normal"/>
    <w:rsid w:val="009034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f01">
    <w:name w:val="cf01"/>
    <w:basedOn w:val="DefaultParagraphFont"/>
    <w:rsid w:val="009034ED"/>
    <w:rPr>
      <w:rFonts w:ascii="Consolas" w:hAnsi="Consolas" w:hint="default"/>
      <w:color w:val="FFFFFF"/>
      <w:sz w:val="22"/>
      <w:szCs w:val="22"/>
    </w:rPr>
  </w:style>
  <w:style w:type="character" w:styleId="Strong">
    <w:name w:val="Strong"/>
    <w:basedOn w:val="DefaultParagraphFont"/>
    <w:uiPriority w:val="22"/>
    <w:qFormat/>
    <w:rsid w:val="000262C5"/>
    <w:rPr>
      <w:b/>
      <w:bCs/>
    </w:rPr>
  </w:style>
  <w:style w:type="character" w:styleId="Hyperlink">
    <w:name w:val="Hyperlink"/>
    <w:basedOn w:val="DefaultParagraphFont"/>
    <w:uiPriority w:val="99"/>
    <w:unhideWhenUsed/>
    <w:rsid w:val="000262C5"/>
    <w:rPr>
      <w:color w:val="467886" w:themeColor="hyperlink"/>
      <w:u w:val="single"/>
    </w:rPr>
  </w:style>
  <w:style w:type="character" w:styleId="UnresolvedMention">
    <w:name w:val="Unresolved Mention"/>
    <w:basedOn w:val="DefaultParagraphFont"/>
    <w:uiPriority w:val="99"/>
    <w:semiHidden/>
    <w:unhideWhenUsed/>
    <w:rsid w:val="000262C5"/>
    <w:rPr>
      <w:color w:val="605E5C"/>
      <w:shd w:val="clear" w:color="auto" w:fill="E1DFDD"/>
    </w:rPr>
  </w:style>
  <w:style w:type="character" w:styleId="FollowedHyperlink">
    <w:name w:val="FollowedHyperlink"/>
    <w:basedOn w:val="DefaultParagraphFont"/>
    <w:uiPriority w:val="99"/>
    <w:semiHidden/>
    <w:unhideWhenUsed/>
    <w:rsid w:val="008646DA"/>
    <w:rPr>
      <w:color w:val="96607D" w:themeColor="followedHyperlink"/>
      <w:u w:val="single"/>
    </w:rPr>
  </w:style>
  <w:style w:type="paragraph" w:styleId="NormalWeb">
    <w:name w:val="Normal (Web)"/>
    <w:basedOn w:val="Normal"/>
    <w:uiPriority w:val="99"/>
    <w:semiHidden/>
    <w:unhideWhenUsed/>
    <w:rsid w:val="00CD76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omictimes.indiatimes.com/industry/services/retail/online-platforms-changing-buying-pattern-among-urban-consumers/articleshow/115499475.cms" TargetMode="External"/><Relationship Id="rId3" Type="http://schemas.openxmlformats.org/officeDocument/2006/relationships/settings" Target="settings.xml"/><Relationship Id="rId7" Type="http://schemas.openxmlformats.org/officeDocument/2006/relationships/hyperlink" Target="https://www.financialexpress.com/business/industry-how-instant-delivery-apps-are-revolutionising-snacking-habits-in-india-36421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iatoday.in/sunday-special/story/india-got-protein-fetish-protein-fortified-coffee-pasta-bread-milk-yogurt-calorie-activity-level-what-to-do-2711538-2025-04-20" TargetMode="External"/><Relationship Id="rId11" Type="http://schemas.openxmlformats.org/officeDocument/2006/relationships/theme" Target="theme/theme1.xml"/><Relationship Id="rId5" Type="http://schemas.openxmlformats.org/officeDocument/2006/relationships/hyperlink" Target="https://link.springer.com/article/10.1007/s44187-025-00597-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409.16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Malavya Gupta</dc:creator>
  <cp:keywords/>
  <dc:description/>
  <cp:lastModifiedBy>Malavya Gupta</cp:lastModifiedBy>
  <cp:revision>10</cp:revision>
  <dcterms:created xsi:type="dcterms:W3CDTF">2025-11-23T13:00:00Z</dcterms:created>
  <dcterms:modified xsi:type="dcterms:W3CDTF">2025-11-27T03:48:00Z</dcterms:modified>
</cp:coreProperties>
</file>