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C979" w14:textId="77777777" w:rsidR="008D49BD" w:rsidRPr="00D91D91" w:rsidRDefault="008D49BD" w:rsidP="008D49BD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D91D91">
        <w:rPr>
          <w:b/>
          <w:bCs/>
          <w:color w:val="215E99" w:themeColor="text2" w:themeTint="BF"/>
          <w:sz w:val="36"/>
          <w:szCs w:val="36"/>
        </w:rPr>
        <w:t xml:space="preserve">Go-to-Market (GTM) </w:t>
      </w:r>
    </w:p>
    <w:p w14:paraId="7A292AC4" w14:textId="0F3F4048" w:rsidR="008D49BD" w:rsidRPr="00D91D91" w:rsidRDefault="008D49BD" w:rsidP="008D49BD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D91D91">
        <w:rPr>
          <w:b/>
          <w:bCs/>
          <w:color w:val="215E99" w:themeColor="text2" w:themeTint="BF"/>
          <w:sz w:val="36"/>
          <w:szCs w:val="36"/>
        </w:rPr>
        <w:t>Strategy</w:t>
      </w:r>
    </w:p>
    <w:p w14:paraId="5F91473B" w14:textId="6244E4EC" w:rsidR="008D49BD" w:rsidRPr="008D49BD" w:rsidRDefault="008D49BD" w:rsidP="008D49BD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  <w:sz w:val="28"/>
          <w:szCs w:val="28"/>
        </w:rPr>
      </w:pPr>
      <w:r w:rsidRPr="008D49BD">
        <w:rPr>
          <w:b/>
          <w:bCs/>
          <w:color w:val="215E99" w:themeColor="text2" w:themeTint="BF"/>
          <w:sz w:val="28"/>
          <w:szCs w:val="28"/>
        </w:rPr>
        <w:t>Strategic Overview: "Creation First, Consumption Second"</w:t>
      </w:r>
    </w:p>
    <w:p w14:paraId="073F8AC7" w14:textId="6B44F2D3" w:rsidR="008D49BD" w:rsidRPr="008D49BD" w:rsidRDefault="008D49BD" w:rsidP="008D49BD">
      <w:pPr>
        <w:rPr>
          <w:color w:val="0D0D0D" w:themeColor="text1" w:themeTint="F2"/>
          <w:sz w:val="24"/>
          <w:szCs w:val="24"/>
        </w:rPr>
      </w:pPr>
      <w:r w:rsidRPr="008D49BD">
        <w:rPr>
          <w:color w:val="0D0D0D" w:themeColor="text1" w:themeTint="F2"/>
          <w:sz w:val="24"/>
          <w:szCs w:val="24"/>
        </w:rPr>
        <w:t xml:space="preserve">We are deliberately rejecting the industry-standard "Mobile First" approach for </w:t>
      </w:r>
      <w:r>
        <w:rPr>
          <w:color w:val="0D0D0D" w:themeColor="text1" w:themeTint="F2"/>
          <w:sz w:val="24"/>
          <w:szCs w:val="24"/>
        </w:rPr>
        <w:t xml:space="preserve">                        </w:t>
      </w:r>
      <w:r w:rsidRPr="008D49BD">
        <w:rPr>
          <w:color w:val="0D0D0D" w:themeColor="text1" w:themeTint="F2"/>
          <w:sz w:val="24"/>
          <w:szCs w:val="24"/>
        </w:rPr>
        <w:t>this product.</w:t>
      </w:r>
    </w:p>
    <w:p w14:paraId="2BBBB0C3" w14:textId="77777777" w:rsidR="008D49BD" w:rsidRPr="008D49BD" w:rsidRDefault="008D49BD" w:rsidP="008D49BD">
      <w:pPr>
        <w:numPr>
          <w:ilvl w:val="0"/>
          <w:numId w:val="1"/>
        </w:numPr>
        <w:rPr>
          <w:color w:val="0D0D0D" w:themeColor="text1" w:themeTint="F2"/>
          <w:sz w:val="24"/>
          <w:szCs w:val="24"/>
        </w:rPr>
      </w:pPr>
      <w:r w:rsidRPr="008D49BD">
        <w:rPr>
          <w:b/>
          <w:bCs/>
          <w:color w:val="0D0D0D" w:themeColor="text1" w:themeTint="F2"/>
          <w:sz w:val="24"/>
          <w:szCs w:val="24"/>
        </w:rPr>
        <w:t>The Thesis:</w:t>
      </w:r>
      <w:r w:rsidRPr="008D49BD">
        <w:rPr>
          <w:color w:val="0D0D0D" w:themeColor="text1" w:themeTint="F2"/>
          <w:sz w:val="24"/>
          <w:szCs w:val="24"/>
        </w:rPr>
        <w:t xml:space="preserve"> Deep learning is an </w:t>
      </w:r>
      <w:r w:rsidRPr="008D49BD">
        <w:rPr>
          <w:b/>
          <w:bCs/>
          <w:color w:val="0D0D0D" w:themeColor="text1" w:themeTint="F2"/>
          <w:sz w:val="24"/>
          <w:szCs w:val="24"/>
        </w:rPr>
        <w:t>active input process</w:t>
      </w:r>
      <w:r w:rsidRPr="008D49BD">
        <w:rPr>
          <w:color w:val="0D0D0D" w:themeColor="text1" w:themeTint="F2"/>
          <w:sz w:val="24"/>
          <w:szCs w:val="24"/>
        </w:rPr>
        <w:t xml:space="preserve"> (typing, highlighting, coding), not a passive consumption process. You cannot effectively learn complex topics (Calculus, Data Science) on a 6-inch screen.</w:t>
      </w:r>
    </w:p>
    <w:p w14:paraId="5A78F2B8" w14:textId="77777777" w:rsidR="008D49BD" w:rsidRPr="008D49BD" w:rsidRDefault="008D49BD" w:rsidP="008D49BD">
      <w:pPr>
        <w:numPr>
          <w:ilvl w:val="0"/>
          <w:numId w:val="1"/>
        </w:numPr>
        <w:rPr>
          <w:color w:val="0D0D0D" w:themeColor="text1" w:themeTint="F2"/>
          <w:sz w:val="24"/>
          <w:szCs w:val="24"/>
        </w:rPr>
      </w:pPr>
      <w:r w:rsidRPr="008D49BD">
        <w:rPr>
          <w:b/>
          <w:bCs/>
          <w:color w:val="0D0D0D" w:themeColor="text1" w:themeTint="F2"/>
          <w:sz w:val="24"/>
          <w:szCs w:val="24"/>
        </w:rPr>
        <w:t>The Intent Filter:</w:t>
      </w:r>
      <w:r w:rsidRPr="008D49BD">
        <w:rPr>
          <w:color w:val="0D0D0D" w:themeColor="text1" w:themeTint="F2"/>
          <w:sz w:val="24"/>
          <w:szCs w:val="24"/>
        </w:rPr>
        <w:t xml:space="preserve"> By targeting </w:t>
      </w:r>
      <w:r w:rsidRPr="008D49BD">
        <w:rPr>
          <w:b/>
          <w:bCs/>
          <w:color w:val="0D0D0D" w:themeColor="text1" w:themeTint="F2"/>
          <w:sz w:val="24"/>
          <w:szCs w:val="24"/>
        </w:rPr>
        <w:t>Desktop/Laptop</w:t>
      </w:r>
      <w:r w:rsidRPr="008D49BD">
        <w:rPr>
          <w:color w:val="0D0D0D" w:themeColor="text1" w:themeTint="F2"/>
          <w:sz w:val="24"/>
          <w:szCs w:val="24"/>
        </w:rPr>
        <w:t xml:space="preserve"> users first, we automatically filter for </w:t>
      </w:r>
      <w:r w:rsidRPr="008D49BD">
        <w:rPr>
          <w:b/>
          <w:bCs/>
          <w:color w:val="0D0D0D" w:themeColor="text1" w:themeTint="F2"/>
          <w:sz w:val="24"/>
          <w:szCs w:val="24"/>
        </w:rPr>
        <w:t>"Serious Learners."</w:t>
      </w:r>
    </w:p>
    <w:p w14:paraId="6D045A6D" w14:textId="77777777" w:rsidR="008D49BD" w:rsidRDefault="008D49BD" w:rsidP="008D49BD">
      <w:pPr>
        <w:numPr>
          <w:ilvl w:val="1"/>
          <w:numId w:val="1"/>
        </w:numPr>
        <w:rPr>
          <w:color w:val="0D0D0D" w:themeColor="text1" w:themeTint="F2"/>
          <w:sz w:val="24"/>
          <w:szCs w:val="24"/>
        </w:rPr>
      </w:pPr>
      <w:r w:rsidRPr="008D49BD">
        <w:rPr>
          <w:color w:val="0D0D0D" w:themeColor="text1" w:themeTint="F2"/>
          <w:sz w:val="24"/>
          <w:szCs w:val="24"/>
        </w:rPr>
        <w:t xml:space="preserve">Behavioural Proxy: If a user overcomes the friction of opening a laptop, sitting at a desk/chair, and navigating to YouTube via a browser, they have demonstrated </w:t>
      </w:r>
      <w:r w:rsidRPr="008D49BD">
        <w:rPr>
          <w:b/>
          <w:bCs/>
          <w:color w:val="0D0D0D" w:themeColor="text1" w:themeTint="F2"/>
          <w:sz w:val="24"/>
          <w:szCs w:val="24"/>
        </w:rPr>
        <w:t>High Intent</w:t>
      </w:r>
      <w:r w:rsidRPr="008D49BD">
        <w:rPr>
          <w:color w:val="0D0D0D" w:themeColor="text1" w:themeTint="F2"/>
          <w:sz w:val="24"/>
          <w:szCs w:val="24"/>
        </w:rPr>
        <w:t>. They are psychologically prepared for "Deep Work," unlike a mobile user lying in bed or commuting.</w:t>
      </w:r>
    </w:p>
    <w:p w14:paraId="446170CF" w14:textId="582161C7" w:rsidR="008D49BD" w:rsidRDefault="008D49BD" w:rsidP="008D49BD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  <w:sz w:val="28"/>
          <w:szCs w:val="28"/>
        </w:rPr>
      </w:pPr>
      <w:r w:rsidRPr="008D49BD">
        <w:rPr>
          <w:b/>
          <w:bCs/>
          <w:color w:val="215E99" w:themeColor="text2" w:themeTint="BF"/>
          <w:sz w:val="28"/>
          <w:szCs w:val="28"/>
        </w:rPr>
        <w:t>Target Audience Segmentation</w:t>
      </w:r>
    </w:p>
    <w:p w14:paraId="07A98E2E" w14:textId="77777777" w:rsidR="008D49BD" w:rsidRDefault="008D49BD" w:rsidP="008D49BD">
      <w:pPr>
        <w:pStyle w:val="ListParagraph"/>
        <w:ind w:left="780"/>
        <w:rPr>
          <w:b/>
          <w:bCs/>
          <w:color w:val="215E99" w:themeColor="text2" w:themeTint="BF"/>
          <w:sz w:val="28"/>
          <w:szCs w:val="28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2070"/>
        <w:gridCol w:w="2271"/>
        <w:gridCol w:w="2245"/>
        <w:gridCol w:w="2770"/>
      </w:tblGrid>
      <w:tr w:rsidR="008D49BD" w14:paraId="4874BDA1" w14:textId="77777777" w:rsidTr="008D49BD">
        <w:trPr>
          <w:trHeight w:val="205"/>
        </w:trPr>
        <w:tc>
          <w:tcPr>
            <w:tcW w:w="2070" w:type="dxa"/>
            <w:vAlign w:val="bottom"/>
          </w:tcPr>
          <w:p w14:paraId="56D4F28B" w14:textId="37E9BE9E" w:rsidR="008D49BD" w:rsidRP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</w:rPr>
            </w:pPr>
            <w:r w:rsidRPr="008D49BD">
              <w:rPr>
                <w:rFonts w:ascii="Arial" w:hAnsi="Arial" w:cs="Arial"/>
                <w:b/>
                <w:bCs/>
              </w:rPr>
              <w:t>Segment</w:t>
            </w:r>
          </w:p>
        </w:tc>
        <w:tc>
          <w:tcPr>
            <w:tcW w:w="2271" w:type="dxa"/>
            <w:vAlign w:val="bottom"/>
          </w:tcPr>
          <w:p w14:paraId="4269A73F" w14:textId="77BB43C3" w:rsidR="008D49BD" w:rsidRP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</w:rPr>
            </w:pPr>
            <w:r w:rsidRPr="008D49BD">
              <w:rPr>
                <w:rFonts w:ascii="Arial" w:hAnsi="Arial" w:cs="Arial"/>
                <w:b/>
                <w:bCs/>
              </w:rPr>
              <w:t>Primary Persona</w:t>
            </w:r>
          </w:p>
        </w:tc>
        <w:tc>
          <w:tcPr>
            <w:tcW w:w="2245" w:type="dxa"/>
            <w:vAlign w:val="bottom"/>
          </w:tcPr>
          <w:p w14:paraId="6A41F32D" w14:textId="1A4D3DFF" w:rsidR="008D49BD" w:rsidRP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</w:rPr>
            </w:pPr>
            <w:r w:rsidRPr="008D49BD">
              <w:rPr>
                <w:rFonts w:ascii="Arial" w:hAnsi="Arial" w:cs="Arial"/>
                <w:b/>
                <w:bCs/>
              </w:rPr>
              <w:t>User Behaviour</w:t>
            </w:r>
          </w:p>
        </w:tc>
        <w:tc>
          <w:tcPr>
            <w:tcW w:w="2770" w:type="dxa"/>
            <w:vAlign w:val="bottom"/>
          </w:tcPr>
          <w:p w14:paraId="7F1AF6A3" w14:textId="3846ABD0" w:rsidR="008D49BD" w:rsidRP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</w:rPr>
            </w:pPr>
            <w:r w:rsidRPr="008D49BD">
              <w:rPr>
                <w:rFonts w:ascii="Arial" w:hAnsi="Arial" w:cs="Arial"/>
                <w:b/>
                <w:bCs/>
              </w:rPr>
              <w:t>Why Desktop First?</w:t>
            </w:r>
          </w:p>
        </w:tc>
      </w:tr>
      <w:tr w:rsidR="008D49BD" w14:paraId="21B99BA6" w14:textId="77777777" w:rsidTr="008D49BD">
        <w:trPr>
          <w:trHeight w:val="1039"/>
        </w:trPr>
        <w:tc>
          <w:tcPr>
            <w:tcW w:w="2070" w:type="dxa"/>
            <w:vAlign w:val="bottom"/>
          </w:tcPr>
          <w:p w14:paraId="419BB16A" w14:textId="59420201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The "Dual-Monitor" Developer</w:t>
            </w:r>
          </w:p>
        </w:tc>
        <w:tc>
          <w:tcPr>
            <w:tcW w:w="2271" w:type="dxa"/>
            <w:vAlign w:val="bottom"/>
          </w:tcPr>
          <w:p w14:paraId="0CF206E1" w14:textId="662379F0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Aspiring Coders / Data Scientists</w:t>
            </w:r>
          </w:p>
        </w:tc>
        <w:tc>
          <w:tcPr>
            <w:tcW w:w="2245" w:type="dxa"/>
            <w:vAlign w:val="bottom"/>
          </w:tcPr>
          <w:p w14:paraId="3BFE9146" w14:textId="6166DA5D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Watches a tutorial on one screen, codes in VS Code/IDE on the other.</w:t>
            </w:r>
          </w:p>
        </w:tc>
        <w:tc>
          <w:tcPr>
            <w:tcW w:w="2770" w:type="dxa"/>
            <w:vAlign w:val="bottom"/>
          </w:tcPr>
          <w:p w14:paraId="3017F25D" w14:textId="0A3A1B7D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Needs to copy-paste code snippets from the transcript. Impossible to do efficiently on mobile.</w:t>
            </w:r>
          </w:p>
        </w:tc>
      </w:tr>
      <w:tr w:rsidR="008D49BD" w14:paraId="2D1D1E12" w14:textId="77777777" w:rsidTr="008D49BD">
        <w:trPr>
          <w:trHeight w:val="1234"/>
        </w:trPr>
        <w:tc>
          <w:tcPr>
            <w:tcW w:w="2070" w:type="dxa"/>
            <w:vAlign w:val="bottom"/>
          </w:tcPr>
          <w:p w14:paraId="6894FC2E" w14:textId="5FE09B42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The "Thesis" Student</w:t>
            </w:r>
          </w:p>
        </w:tc>
        <w:tc>
          <w:tcPr>
            <w:tcW w:w="2271" w:type="dxa"/>
            <w:vAlign w:val="bottom"/>
          </w:tcPr>
          <w:p w14:paraId="369B587D" w14:textId="7A09CDD1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University Undergrads / Researchers</w:t>
            </w:r>
          </w:p>
        </w:tc>
        <w:tc>
          <w:tcPr>
            <w:tcW w:w="2245" w:type="dxa"/>
            <w:vAlign w:val="bottom"/>
          </w:tcPr>
          <w:p w14:paraId="009E7CD8" w14:textId="41D40A9C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Watches lengthy lectures (1hr+) while writing an essay or compiling research.</w:t>
            </w:r>
          </w:p>
        </w:tc>
        <w:tc>
          <w:tcPr>
            <w:tcW w:w="2770" w:type="dxa"/>
            <w:vAlign w:val="bottom"/>
          </w:tcPr>
          <w:p w14:paraId="5B281E3E" w14:textId="723D447A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Needs high-speed typing for notes and citation management. Requires "Split View" UI.</w:t>
            </w:r>
          </w:p>
        </w:tc>
      </w:tr>
      <w:tr w:rsidR="008D49BD" w14:paraId="74404CF3" w14:textId="77777777" w:rsidTr="008D49BD">
        <w:trPr>
          <w:trHeight w:val="834"/>
        </w:trPr>
        <w:tc>
          <w:tcPr>
            <w:tcW w:w="2070" w:type="dxa"/>
            <w:vAlign w:val="bottom"/>
          </w:tcPr>
          <w:p w14:paraId="51176CE8" w14:textId="5453C777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The "Certification" Seeker</w:t>
            </w:r>
          </w:p>
        </w:tc>
        <w:tc>
          <w:tcPr>
            <w:tcW w:w="2271" w:type="dxa"/>
            <w:vAlign w:val="bottom"/>
          </w:tcPr>
          <w:p w14:paraId="0AB9EE5B" w14:textId="6529BEC3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Young Professionals (MBA, PMP, CFA)</w:t>
            </w:r>
          </w:p>
        </w:tc>
        <w:tc>
          <w:tcPr>
            <w:tcW w:w="2245" w:type="dxa"/>
            <w:vAlign w:val="bottom"/>
          </w:tcPr>
          <w:p w14:paraId="19F9C605" w14:textId="7EA7E0EE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Studying for high-stakes exams after work hours.</w:t>
            </w:r>
          </w:p>
        </w:tc>
        <w:tc>
          <w:tcPr>
            <w:tcW w:w="2770" w:type="dxa"/>
            <w:vAlign w:val="bottom"/>
          </w:tcPr>
          <w:p w14:paraId="1E2E60B2" w14:textId="3378F3C2" w:rsidR="008D49BD" w:rsidRDefault="008D49BD" w:rsidP="008D49BD">
            <w:pPr>
              <w:pStyle w:val="ListParagraph"/>
              <w:ind w:left="0"/>
              <w:jc w:val="center"/>
              <w:rPr>
                <w:b/>
                <w:bCs/>
                <w:color w:val="215E99" w:themeColor="text2" w:themeTint="BF"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0"/>
              </w:rPr>
              <w:t>High willingness to pay for tools that save time. Uses desktop for "Serious Study" sessions.</w:t>
            </w:r>
          </w:p>
        </w:tc>
      </w:tr>
    </w:tbl>
    <w:p w14:paraId="7CF26208" w14:textId="77777777" w:rsidR="008D49BD" w:rsidRPr="008D49BD" w:rsidRDefault="008D49BD" w:rsidP="008D49BD">
      <w:pPr>
        <w:pStyle w:val="ListParagraph"/>
        <w:ind w:left="780"/>
        <w:rPr>
          <w:b/>
          <w:bCs/>
          <w:color w:val="215E99" w:themeColor="text2" w:themeTint="BF"/>
          <w:sz w:val="28"/>
          <w:szCs w:val="28"/>
        </w:rPr>
      </w:pPr>
    </w:p>
    <w:p w14:paraId="5B0E02C7" w14:textId="77777777" w:rsidR="008D49BD" w:rsidRPr="008D49BD" w:rsidRDefault="008D49BD" w:rsidP="008D49BD">
      <w:pPr>
        <w:pStyle w:val="ListParagraph"/>
        <w:rPr>
          <w:b/>
          <w:bCs/>
          <w:color w:val="215E99" w:themeColor="text2" w:themeTint="BF"/>
          <w:sz w:val="24"/>
          <w:szCs w:val="24"/>
        </w:rPr>
      </w:pPr>
    </w:p>
    <w:p w14:paraId="4FA44C67" w14:textId="759D0FC9" w:rsidR="008D49BD" w:rsidRPr="008D49BD" w:rsidRDefault="008D49BD" w:rsidP="008D49BD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  <w:sz w:val="28"/>
          <w:szCs w:val="28"/>
        </w:rPr>
      </w:pPr>
      <w:r w:rsidRPr="008D49BD">
        <w:rPr>
          <w:b/>
          <w:bCs/>
          <w:color w:val="215E99" w:themeColor="text2" w:themeTint="BF"/>
          <w:sz w:val="28"/>
          <w:szCs w:val="28"/>
        </w:rPr>
        <w:t>Pricing &amp; Packaging (Freemium Model)</w:t>
      </w:r>
    </w:p>
    <w:p w14:paraId="62D99CDA" w14:textId="4388AA43" w:rsidR="00C875BB" w:rsidRPr="00C875BB" w:rsidRDefault="008D49BD" w:rsidP="00C875BB">
      <w:pPr>
        <w:pStyle w:val="ListParagraph"/>
        <w:rPr>
          <w:b/>
          <w:bCs/>
          <w:color w:val="0D0D0D" w:themeColor="text1" w:themeTint="F2"/>
          <w:sz w:val="24"/>
          <w:szCs w:val="24"/>
        </w:rPr>
      </w:pPr>
      <w:r w:rsidRPr="008D49BD">
        <w:rPr>
          <w:b/>
          <w:bCs/>
          <w:color w:val="0D0D0D" w:themeColor="text1" w:themeTint="F2"/>
          <w:sz w:val="24"/>
          <w:szCs w:val="24"/>
        </w:rPr>
        <w:t>To drive adoption without destroying unit economics, we use a "Soft Gate" approach.</w:t>
      </w:r>
    </w:p>
    <w:p w14:paraId="30A4F743" w14:textId="77777777" w:rsidR="008D49BD" w:rsidRPr="00C875BB" w:rsidRDefault="008D49BD" w:rsidP="008D49BD">
      <w:pPr>
        <w:pStyle w:val="ListParagraph"/>
        <w:rPr>
          <w:b/>
          <w:bCs/>
          <w:color w:val="4C94D8" w:themeColor="text2" w:themeTint="80"/>
          <w:sz w:val="28"/>
          <w:szCs w:val="28"/>
          <w:u w:val="single"/>
        </w:rPr>
      </w:pPr>
      <w:r w:rsidRPr="008D49BD">
        <w:rPr>
          <w:b/>
          <w:bCs/>
          <w:color w:val="4C94D8" w:themeColor="text2" w:themeTint="80"/>
          <w:sz w:val="28"/>
          <w:szCs w:val="28"/>
          <w:u w:val="single"/>
        </w:rPr>
        <w:t>Free Tier (The "Hook")</w:t>
      </w:r>
    </w:p>
    <w:p w14:paraId="55BBABB1" w14:textId="77777777" w:rsidR="008D49BD" w:rsidRDefault="008D49BD" w:rsidP="008D49BD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28"/>
          <w:szCs w:val="28"/>
        </w:rPr>
      </w:pPr>
      <w:r w:rsidRPr="008D49BD">
        <w:rPr>
          <w:b/>
          <w:bCs/>
          <w:color w:val="215E99" w:themeColor="text2" w:themeTint="BF"/>
          <w:sz w:val="28"/>
          <w:szCs w:val="28"/>
        </w:rPr>
        <w:t>Features:</w:t>
      </w:r>
    </w:p>
    <w:p w14:paraId="5C4C6385" w14:textId="173D7677" w:rsidR="00C875BB" w:rsidRPr="00C875BB" w:rsidRDefault="00C875BB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color w:val="0D0D0D" w:themeColor="text1" w:themeTint="F2"/>
          <w:sz w:val="24"/>
          <w:szCs w:val="24"/>
        </w:rPr>
        <w:t>"Focus Mode" (Removes sidebar distractions).</w:t>
      </w:r>
    </w:p>
    <w:p w14:paraId="439A155A" w14:textId="77777777" w:rsidR="008D49BD" w:rsidRPr="00C875BB" w:rsidRDefault="008D49BD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color w:val="0D0D0D" w:themeColor="text1" w:themeTint="F2"/>
          <w:sz w:val="24"/>
          <w:szCs w:val="24"/>
        </w:rPr>
        <w:t>Basic Note-Taking (Local browser storage).</w:t>
      </w:r>
    </w:p>
    <w:p w14:paraId="0932046D" w14:textId="77777777" w:rsidR="008D49BD" w:rsidRPr="00C875BB" w:rsidRDefault="008D49BD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color w:val="0D0D0D" w:themeColor="text1" w:themeTint="F2"/>
          <w:sz w:val="24"/>
          <w:szCs w:val="24"/>
        </w:rPr>
        <w:t>3 AI Summaries / Day (Flash Model).</w:t>
      </w:r>
    </w:p>
    <w:p w14:paraId="1C8B1F6A" w14:textId="77777777" w:rsidR="00C875BB" w:rsidRPr="00C875BB" w:rsidRDefault="008D49BD" w:rsidP="00C875BB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28"/>
          <w:szCs w:val="28"/>
        </w:rPr>
      </w:pPr>
      <w:r w:rsidRPr="00C875BB">
        <w:rPr>
          <w:b/>
          <w:bCs/>
          <w:color w:val="215E99" w:themeColor="text2" w:themeTint="BF"/>
          <w:sz w:val="28"/>
          <w:szCs w:val="28"/>
        </w:rPr>
        <w:t>Goal:</w:t>
      </w:r>
    </w:p>
    <w:p w14:paraId="3C606A58" w14:textId="23902E2C" w:rsidR="00C875BB" w:rsidRDefault="008D49BD" w:rsidP="00C875BB">
      <w:pPr>
        <w:pStyle w:val="ListParagraph"/>
        <w:numPr>
          <w:ilvl w:val="1"/>
          <w:numId w:val="7"/>
        </w:numPr>
        <w:rPr>
          <w:color w:val="0D0D0D" w:themeColor="text1" w:themeTint="F2"/>
          <w:sz w:val="24"/>
          <w:szCs w:val="24"/>
        </w:rPr>
      </w:pPr>
      <w:r w:rsidRPr="008D49BD">
        <w:rPr>
          <w:color w:val="0D0D0D" w:themeColor="text1" w:themeTint="F2"/>
          <w:sz w:val="24"/>
          <w:szCs w:val="24"/>
        </w:rPr>
        <w:lastRenderedPageBreak/>
        <w:t>Prove utility. Get the user to</w:t>
      </w:r>
      <w:r w:rsidRPr="008D49BD">
        <w:rPr>
          <w:b/>
          <w:bCs/>
          <w:color w:val="215E99" w:themeColor="text2" w:themeTint="BF"/>
          <w:sz w:val="28"/>
          <w:szCs w:val="28"/>
        </w:rPr>
        <w:t xml:space="preserve"> </w:t>
      </w:r>
      <w:r w:rsidRPr="008D49BD">
        <w:rPr>
          <w:color w:val="0D0D0D" w:themeColor="text1" w:themeTint="F2"/>
          <w:sz w:val="24"/>
          <w:szCs w:val="24"/>
        </w:rPr>
        <w:t>type their first note.</w:t>
      </w:r>
    </w:p>
    <w:p w14:paraId="7F27B521" w14:textId="77777777" w:rsidR="00C875BB" w:rsidRPr="00C875BB" w:rsidRDefault="00C875BB" w:rsidP="00C875BB">
      <w:pPr>
        <w:pStyle w:val="ListParagraph"/>
        <w:ind w:left="1440"/>
        <w:rPr>
          <w:color w:val="0D0D0D" w:themeColor="text1" w:themeTint="F2"/>
          <w:sz w:val="24"/>
          <w:szCs w:val="24"/>
        </w:rPr>
      </w:pPr>
    </w:p>
    <w:p w14:paraId="6775806B" w14:textId="13354AD3" w:rsidR="00C875BB" w:rsidRPr="00C875BB" w:rsidRDefault="008D49BD" w:rsidP="00C875BB">
      <w:pPr>
        <w:pStyle w:val="ListParagraph"/>
        <w:rPr>
          <w:b/>
          <w:bCs/>
          <w:color w:val="4C94D8" w:themeColor="text2" w:themeTint="80"/>
          <w:sz w:val="28"/>
          <w:szCs w:val="28"/>
          <w:u w:val="single"/>
        </w:rPr>
      </w:pPr>
      <w:r w:rsidRPr="008D49BD">
        <w:rPr>
          <w:b/>
          <w:bCs/>
          <w:color w:val="4C94D8" w:themeColor="text2" w:themeTint="80"/>
          <w:sz w:val="28"/>
          <w:szCs w:val="28"/>
          <w:u w:val="single"/>
        </w:rPr>
        <w:t>Premium Tier (The "Upgrade")</w:t>
      </w:r>
    </w:p>
    <w:p w14:paraId="3E683803" w14:textId="77777777" w:rsidR="008D49BD" w:rsidRPr="008D49BD" w:rsidRDefault="008D49BD" w:rsidP="00C875BB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28"/>
          <w:szCs w:val="28"/>
        </w:rPr>
      </w:pPr>
      <w:r w:rsidRPr="008D49BD">
        <w:rPr>
          <w:b/>
          <w:bCs/>
          <w:color w:val="215E99" w:themeColor="text2" w:themeTint="BF"/>
          <w:sz w:val="28"/>
          <w:szCs w:val="28"/>
        </w:rPr>
        <w:t>Features:</w:t>
      </w:r>
    </w:p>
    <w:p w14:paraId="635E6ECF" w14:textId="36A1B141" w:rsidR="008D49BD" w:rsidRPr="00C875BB" w:rsidRDefault="00C875BB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b/>
          <w:bCs/>
          <w:color w:val="0D0D0D" w:themeColor="text1" w:themeTint="F2"/>
          <w:sz w:val="24"/>
          <w:szCs w:val="24"/>
        </w:rPr>
        <w:t>Cloud Sync:</w:t>
      </w:r>
      <w:r w:rsidRPr="00C875BB">
        <w:rPr>
          <w:color w:val="0D0D0D" w:themeColor="text1" w:themeTint="F2"/>
          <w:sz w:val="24"/>
          <w:szCs w:val="24"/>
        </w:rPr>
        <w:t xml:space="preserve"> Start notes on PC, review on Mobile.</w:t>
      </w:r>
    </w:p>
    <w:p w14:paraId="7877A1E6" w14:textId="64EA99B7" w:rsidR="00C875BB" w:rsidRPr="00C875BB" w:rsidRDefault="00C875BB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b/>
          <w:bCs/>
          <w:color w:val="0D0D0D" w:themeColor="text1" w:themeTint="F2"/>
          <w:sz w:val="24"/>
          <w:szCs w:val="24"/>
        </w:rPr>
        <w:t>Unlimited AI:</w:t>
      </w:r>
      <w:r w:rsidRPr="00C875BB">
        <w:rPr>
          <w:color w:val="0D0D0D" w:themeColor="text1" w:themeTint="F2"/>
          <w:sz w:val="24"/>
          <w:szCs w:val="24"/>
        </w:rPr>
        <w:t xml:space="preserve"> "Explain this concept" chat bot (Pro Model).</w:t>
      </w:r>
    </w:p>
    <w:p w14:paraId="4E361647" w14:textId="1AC6F9F8" w:rsidR="00C875BB" w:rsidRPr="008D49BD" w:rsidRDefault="00C875BB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b/>
          <w:bCs/>
          <w:color w:val="0D0D0D" w:themeColor="text1" w:themeTint="F2"/>
          <w:sz w:val="24"/>
          <w:szCs w:val="24"/>
        </w:rPr>
        <w:t>Export Power:</w:t>
      </w:r>
      <w:r w:rsidRPr="00C875BB">
        <w:rPr>
          <w:color w:val="0D0D0D" w:themeColor="text1" w:themeTint="F2"/>
          <w:sz w:val="24"/>
          <w:szCs w:val="24"/>
        </w:rPr>
        <w:t xml:space="preserve"> One-click export to PDF</w:t>
      </w:r>
      <w:r w:rsidRPr="00C875BB">
        <w:rPr>
          <w:color w:val="0D0D0D" w:themeColor="text1" w:themeTint="F2"/>
          <w:sz w:val="24"/>
          <w:szCs w:val="24"/>
        </w:rPr>
        <w:t>.</w:t>
      </w:r>
    </w:p>
    <w:p w14:paraId="1533A730" w14:textId="77777777" w:rsidR="00C875BB" w:rsidRDefault="008D49BD" w:rsidP="00C875BB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28"/>
          <w:szCs w:val="28"/>
        </w:rPr>
      </w:pPr>
      <w:r w:rsidRPr="008D49BD">
        <w:rPr>
          <w:b/>
          <w:bCs/>
          <w:color w:val="215E99" w:themeColor="text2" w:themeTint="BF"/>
          <w:sz w:val="28"/>
          <w:szCs w:val="28"/>
        </w:rPr>
        <w:t xml:space="preserve">Goal: </w:t>
      </w:r>
    </w:p>
    <w:p w14:paraId="1D44BA48" w14:textId="73D1A137" w:rsidR="00C875BB" w:rsidRDefault="008D49BD" w:rsidP="00C875BB">
      <w:pPr>
        <w:pStyle w:val="ListParagraph"/>
        <w:numPr>
          <w:ilvl w:val="1"/>
          <w:numId w:val="4"/>
        </w:numPr>
        <w:rPr>
          <w:color w:val="0D0D0D" w:themeColor="text1" w:themeTint="F2"/>
          <w:sz w:val="24"/>
          <w:szCs w:val="24"/>
        </w:rPr>
      </w:pPr>
      <w:r w:rsidRPr="00C875BB">
        <w:rPr>
          <w:color w:val="0D0D0D" w:themeColor="text1" w:themeTint="F2"/>
          <w:sz w:val="24"/>
          <w:szCs w:val="24"/>
        </w:rPr>
        <w:t>Monetize the "Power User" who values efficiency over money.</w:t>
      </w:r>
    </w:p>
    <w:p w14:paraId="686E8EAF" w14:textId="77777777" w:rsidR="00C875BB" w:rsidRPr="00C875BB" w:rsidRDefault="00C875BB" w:rsidP="00C875BB">
      <w:pPr>
        <w:pStyle w:val="ListParagraph"/>
        <w:ind w:left="1440"/>
        <w:rPr>
          <w:color w:val="0D0D0D" w:themeColor="text1" w:themeTint="F2"/>
          <w:sz w:val="24"/>
          <w:szCs w:val="24"/>
        </w:rPr>
      </w:pPr>
    </w:p>
    <w:p w14:paraId="5E569F02" w14:textId="2F07B906" w:rsidR="008D49BD" w:rsidRDefault="00C875BB" w:rsidP="00C875BB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  <w:sz w:val="28"/>
          <w:szCs w:val="28"/>
        </w:rPr>
      </w:pPr>
      <w:r w:rsidRPr="00C875BB">
        <w:rPr>
          <w:b/>
          <w:bCs/>
          <w:color w:val="215E99" w:themeColor="text2" w:themeTint="BF"/>
          <w:sz w:val="28"/>
          <w:szCs w:val="28"/>
        </w:rPr>
        <w:t>Launch Roadmap (Phased by Device)</w:t>
      </w:r>
    </w:p>
    <w:p w14:paraId="779D5F87" w14:textId="5DF9E1C2" w:rsidR="00D91D91" w:rsidRDefault="00D91D91" w:rsidP="00D91D91">
      <w:pPr>
        <w:rPr>
          <w:b/>
          <w:bCs/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We will mitigate Adoption Risk and ROI Risk by strictly sequencing the rollout.</w:t>
      </w:r>
    </w:p>
    <w:p w14:paraId="242713DC" w14:textId="77777777" w:rsidR="00D91D91" w:rsidRPr="00D91D91" w:rsidRDefault="00D91D91" w:rsidP="00D91D91">
      <w:pPr>
        <w:rPr>
          <w:b/>
          <w:bCs/>
          <w:color w:val="4C94D8" w:themeColor="text2" w:themeTint="80"/>
          <w:sz w:val="24"/>
          <w:szCs w:val="24"/>
        </w:rPr>
      </w:pPr>
      <w:r w:rsidRPr="00D91D91">
        <w:rPr>
          <w:b/>
          <w:bCs/>
          <w:color w:val="4C94D8" w:themeColor="text2" w:themeTint="80"/>
          <w:sz w:val="24"/>
          <w:szCs w:val="24"/>
        </w:rPr>
        <w:t>Phase 1: The "Desktop Beta" (Months 1-3)</w:t>
      </w:r>
    </w:p>
    <w:p w14:paraId="0A31A6C8" w14:textId="77777777" w:rsidR="00D91D91" w:rsidRPr="00D91D91" w:rsidRDefault="00D91D91" w:rsidP="00D91D91">
      <w:pPr>
        <w:numPr>
          <w:ilvl w:val="0"/>
          <w:numId w:val="8"/>
        </w:numPr>
        <w:rPr>
          <w:b/>
          <w:bCs/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Availability</w:t>
      </w:r>
      <w:r w:rsidRPr="00D91D91">
        <w:rPr>
          <w:color w:val="0D0D0D" w:themeColor="text1" w:themeTint="F2"/>
          <w:sz w:val="24"/>
          <w:szCs w:val="24"/>
        </w:rPr>
        <w:t>: Chrome/Edge/Safari on Desktop &amp; Laptop.</w:t>
      </w:r>
    </w:p>
    <w:p w14:paraId="2DD8018D" w14:textId="77777777" w:rsidR="00D91D91" w:rsidRPr="00D91D91" w:rsidRDefault="00D91D91" w:rsidP="00D91D91">
      <w:pPr>
        <w:numPr>
          <w:ilvl w:val="0"/>
          <w:numId w:val="8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 xml:space="preserve">Scope: </w:t>
      </w:r>
      <w:r w:rsidRPr="00D91D91">
        <w:rPr>
          <w:color w:val="0D0D0D" w:themeColor="text1" w:themeTint="F2"/>
          <w:sz w:val="24"/>
          <w:szCs w:val="24"/>
        </w:rPr>
        <w:t>The full "Study Workspace" UI (Video Left / Notes Right).</w:t>
      </w:r>
    </w:p>
    <w:p w14:paraId="52C04F38" w14:textId="77777777" w:rsidR="00D91D91" w:rsidRPr="00D91D91" w:rsidRDefault="00D91D91" w:rsidP="00D91D91">
      <w:pPr>
        <w:numPr>
          <w:ilvl w:val="0"/>
          <w:numId w:val="8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 xml:space="preserve">Mobile Experience: </w:t>
      </w:r>
      <w:r w:rsidRPr="00D91D91">
        <w:rPr>
          <w:color w:val="0D0D0D" w:themeColor="text1" w:themeTint="F2"/>
          <w:sz w:val="24"/>
          <w:szCs w:val="24"/>
        </w:rPr>
        <w:t xml:space="preserve">Users accessing "Study" videos on mobile will see a banner: </w:t>
      </w:r>
      <w:r w:rsidRPr="00D91D91">
        <w:rPr>
          <w:i/>
          <w:iCs/>
          <w:color w:val="0D0D0D" w:themeColor="text1" w:themeTint="F2"/>
          <w:sz w:val="24"/>
          <w:szCs w:val="24"/>
        </w:rPr>
        <w:t>"Switch to your Desktop to use the Study Workspace."</w:t>
      </w:r>
    </w:p>
    <w:p w14:paraId="36ABFEBF" w14:textId="77777777" w:rsidR="00D91D91" w:rsidRPr="00D91D91" w:rsidRDefault="00D91D91" w:rsidP="00D91D91">
      <w:pPr>
        <w:numPr>
          <w:ilvl w:val="0"/>
          <w:numId w:val="8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 xml:space="preserve">KPI: </w:t>
      </w:r>
      <w:r w:rsidRPr="00D91D91">
        <w:rPr>
          <w:color w:val="0D0D0D" w:themeColor="text1" w:themeTint="F2"/>
          <w:sz w:val="24"/>
          <w:szCs w:val="24"/>
        </w:rPr>
        <w:t>Session Duration. (Are they watching longer in Workspace mode vs Standard mode?)</w:t>
      </w:r>
    </w:p>
    <w:p w14:paraId="025EBD1F" w14:textId="77777777" w:rsidR="00D91D91" w:rsidRPr="00D91D91" w:rsidRDefault="00D91D91" w:rsidP="00D91D91">
      <w:pPr>
        <w:rPr>
          <w:b/>
          <w:bCs/>
          <w:color w:val="4C94D8" w:themeColor="text2" w:themeTint="80"/>
          <w:sz w:val="24"/>
          <w:szCs w:val="24"/>
        </w:rPr>
      </w:pPr>
      <w:r w:rsidRPr="00D91D91">
        <w:rPr>
          <w:b/>
          <w:bCs/>
          <w:color w:val="4C94D8" w:themeColor="text2" w:themeTint="80"/>
          <w:sz w:val="24"/>
          <w:szCs w:val="24"/>
        </w:rPr>
        <w:t>Phase 2: The "Tablet Optimization" (Month 4)</w:t>
      </w:r>
    </w:p>
    <w:p w14:paraId="0789F6CD" w14:textId="77777777" w:rsidR="00D91D91" w:rsidRPr="00D91D91" w:rsidRDefault="00D91D91" w:rsidP="00D91D91">
      <w:pPr>
        <w:numPr>
          <w:ilvl w:val="0"/>
          <w:numId w:val="9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Availability:</w:t>
      </w:r>
      <w:r w:rsidRPr="00D91D91">
        <w:rPr>
          <w:color w:val="0D0D0D" w:themeColor="text1" w:themeTint="F2"/>
          <w:sz w:val="24"/>
          <w:szCs w:val="24"/>
        </w:rPr>
        <w:t xml:space="preserve"> iPad and Android Tablets.</w:t>
      </w:r>
    </w:p>
    <w:p w14:paraId="52CDD437" w14:textId="77777777" w:rsidR="00D91D91" w:rsidRPr="00D91D91" w:rsidRDefault="00D91D91" w:rsidP="00D91D91">
      <w:pPr>
        <w:numPr>
          <w:ilvl w:val="0"/>
          <w:numId w:val="9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Scope:</w:t>
      </w:r>
      <w:r w:rsidRPr="00D91D91">
        <w:rPr>
          <w:color w:val="0D0D0D" w:themeColor="text1" w:themeTint="F2"/>
          <w:sz w:val="24"/>
          <w:szCs w:val="24"/>
        </w:rPr>
        <w:t xml:space="preserve"> Optimization for touch interfaces and stylus inputs (Apple Pencil support for handwritten notes).</w:t>
      </w:r>
    </w:p>
    <w:p w14:paraId="3D53263A" w14:textId="77777777" w:rsidR="00D91D91" w:rsidRPr="00D91D91" w:rsidRDefault="00D91D91" w:rsidP="00D91D91">
      <w:pPr>
        <w:numPr>
          <w:ilvl w:val="0"/>
          <w:numId w:val="9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Logic:</w:t>
      </w:r>
      <w:r w:rsidRPr="00D91D91">
        <w:rPr>
          <w:color w:val="0D0D0D" w:themeColor="text1" w:themeTint="F2"/>
          <w:sz w:val="24"/>
          <w:szCs w:val="24"/>
        </w:rPr>
        <w:t xml:space="preserve"> Tablets are the "bridge" device often used by students as a digital notebook.</w:t>
      </w:r>
    </w:p>
    <w:p w14:paraId="3EC1B654" w14:textId="77777777" w:rsidR="00D91D91" w:rsidRPr="00D91D91" w:rsidRDefault="00D91D91" w:rsidP="00D91D91">
      <w:pPr>
        <w:rPr>
          <w:b/>
          <w:bCs/>
          <w:color w:val="4C94D8" w:themeColor="text2" w:themeTint="80"/>
          <w:sz w:val="24"/>
          <w:szCs w:val="24"/>
        </w:rPr>
      </w:pPr>
      <w:r w:rsidRPr="00D91D91">
        <w:rPr>
          <w:b/>
          <w:bCs/>
          <w:color w:val="4C94D8" w:themeColor="text2" w:themeTint="80"/>
          <w:sz w:val="24"/>
          <w:szCs w:val="24"/>
        </w:rPr>
        <w:t>Phase 3: The "Mobile Companion" (Month 6)</w:t>
      </w:r>
    </w:p>
    <w:p w14:paraId="287C9121" w14:textId="77777777" w:rsidR="00D91D91" w:rsidRPr="00D91D91" w:rsidRDefault="00D91D91" w:rsidP="00D91D91">
      <w:pPr>
        <w:numPr>
          <w:ilvl w:val="0"/>
          <w:numId w:val="10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Availability:</w:t>
      </w:r>
      <w:r w:rsidRPr="00D91D91">
        <w:rPr>
          <w:color w:val="0D0D0D" w:themeColor="text1" w:themeTint="F2"/>
          <w:sz w:val="24"/>
          <w:szCs w:val="24"/>
        </w:rPr>
        <w:t xml:space="preserve"> iOS / Android Mobile App.</w:t>
      </w:r>
    </w:p>
    <w:p w14:paraId="4DD865F2" w14:textId="77777777" w:rsidR="00D91D91" w:rsidRPr="00D91D91" w:rsidRDefault="00D91D91" w:rsidP="00D91D91">
      <w:pPr>
        <w:numPr>
          <w:ilvl w:val="0"/>
          <w:numId w:val="10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Scope:</w:t>
      </w:r>
      <w:r w:rsidRPr="00D91D91">
        <w:rPr>
          <w:color w:val="0D0D0D" w:themeColor="text1" w:themeTint="F2"/>
          <w:sz w:val="24"/>
          <w:szCs w:val="24"/>
        </w:rPr>
        <w:t xml:space="preserve"> </w:t>
      </w:r>
      <w:r w:rsidRPr="00D91D91">
        <w:rPr>
          <w:b/>
          <w:bCs/>
          <w:color w:val="0D0D0D" w:themeColor="text1" w:themeTint="F2"/>
          <w:sz w:val="24"/>
          <w:szCs w:val="24"/>
        </w:rPr>
        <w:t>View-Only Mode.</w:t>
      </w:r>
      <w:r w:rsidRPr="00D91D91">
        <w:rPr>
          <w:color w:val="0D0D0D" w:themeColor="text1" w:themeTint="F2"/>
          <w:sz w:val="24"/>
          <w:szCs w:val="24"/>
        </w:rPr>
        <w:t xml:space="preserve"> Users cannot use the split-screen workspace. Instead, they get a "Review Mode" to read notes they created on Desktop or take Quizzes.</w:t>
      </w:r>
    </w:p>
    <w:p w14:paraId="01CBCF48" w14:textId="77777777" w:rsidR="00D91D91" w:rsidRDefault="00D91D91" w:rsidP="00D91D91">
      <w:pPr>
        <w:numPr>
          <w:ilvl w:val="0"/>
          <w:numId w:val="10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Logic:</w:t>
      </w:r>
      <w:r w:rsidRPr="00D91D91">
        <w:rPr>
          <w:color w:val="0D0D0D" w:themeColor="text1" w:themeTint="F2"/>
          <w:sz w:val="24"/>
          <w:szCs w:val="24"/>
        </w:rPr>
        <w:t xml:space="preserve"> Mobile is for reviewing on the bus, not for deep work.</w:t>
      </w:r>
    </w:p>
    <w:p w14:paraId="61BBD4CE" w14:textId="4C153495" w:rsidR="00D91D91" w:rsidRPr="00D91D91" w:rsidRDefault="00D91D91" w:rsidP="00D91D91">
      <w:pPr>
        <w:pStyle w:val="ListParagraph"/>
        <w:numPr>
          <w:ilvl w:val="0"/>
          <w:numId w:val="3"/>
        </w:numPr>
        <w:rPr>
          <w:b/>
          <w:bCs/>
          <w:color w:val="215E99" w:themeColor="text2" w:themeTint="BF"/>
          <w:sz w:val="28"/>
          <w:szCs w:val="28"/>
        </w:rPr>
      </w:pPr>
      <w:r w:rsidRPr="00D91D91">
        <w:rPr>
          <w:b/>
          <w:bCs/>
          <w:color w:val="215E99" w:themeColor="text2" w:themeTint="BF"/>
          <w:sz w:val="28"/>
          <w:szCs w:val="28"/>
        </w:rPr>
        <w:t>Distribution &amp; Acquisition Channels</w:t>
      </w:r>
    </w:p>
    <w:p w14:paraId="7DDFD71F" w14:textId="77777777" w:rsidR="00D91D91" w:rsidRPr="00D91D91" w:rsidRDefault="00D91D91" w:rsidP="00D91D91">
      <w:pPr>
        <w:ind w:left="720"/>
        <w:rPr>
          <w:color w:val="0D0D0D" w:themeColor="text1" w:themeTint="F2"/>
          <w:sz w:val="24"/>
          <w:szCs w:val="24"/>
        </w:rPr>
      </w:pPr>
      <w:r w:rsidRPr="00D91D91">
        <w:rPr>
          <w:color w:val="0D0D0D" w:themeColor="text1" w:themeTint="F2"/>
          <w:sz w:val="24"/>
          <w:szCs w:val="24"/>
        </w:rPr>
        <w:t>We will leverage internal real estate where "Desktop Intent" is highest.</w:t>
      </w:r>
    </w:p>
    <w:p w14:paraId="0F4CBCDF" w14:textId="0710FE88" w:rsidR="00D91D91" w:rsidRPr="00D91D91" w:rsidRDefault="00D91D91" w:rsidP="00D91D91">
      <w:pPr>
        <w:rPr>
          <w:b/>
          <w:bCs/>
          <w:color w:val="4C94D8" w:themeColor="text2" w:themeTint="80"/>
          <w:sz w:val="24"/>
          <w:szCs w:val="24"/>
        </w:rPr>
      </w:pPr>
      <w:r>
        <w:rPr>
          <w:b/>
          <w:bCs/>
          <w:color w:val="4C94D8" w:themeColor="text2" w:themeTint="80"/>
          <w:sz w:val="24"/>
          <w:szCs w:val="24"/>
        </w:rPr>
        <w:t xml:space="preserve">       </w:t>
      </w:r>
      <w:r w:rsidRPr="00D91D91">
        <w:rPr>
          <w:b/>
          <w:bCs/>
          <w:color w:val="4C94D8" w:themeColor="text2" w:themeTint="80"/>
          <w:sz w:val="24"/>
          <w:szCs w:val="24"/>
        </w:rPr>
        <w:t>A. The "Browser-Based" Nudge</w:t>
      </w:r>
    </w:p>
    <w:p w14:paraId="0DF66D30" w14:textId="77777777" w:rsidR="00D91D91" w:rsidRPr="00D91D91" w:rsidRDefault="00D91D91" w:rsidP="00D91D91">
      <w:pPr>
        <w:numPr>
          <w:ilvl w:val="0"/>
          <w:numId w:val="11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lastRenderedPageBreak/>
        <w:t>Trigger:</w:t>
      </w:r>
      <w:r w:rsidRPr="00D91D91">
        <w:rPr>
          <w:color w:val="0D0D0D" w:themeColor="text1" w:themeTint="F2"/>
          <w:sz w:val="24"/>
          <w:szCs w:val="24"/>
        </w:rPr>
        <w:t xml:space="preserve"> When a user on a desktop browser watches a video tagged "Education" &gt; 10 minutes.</w:t>
      </w:r>
    </w:p>
    <w:p w14:paraId="41C78A6D" w14:textId="77777777" w:rsidR="00D91D91" w:rsidRPr="00D91D91" w:rsidRDefault="00D91D91" w:rsidP="00D91D91">
      <w:pPr>
        <w:numPr>
          <w:ilvl w:val="0"/>
          <w:numId w:val="11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Action:</w:t>
      </w:r>
      <w:r w:rsidRPr="00D91D91">
        <w:rPr>
          <w:color w:val="0D0D0D" w:themeColor="text1" w:themeTint="F2"/>
          <w:sz w:val="24"/>
          <w:szCs w:val="24"/>
        </w:rPr>
        <w:t xml:space="preserve"> A non-intrusive tooltip appears: </w:t>
      </w:r>
      <w:r w:rsidRPr="00D91D91">
        <w:rPr>
          <w:i/>
          <w:iCs/>
          <w:color w:val="0D0D0D" w:themeColor="text1" w:themeTint="F2"/>
          <w:sz w:val="24"/>
          <w:szCs w:val="24"/>
        </w:rPr>
        <w:t>"Writing an essay? Open Study Mode to take notes side-by-side."</w:t>
      </w:r>
    </w:p>
    <w:p w14:paraId="1F165616" w14:textId="5E818080" w:rsidR="00D91D91" w:rsidRPr="00D91D91" w:rsidRDefault="00D91D91" w:rsidP="00D91D91">
      <w:pPr>
        <w:rPr>
          <w:b/>
          <w:bCs/>
          <w:color w:val="4C94D8" w:themeColor="text2" w:themeTint="80"/>
          <w:sz w:val="24"/>
          <w:szCs w:val="24"/>
        </w:rPr>
      </w:pPr>
      <w:r>
        <w:rPr>
          <w:b/>
          <w:bCs/>
          <w:color w:val="4C94D8" w:themeColor="text2" w:themeTint="80"/>
          <w:sz w:val="24"/>
          <w:szCs w:val="24"/>
        </w:rPr>
        <w:t xml:space="preserve">     </w:t>
      </w:r>
      <w:r w:rsidRPr="00D91D91">
        <w:rPr>
          <w:b/>
          <w:bCs/>
          <w:color w:val="4C94D8" w:themeColor="text2" w:themeTint="80"/>
          <w:sz w:val="24"/>
          <w:szCs w:val="24"/>
        </w:rPr>
        <w:t>B. Search Intent Interception</w:t>
      </w:r>
    </w:p>
    <w:p w14:paraId="36F13F58" w14:textId="77777777" w:rsidR="00D91D91" w:rsidRPr="00D91D91" w:rsidRDefault="00D91D91" w:rsidP="00D91D91">
      <w:pPr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Trigger:</w:t>
      </w:r>
      <w:r w:rsidRPr="00D91D91">
        <w:rPr>
          <w:color w:val="0D0D0D" w:themeColor="text1" w:themeTint="F2"/>
          <w:sz w:val="24"/>
          <w:szCs w:val="24"/>
        </w:rPr>
        <w:t xml:space="preserve"> Queries for "Tutorial," "Course," "Full Guide," or "Lecture."</w:t>
      </w:r>
    </w:p>
    <w:p w14:paraId="6017D308" w14:textId="11E40E3B" w:rsidR="00D91D91" w:rsidRDefault="00D91D91" w:rsidP="00D91D91">
      <w:pPr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Action:</w:t>
      </w:r>
      <w:r w:rsidRPr="00D91D91">
        <w:rPr>
          <w:color w:val="0D0D0D" w:themeColor="text1" w:themeTint="F2"/>
          <w:sz w:val="24"/>
          <w:szCs w:val="24"/>
        </w:rPr>
        <w:t xml:space="preserve"> The search results page on Desktop highlights videos compatible with Workspace with a distinct icon (e.g., a small "Graduation Cap" badge</w:t>
      </w:r>
      <w:r>
        <w:rPr>
          <w:color w:val="0D0D0D" w:themeColor="text1" w:themeTint="F2"/>
          <w:sz w:val="24"/>
          <w:szCs w:val="24"/>
        </w:rPr>
        <w:t>).</w:t>
      </w:r>
    </w:p>
    <w:p w14:paraId="2ED26BC6" w14:textId="77777777" w:rsidR="00D91D91" w:rsidRPr="00D91D91" w:rsidRDefault="00D91D91" w:rsidP="00D91D91">
      <w:pPr>
        <w:rPr>
          <w:b/>
          <w:bCs/>
          <w:color w:val="215E99" w:themeColor="text2" w:themeTint="BF"/>
          <w:sz w:val="28"/>
          <w:szCs w:val="28"/>
        </w:rPr>
      </w:pPr>
      <w:r w:rsidRPr="00D91D91">
        <w:rPr>
          <w:b/>
          <w:bCs/>
          <w:color w:val="215E99" w:themeColor="text2" w:themeTint="BF"/>
          <w:sz w:val="28"/>
          <w:szCs w:val="28"/>
        </w:rPr>
        <w:t>6. Positioning &amp; Messaging</w:t>
      </w:r>
    </w:p>
    <w:p w14:paraId="597D685D" w14:textId="77777777" w:rsidR="00D91D91" w:rsidRPr="00D91D91" w:rsidRDefault="00D91D91" w:rsidP="00D91D91">
      <w:pPr>
        <w:rPr>
          <w:color w:val="0D0D0D" w:themeColor="text1" w:themeTint="F2"/>
          <w:sz w:val="24"/>
          <w:szCs w:val="24"/>
        </w:rPr>
      </w:pPr>
      <w:r w:rsidRPr="00D91D91">
        <w:rPr>
          <w:color w:val="0D0D0D" w:themeColor="text1" w:themeTint="F2"/>
          <w:sz w:val="24"/>
          <w:szCs w:val="24"/>
        </w:rPr>
        <w:t>We need to change the narrative from "YouTube is a distraction" to "YouTube is a tool."</w:t>
      </w:r>
    </w:p>
    <w:p w14:paraId="3B19A508" w14:textId="77777777" w:rsidR="00D91D91" w:rsidRPr="00D91D91" w:rsidRDefault="00D91D91" w:rsidP="00D91D91">
      <w:pPr>
        <w:numPr>
          <w:ilvl w:val="0"/>
          <w:numId w:val="13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Primary Message:</w:t>
      </w:r>
      <w:r w:rsidRPr="00D91D91">
        <w:rPr>
          <w:color w:val="0D0D0D" w:themeColor="text1" w:themeTint="F2"/>
          <w:sz w:val="24"/>
          <w:szCs w:val="24"/>
        </w:rPr>
        <w:t xml:space="preserve"> "Stop Alt-Tabbing."</w:t>
      </w:r>
    </w:p>
    <w:p w14:paraId="61DCF74D" w14:textId="77777777" w:rsidR="00D91D91" w:rsidRPr="00D91D91" w:rsidRDefault="00D91D91" w:rsidP="00D91D91">
      <w:pPr>
        <w:numPr>
          <w:ilvl w:val="0"/>
          <w:numId w:val="13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Secondary Message:</w:t>
      </w:r>
      <w:r w:rsidRPr="00D91D91">
        <w:rPr>
          <w:color w:val="0D0D0D" w:themeColor="text1" w:themeTint="F2"/>
          <w:sz w:val="24"/>
          <w:szCs w:val="24"/>
        </w:rPr>
        <w:t xml:space="preserve"> "The world's largest classroom, now with a desk."</w:t>
      </w:r>
    </w:p>
    <w:p w14:paraId="7508252D" w14:textId="77777777" w:rsidR="00D91D91" w:rsidRPr="00D91D91" w:rsidRDefault="00D91D91" w:rsidP="00D91D91">
      <w:pPr>
        <w:numPr>
          <w:ilvl w:val="0"/>
          <w:numId w:val="13"/>
        </w:num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Tagline:</w:t>
      </w:r>
      <w:r w:rsidRPr="00D91D91">
        <w:rPr>
          <w:color w:val="0D0D0D" w:themeColor="text1" w:themeTint="F2"/>
          <w:sz w:val="24"/>
          <w:szCs w:val="24"/>
        </w:rPr>
        <w:t xml:space="preserve"> Turn Watching into Learning</w:t>
      </w:r>
      <w:r w:rsidRPr="00D91D91">
        <w:rPr>
          <w:i/>
          <w:iCs/>
          <w:color w:val="0D0D0D" w:themeColor="text1" w:themeTint="F2"/>
          <w:sz w:val="24"/>
          <w:szCs w:val="24"/>
        </w:rPr>
        <w:t>.</w:t>
      </w:r>
    </w:p>
    <w:p w14:paraId="5487383E" w14:textId="77777777" w:rsidR="00D91D91" w:rsidRPr="00D91D91" w:rsidRDefault="00D91D91" w:rsidP="00D91D91">
      <w:pPr>
        <w:rPr>
          <w:color w:val="0D0D0D" w:themeColor="text1" w:themeTint="F2"/>
          <w:sz w:val="24"/>
          <w:szCs w:val="24"/>
        </w:rPr>
      </w:pPr>
      <w:r w:rsidRPr="00D91D91">
        <w:rPr>
          <w:b/>
          <w:bCs/>
          <w:color w:val="0D0D0D" w:themeColor="text1" w:themeTint="F2"/>
          <w:sz w:val="24"/>
          <w:szCs w:val="24"/>
        </w:rPr>
        <w:t>Key Marketing Visual:</w:t>
      </w:r>
      <w:r w:rsidRPr="00D91D91">
        <w:rPr>
          <w:color w:val="0D0D0D" w:themeColor="text1" w:themeTint="F2"/>
          <w:sz w:val="24"/>
          <w:szCs w:val="24"/>
        </w:rPr>
        <w:t xml:space="preserve"> A split-screen image showing a complex coding tutorial on the left and neat, AI-organized notes on the right, with a headline: </w:t>
      </w:r>
      <w:r w:rsidRPr="00D91D91">
        <w:rPr>
          <w:b/>
          <w:bCs/>
          <w:color w:val="0D0D0D" w:themeColor="text1" w:themeTint="F2"/>
          <w:sz w:val="24"/>
          <w:szCs w:val="24"/>
        </w:rPr>
        <w:t>"Deep Work. Done in one tab."</w:t>
      </w:r>
    </w:p>
    <w:p w14:paraId="06F1D995" w14:textId="119B5C83" w:rsidR="00D91D91" w:rsidRDefault="00D91D91" w:rsidP="00D91D91">
      <w:pPr>
        <w:rPr>
          <w:color w:val="0D0D0D" w:themeColor="text1" w:themeTint="F2"/>
          <w:sz w:val="24"/>
          <w:szCs w:val="24"/>
        </w:rPr>
      </w:pPr>
    </w:p>
    <w:p w14:paraId="02456C6A" w14:textId="77777777" w:rsidR="00D91D91" w:rsidRPr="00D91D91" w:rsidRDefault="00D91D91" w:rsidP="00D91D91">
      <w:pPr>
        <w:ind w:left="360"/>
        <w:rPr>
          <w:color w:val="0D0D0D" w:themeColor="text1" w:themeTint="F2"/>
          <w:sz w:val="24"/>
          <w:szCs w:val="24"/>
        </w:rPr>
      </w:pPr>
    </w:p>
    <w:p w14:paraId="0CDC0AD5" w14:textId="77777777" w:rsidR="00D91D91" w:rsidRPr="00D91D91" w:rsidRDefault="00D91D91" w:rsidP="00D91D91">
      <w:pPr>
        <w:ind w:left="720"/>
        <w:rPr>
          <w:color w:val="0D0D0D" w:themeColor="text1" w:themeTint="F2"/>
          <w:sz w:val="24"/>
          <w:szCs w:val="24"/>
        </w:rPr>
      </w:pPr>
    </w:p>
    <w:p w14:paraId="7A0D64D5" w14:textId="77777777" w:rsidR="00D91D91" w:rsidRPr="00D91D91" w:rsidRDefault="00D91D91" w:rsidP="00D91D91">
      <w:pPr>
        <w:rPr>
          <w:color w:val="0D0D0D" w:themeColor="text1" w:themeTint="F2"/>
          <w:sz w:val="24"/>
          <w:szCs w:val="24"/>
        </w:rPr>
      </w:pPr>
    </w:p>
    <w:sectPr w:rsidR="00D91D91" w:rsidRPr="00D91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11DE" w14:textId="77777777" w:rsidR="00C875BB" w:rsidRDefault="00C875BB" w:rsidP="00C875BB">
      <w:pPr>
        <w:spacing w:after="0" w:line="240" w:lineRule="auto"/>
      </w:pPr>
      <w:r>
        <w:separator/>
      </w:r>
    </w:p>
  </w:endnote>
  <w:endnote w:type="continuationSeparator" w:id="0">
    <w:p w14:paraId="5167260A" w14:textId="77777777" w:rsidR="00C875BB" w:rsidRDefault="00C875BB" w:rsidP="00C87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C8E7" w14:textId="77777777" w:rsidR="00C875BB" w:rsidRDefault="00C875BB" w:rsidP="00C875BB">
      <w:pPr>
        <w:spacing w:after="0" w:line="240" w:lineRule="auto"/>
      </w:pPr>
      <w:r>
        <w:separator/>
      </w:r>
    </w:p>
  </w:footnote>
  <w:footnote w:type="continuationSeparator" w:id="0">
    <w:p w14:paraId="5F2A6495" w14:textId="77777777" w:rsidR="00C875BB" w:rsidRDefault="00C875BB" w:rsidP="00C87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5E36"/>
    <w:multiLevelType w:val="hybridMultilevel"/>
    <w:tmpl w:val="F3B88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4456B"/>
    <w:multiLevelType w:val="hybridMultilevel"/>
    <w:tmpl w:val="EC5E89C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93C7754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6312D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2D3E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0A13"/>
    <w:multiLevelType w:val="multilevel"/>
    <w:tmpl w:val="7B5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B72E9"/>
    <w:multiLevelType w:val="hybridMultilevel"/>
    <w:tmpl w:val="39A60D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9605CE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121D7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A12B2"/>
    <w:multiLevelType w:val="multilevel"/>
    <w:tmpl w:val="D0C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110BF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66459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F44DD"/>
    <w:multiLevelType w:val="multilevel"/>
    <w:tmpl w:val="2F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770967">
    <w:abstractNumId w:val="5"/>
  </w:num>
  <w:num w:numId="2" w16cid:durableId="1864703891">
    <w:abstractNumId w:val="0"/>
  </w:num>
  <w:num w:numId="3" w16cid:durableId="2320150">
    <w:abstractNumId w:val="1"/>
  </w:num>
  <w:num w:numId="4" w16cid:durableId="2088917887">
    <w:abstractNumId w:val="2"/>
  </w:num>
  <w:num w:numId="5" w16cid:durableId="1987199032">
    <w:abstractNumId w:val="9"/>
  </w:num>
  <w:num w:numId="6" w16cid:durableId="491259815">
    <w:abstractNumId w:val="6"/>
  </w:num>
  <w:num w:numId="7" w16cid:durableId="489564808">
    <w:abstractNumId w:val="10"/>
  </w:num>
  <w:num w:numId="8" w16cid:durableId="1706247011">
    <w:abstractNumId w:val="11"/>
  </w:num>
  <w:num w:numId="9" w16cid:durableId="1881211071">
    <w:abstractNumId w:val="7"/>
  </w:num>
  <w:num w:numId="10" w16cid:durableId="114638933">
    <w:abstractNumId w:val="12"/>
  </w:num>
  <w:num w:numId="11" w16cid:durableId="1607620140">
    <w:abstractNumId w:val="4"/>
  </w:num>
  <w:num w:numId="12" w16cid:durableId="1493328479">
    <w:abstractNumId w:val="3"/>
  </w:num>
  <w:num w:numId="13" w16cid:durableId="1990205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BD"/>
    <w:rsid w:val="00047419"/>
    <w:rsid w:val="008D49BD"/>
    <w:rsid w:val="00916D1F"/>
    <w:rsid w:val="00C875BB"/>
    <w:rsid w:val="00D9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401F"/>
  <w15:chartTrackingRefBased/>
  <w15:docId w15:val="{B998993C-B13D-4131-9371-940B27115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1</cp:revision>
  <dcterms:created xsi:type="dcterms:W3CDTF">2025-12-10T08:55:00Z</dcterms:created>
  <dcterms:modified xsi:type="dcterms:W3CDTF">2025-12-10T09:24:00Z</dcterms:modified>
</cp:coreProperties>
</file>