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jc w:val="center"/>
      </w:pPr>
      <w:r>
        <w:rPr>
          <w:rFonts w:ascii="Calibri" w:cs="Calibri" w:eastAsia="Calibri" w:hAnsi="Calibri"/>
          <w:b/>
          <w:bCs/>
          <w:caps/>
          <w:color w:val="17A589"/>
          <w:sz w:val="28"/>
          <w:szCs w:val="28"/>
        </w:rPr>
        <w:t xml:space="preserve">◆  FINANCE DASHBOARD BACKEND</w:t>
      </w:r>
    </w:p>
    <w:p>
      <w:pPr>
        <w:spacing w:after="0" w:before="40"/>
      </w:pPr>
    </w:p>
    <w:p>
      <w:pPr>
        <w:jc w:val="center"/>
      </w:pPr>
      <w:r>
        <w:rPr>
          <w:rFonts w:ascii="Calibri" w:cs="Calibri" w:eastAsia="Calibri" w:hAnsi="Calibri"/>
          <w:b/>
          <w:bCs/>
          <w:color w:val="1B3A5C"/>
          <w:sz w:val="52"/>
          <w:szCs w:val="52"/>
        </w:rPr>
        <w:t xml:space="preserve">High-Level Professional Architecture</w:t>
      </w:r>
    </w:p>
    <w:p>
      <w:pPr>
        <w:spacing w:after="0" w:before="40"/>
      </w:pPr>
    </w:p>
    <w:p>
      <w:pPr>
        <w:jc w:val="center"/>
      </w:pPr>
      <w:r>
        <w:rPr>
          <w:rFonts w:ascii="Calibri" w:cs="Calibri" w:eastAsia="Calibri" w:hAnsi="Calibri"/>
          <w:color w:val="2E75B6"/>
          <w:sz w:val="28"/>
          <w:szCs w:val="28"/>
        </w:rPr>
        <w:t xml:space="preserve">Enterprise-Grade Design Specification</w:t>
      </w:r>
    </w:p>
    <w:p>
      <w:pPr>
        <w:spacing w:after="0" w:before="2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Borders>
              <w:top w:val="single" w:color="D5D8DC" w:sz="1"/>
              <w:left w:val="single" w:color="D5D8DC" w:sz="1"/>
              <w:bottom w:val="single" w:color="D5D8DC" w:sz="1"/>
              <w:right w:val="single" w:color="D5D8DC" w:sz="1"/>
            </w:tcBorders>
            <w:shd w:fill="EAF2FB"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Technology Stack</w:t>
            </w:r>
          </w:p>
        </w:tc>
        <w:tc>
          <w:tcPr>
            <w:tcBorders>
              <w:top w:val="single" w:color="D5D8DC" w:sz="1"/>
              <w:left w:val="single" w:color="D5D8DC" w:sz="1"/>
              <w:bottom w:val="single" w:color="D5D8DC" w:sz="1"/>
              <w:right w:val="single" w:color="D5D8DC" w:sz="1"/>
            </w:tcBorders>
            <w:shd w:fill="EAF2FB"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C# / ASP.NET Core 8 · Entity Framework Core 8</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IDE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Visual Studio 2022 (VS2018+ compatible project format)</w:t>
            </w:r>
          </w:p>
        </w:tc>
      </w:tr>
      <w:tr>
        <w:tc>
          <w:tcPr>
            <w:tcBorders>
              <w:top w:val="single" w:color="D5D8DC" w:sz="1"/>
              <w:left w:val="single" w:color="D5D8DC" w:sz="1"/>
              <w:bottom w:val="single" w:color="D5D8DC" w:sz="1"/>
              <w:right w:val="single" w:color="D5D8DC" w:sz="1"/>
            </w:tcBorders>
            <w:shd w:fill="EAF2FB"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Runtime</w:t>
            </w:r>
          </w:p>
        </w:tc>
        <w:tc>
          <w:tcPr>
            <w:tcBorders>
              <w:top w:val="single" w:color="D5D8DC" w:sz="1"/>
              <w:left w:val="single" w:color="D5D8DC" w:sz="1"/>
              <w:bottom w:val="single" w:color="D5D8DC" w:sz="1"/>
              <w:right w:val="single" w:color="D5D8DC" w:sz="1"/>
            </w:tcBorders>
            <w:shd w:fill="EAF2FB"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.NET 8.0.419</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Database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SQL Server (EF Core Code-First Migrations)</w:t>
            </w:r>
          </w:p>
        </w:tc>
      </w:tr>
      <w:tr>
        <w:tc>
          <w:tcPr>
            <w:tcBorders>
              <w:top w:val="single" w:color="D5D8DC" w:sz="1"/>
              <w:left w:val="single" w:color="D5D8DC" w:sz="1"/>
              <w:bottom w:val="single" w:color="D5D8DC" w:sz="1"/>
              <w:right w:val="single" w:color="D5D8DC" w:sz="1"/>
            </w:tcBorders>
            <w:shd w:fill="EAF2FB"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Auth</w:t>
            </w:r>
          </w:p>
        </w:tc>
        <w:tc>
          <w:tcPr>
            <w:tcBorders>
              <w:top w:val="single" w:color="D5D8DC" w:sz="1"/>
              <w:left w:val="single" w:color="D5D8DC" w:sz="1"/>
              <w:bottom w:val="single" w:color="D5D8DC" w:sz="1"/>
              <w:right w:val="single" w:color="D5D8DC" w:sz="1"/>
            </w:tcBorders>
            <w:shd w:fill="EAF2FB"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JWT Bearer Tokens + Role-Based Authorization</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Architecture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Clean Architecture — N-Tier Layered</w:t>
            </w:r>
          </w:p>
        </w:tc>
      </w:tr>
      <w:tr>
        <w:tc>
          <w:tcPr>
            <w:tcBorders>
              <w:top w:val="single" w:color="D5D8DC" w:sz="1"/>
              <w:left w:val="single" w:color="D5D8DC" w:sz="1"/>
              <w:bottom w:val="single" w:color="D5D8DC" w:sz="1"/>
              <w:right w:val="single" w:color="D5D8DC" w:sz="1"/>
            </w:tcBorders>
            <w:shd w:fill="EAF2FB"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API Style</w:t>
            </w:r>
          </w:p>
        </w:tc>
        <w:tc>
          <w:tcPr>
            <w:tcBorders>
              <w:top w:val="single" w:color="D5D8DC" w:sz="1"/>
              <w:left w:val="single" w:color="D5D8DC" w:sz="1"/>
              <w:bottom w:val="single" w:color="D5D8DC" w:sz="1"/>
              <w:right w:val="single" w:color="D5D8DC" w:sz="1"/>
            </w:tcBorders>
            <w:shd w:fill="EAF2FB"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RESTful Web API</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Version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1.0.0</w:t>
            </w:r>
          </w:p>
        </w:tc>
      </w:tr>
      <w:tr>
        <w:tc>
          <w:tcPr>
            <w:tcBorders>
              <w:top w:val="single" w:color="D5D8DC" w:sz="1"/>
              <w:left w:val="single" w:color="D5D8DC" w:sz="1"/>
              <w:bottom w:val="single" w:color="D5D8DC" w:sz="1"/>
              <w:right w:val="single" w:color="D5D8DC" w:sz="1"/>
            </w:tcBorders>
            <w:shd w:fill="EAF2FB"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Date</w:t>
            </w:r>
          </w:p>
        </w:tc>
        <w:tc>
          <w:tcPr>
            <w:tcBorders>
              <w:top w:val="single" w:color="D5D8DC" w:sz="1"/>
              <w:left w:val="single" w:color="D5D8DC" w:sz="1"/>
              <w:bottom w:val="single" w:color="D5D8DC" w:sz="1"/>
              <w:right w:val="single" w:color="D5D8DC" w:sz="1"/>
            </w:tcBorders>
            <w:shd w:fill="EAF2FB"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4 April 2026</w:t>
            </w:r>
          </w:p>
        </w:tc>
      </w:tr>
    </w:tbl>
    <w:p>
      <w:pPr>
        <w:spacing w:after="0" w:before="600"/>
      </w:pPr>
    </w:p>
    <w:p>
      <w:pPr>
        <w:pBdr>
          <w:top w:val="single" w:color="17A589" w:sz="4"/>
        </w:pBdr>
        <w:jc w:val="center"/>
      </w:pPr>
      <w:r>
        <w:rPr>
          <w:rFonts w:ascii="Calibri" w:cs="Calibri" w:eastAsia="Calibri" w:hAnsi="Calibri"/>
          <w:color w:val="555555"/>
          <w:sz w:val="16"/>
          <w:szCs w:val="16"/>
        </w:rPr>
        <w:t xml:space="preserve">CONFIDENTIAL — INTERNAL ARCHITECTURE DOCUMENT</w:t>
      </w:r>
    </w:p>
    <w:p>
      <w:pPr>
        <w:pStyle w:val="Heading1"/>
        <w:spacing w:after="120" w:before="320"/>
      </w:pPr>
      <w:r>
        <w:rPr>
          <w:rFonts w:ascii="Calibri" w:cs="Calibri" w:eastAsia="Calibri" w:hAnsi="Calibri"/>
          <w:b/>
          <w:bCs/>
          <w:color w:val="1B3A5C"/>
          <w:sz w:val="36"/>
          <w:szCs w:val="36"/>
        </w:rPr>
        <w:t xml:space="preserve">1. Executive Overview</w:t>
      </w:r>
    </w:p>
    <w:p>
      <w:pPr>
        <w:pBdr>
          <w:bottom w:val="single" w:color="2E75B6" w:sz="8" w:space="1"/>
        </w:pBdr>
        <w:spacing w:after="160" w:before="160"/>
      </w:pPr>
    </w:p>
    <w:p>
      <w:pPr>
        <w:spacing w:after="60" w:before="60"/>
      </w:pPr>
      <w:r>
        <w:rPr>
          <w:rFonts w:ascii="Calibri" w:cs="Calibri" w:eastAsia="Calibri" w:hAnsi="Calibri"/>
          <w:color w:val="1C2833"/>
          <w:sz w:val="20"/>
          <w:szCs w:val="20"/>
        </w:rPr>
        <w:t xml:space="preserve">This document defines the complete, enterprise-grade backend architecture for the Finance Dashboard System. The system is built on ASP.NET Core 8.0 using Clean Architecture principles with strict separation of concerns across four distinct layers. It supports role-based access control (RBAC), financial record lifecycle management, audit logging, and analytics APIs.</w:t>
      </w:r>
    </w:p>
    <w:p>
      <w:pPr>
        <w:spacing w:after="0" w:before="80"/>
      </w:pPr>
    </w:p>
    <w:p>
      <w:pPr>
        <w:pStyle w:val="Heading2"/>
        <w:spacing w:after="80" w:before="240"/>
      </w:pPr>
      <w:r>
        <w:rPr>
          <w:rFonts w:ascii="Calibri" w:cs="Calibri" w:eastAsia="Calibri" w:hAnsi="Calibri"/>
          <w:b/>
          <w:bCs/>
          <w:color w:val="2E75B6"/>
          <w:sz w:val="28"/>
          <w:szCs w:val="28"/>
        </w:rPr>
        <w:t xml:space="preserve">1.1  Design Principles</w:t>
      </w:r>
    </w:p>
    <w:p>
      <w:pPr>
        <w:pStyle w:val="ListParagraph"/>
        <w:numPr>
          <w:ilvl w:val="0"/>
          <w:numId w:val="2"/>
        </w:numPr>
        <w:spacing w:after="40" w:before="40"/>
      </w:pPr>
      <w:r>
        <w:rPr>
          <w:rFonts w:ascii="Calibri" w:cs="Calibri" w:eastAsia="Calibri" w:hAnsi="Calibri"/>
          <w:b/>
          <w:bCs/>
          <w:color w:val="1B3A5C"/>
          <w:sz w:val="20"/>
          <w:szCs w:val="20"/>
        </w:rPr>
        <w:t xml:space="preserve">Clean Architecture with clear layer boundaries: API → Application → Domain → Infrastructure</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SOLID principles enforced throughout all layers</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Role-Based Authorization: Admin &gt; Analyst &gt; Viewer</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Soft-Delete pattern on all entities — nothing is hard-deleted from the database</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Global Exception Handling with structured error responses</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Full Audit Trail: every mutation is logged with UserId, Timestamp, IP, and old/new values</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Pagination on every list endpoint — no unbounded queries</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CORS Policy and IP-level Rate Limiting out of the box</w:t>
      </w:r>
    </w:p>
    <w:p>
      <w:pPr>
        <w:spacing w:after="0" w:before="80"/>
      </w:pPr>
    </w:p>
    <w:p>
      <w:pPr>
        <w:pStyle w:val="Heading2"/>
        <w:spacing w:after="80" w:before="240"/>
      </w:pPr>
      <w:r>
        <w:rPr>
          <w:rFonts w:ascii="Calibri" w:cs="Calibri" w:eastAsia="Calibri" w:hAnsi="Calibri"/>
          <w:b/>
          <w:bCs/>
          <w:color w:val="2E75B6"/>
          <w:sz w:val="28"/>
          <w:szCs w:val="28"/>
        </w:rPr>
        <w:t xml:space="preserve">1.2  Technology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Component</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Technology</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Version / Notes</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Runtime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.NET</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8.0.419</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Language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C#</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12.0</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Web Framework</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ASP.NET Core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8.0</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ORM</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Entity Framework Core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8.x Code-First</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Database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SQL Server / SQLite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Dev: SQLite · Prod: SQL Server</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Authentication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JWT Bearer</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Microsoft.AspNetCore.Authentication.JwtBearer</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Authorization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ASP.NET Core RBAC</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Policy + Role Guards</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Validation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FluentValidation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11.x</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Logging</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Serilog</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File + Console + DB sinks</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Rate Limiting</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AspNetCoreRateLimit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5.x</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API Docs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Swagger / Swashbuckle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6.x</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Password Hash</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BCrypt.Net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4.x</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Mapping</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AutoMapper</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12.x</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IDE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Visual Studio</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2022 (2018+ compatible)</w:t>
            </w:r>
          </w:p>
        </w:tc>
      </w:tr>
    </w:tbl>
    <w:p>
      <w:pPr>
        <w:pStyle w:val="Heading1"/>
        <w:spacing w:after="120" w:before="320"/>
      </w:pPr>
      <w:r>
        <w:rPr>
          <w:rFonts w:ascii="Calibri" w:cs="Calibri" w:eastAsia="Calibri" w:hAnsi="Calibri"/>
          <w:b/>
          <w:bCs/>
          <w:color w:val="1B3A5C"/>
          <w:sz w:val="36"/>
          <w:szCs w:val="36"/>
        </w:rPr>
        <w:t xml:space="preserve">2. Solution Structure</w:t>
      </w:r>
    </w:p>
    <w:p>
      <w:pPr>
        <w:pBdr>
          <w:bottom w:val="single" w:color="2E75B6" w:sz="8" w:space="1"/>
        </w:pBdr>
        <w:spacing w:after="160" w:before="160"/>
      </w:pPr>
    </w:p>
    <w:p>
      <w:pPr>
        <w:spacing w:after="60" w:before="60"/>
      </w:pPr>
      <w:r>
        <w:rPr>
          <w:rFonts w:ascii="Calibri" w:cs="Calibri" w:eastAsia="Calibri" w:hAnsi="Calibri"/>
          <w:color w:val="1C2833"/>
          <w:sz w:val="20"/>
          <w:szCs w:val="20"/>
        </w:rPr>
        <w:t xml:space="preserve">The solution follows Clean Architecture, ensuring the Domain layer has zero external dependencies. Each layer communicates inward through abstractions (interfaces). The project structure below is designed for Visual Studio 2022 and is fully compatible with .csproj format used since VS 2017.</w:t>
      </w:r>
    </w:p>
    <w:p>
      <w:pPr>
        <w:spacing w:after="0" w:before="80"/>
      </w:pPr>
    </w:p>
    <w:p>
      <w:pPr>
        <w:pStyle w:val="Heading2"/>
        <w:spacing w:after="80" w:before="240"/>
      </w:pPr>
      <w:r>
        <w:rPr>
          <w:rFonts w:ascii="Calibri" w:cs="Calibri" w:eastAsia="Calibri" w:hAnsi="Calibri"/>
          <w:b/>
          <w:bCs/>
          <w:color w:val="2E75B6"/>
          <w:sz w:val="28"/>
          <w:szCs w:val="28"/>
        </w:rPr>
        <w:t xml:space="preserve">2.1  Directory Layout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c>
          <w:tcPr>
            <w:tcBorders>
              <w:top w:val="single" w:color="D5D8DC" w:sz="1"/>
              <w:left w:val="single" w:color="D5D8DC" w:sz="1"/>
              <w:bottom w:val="single" w:color="D5D8DC" w:sz="1"/>
              <w:right w:val="single" w:color="D5D8DC" w:sz="1"/>
            </w:tcBorders>
            <w:shd w:fill="1B3A5C" w:val="clear"/>
            <w:tcMar>
              <w:top w:type="dxa" w:w="60"/>
              <w:left w:type="dxa" w:w="160"/>
              <w:bottom w:type="dxa" w:w="60"/>
              <w:right w:type="dxa" w:w="160"/>
            </w:tcMar>
          </w:tcPr>
          <w:p>
            <w:r>
              <w:rPr>
                <w:rFonts w:ascii="Courier New" w:cs="Courier New" w:eastAsia="Courier New" w:hAnsi="Courier New"/>
                <w:b/>
                <w:bCs/>
                <w:color w:val="FFFFFF"/>
                <w:sz w:val="17"/>
                <w:szCs w:val="17"/>
              </w:rPr>
              <w:t xml:space="preserve">FinanceDashboard.sln</w:t>
            </w:r>
          </w:p>
        </w:tc>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alibri" w:cs="Calibri" w:eastAsia="Calibri" w:hAnsi="Calibri"/>
                <w:color w:val="555555"/>
                <w:sz w:val="17"/>
                <w:szCs w:val="17"/>
              </w:rPr>
              <w:t xml:space="preserve">Solution file</w:t>
            </w:r>
          </w:p>
        </w:tc>
      </w:tr>
      <w:tr>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src/</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555555"/>
                <w:sz w:val="17"/>
                <w:szCs w:val="17"/>
              </w:rPr>
              <w:t xml:space="preserve"/>
            </w:r>
          </w:p>
        </w:tc>
      </w:tr>
      <w:tr>
        <w:tc>
          <w:tcPr>
            <w:tcBorders>
              <w:top w:val="single" w:color="D5D8DC" w:sz="1"/>
              <w:left w:val="single" w:color="D5D8DC" w:sz="1"/>
              <w:bottom w:val="single" w:color="D5D8DC" w:sz="1"/>
              <w:right w:val="single" w:color="D5D8DC" w:sz="1"/>
            </w:tcBorders>
            <w:shd w:fill="2E75B6" w:val="clear"/>
            <w:tcMar>
              <w:top w:type="dxa" w:w="60"/>
              <w:left w:type="dxa" w:w="160"/>
              <w:bottom w:type="dxa" w:w="60"/>
              <w:right w:type="dxa" w:w="160"/>
            </w:tcMar>
          </w:tcPr>
          <w:p>
            <w:r>
              <w:rPr>
                <w:rFonts w:ascii="Courier New" w:cs="Courier New" w:eastAsia="Courier New" w:hAnsi="Courier New"/>
                <w:b w:val="false"/>
                <w:bCs w:val="false"/>
                <w:color w:val="2E75B6"/>
                <w:sz w:val="17"/>
                <w:szCs w:val="17"/>
              </w:rPr>
              <w:t xml:space="preserve">│   ├── FinanceDashboard.API/</w:t>
            </w:r>
          </w:p>
        </w:tc>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alibri" w:cs="Calibri" w:eastAsia="Calibri" w:hAnsi="Calibri"/>
                <w:color w:val="555555"/>
                <w:sz w:val="17"/>
                <w:szCs w:val="17"/>
              </w:rPr>
              <w:t xml:space="preserve">Presentation Layer — Controllers, Middleware, Filters</w:t>
            </w:r>
          </w:p>
        </w:tc>
      </w:tr>
      <w:tr>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 Controllers/</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555555"/>
                <w:sz w:val="17"/>
                <w:szCs w:val="17"/>
              </w:rPr>
              <w:t xml:space="preserve">AuthController, UsersController, RecordsController, DashboardController</w:t>
            </w:r>
          </w:p>
        </w:tc>
      </w:tr>
      <w:tr>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 Middleware/</w:t>
            </w:r>
          </w:p>
        </w:tc>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alibri" w:cs="Calibri" w:eastAsia="Calibri" w:hAnsi="Calibri"/>
                <w:color w:val="555555"/>
                <w:sz w:val="17"/>
                <w:szCs w:val="17"/>
              </w:rPr>
              <w:t xml:space="preserve">ExceptionMiddleware, RequestLoggingMiddleware, RateLimitMiddleware</w:t>
            </w:r>
          </w:p>
        </w:tc>
      </w:tr>
      <w:tr>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 Filters/</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555555"/>
                <w:sz w:val="17"/>
                <w:szCs w:val="17"/>
              </w:rPr>
              <w:t xml:space="preserve">ValidationFilter, AuditFilter</w:t>
            </w:r>
          </w:p>
        </w:tc>
      </w:tr>
      <w:tr>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 Extensions/</w:t>
            </w:r>
          </w:p>
        </w:tc>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alibri" w:cs="Calibri" w:eastAsia="Calibri" w:hAnsi="Calibri"/>
                <w:color w:val="555555"/>
                <w:sz w:val="17"/>
                <w:szCs w:val="17"/>
              </w:rPr>
              <w:t xml:space="preserve">ServiceCollectionExtensions, AppBuilderExtensions</w:t>
            </w:r>
          </w:p>
        </w:tc>
      </w:tr>
      <w:tr>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 Program.cs</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555555"/>
                <w:sz w:val="17"/>
                <w:szCs w:val="17"/>
              </w:rPr>
              <w:t xml:space="preserve">App entry point, DI wiring, pipeline configuration</w:t>
            </w:r>
          </w:p>
        </w:tc>
      </w:tr>
      <w:tr>
        <w:tc>
          <w:tcPr>
            <w:tcBorders>
              <w:top w:val="single" w:color="D5D8DC" w:sz="1"/>
              <w:left w:val="single" w:color="D5D8DC" w:sz="1"/>
              <w:bottom w:val="single" w:color="D5D8DC" w:sz="1"/>
              <w:right w:val="single" w:color="D5D8DC" w:sz="1"/>
            </w:tcBorders>
            <w:shd w:fill="17A589" w:val="clear"/>
            <w:tcMar>
              <w:top w:type="dxa" w:w="60"/>
              <w:left w:type="dxa" w:w="160"/>
              <w:bottom w:type="dxa" w:w="60"/>
              <w:right w:type="dxa" w:w="160"/>
            </w:tcMar>
          </w:tcPr>
          <w:p>
            <w:r>
              <w:rPr>
                <w:rFonts w:ascii="Courier New" w:cs="Courier New" w:eastAsia="Courier New" w:hAnsi="Courier New"/>
                <w:b w:val="false"/>
                <w:bCs w:val="false"/>
                <w:color w:val="17A589"/>
                <w:sz w:val="17"/>
                <w:szCs w:val="17"/>
              </w:rPr>
              <w:t xml:space="preserve">│   ├── FinanceDashboard.Application/</w:t>
            </w:r>
          </w:p>
        </w:tc>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alibri" w:cs="Calibri" w:eastAsia="Calibri" w:hAnsi="Calibri"/>
                <w:color w:val="555555"/>
                <w:sz w:val="17"/>
                <w:szCs w:val="17"/>
              </w:rPr>
              <w:t xml:space="preserve">Application Layer — Use Cases, DTOs, Interfaces</w:t>
            </w:r>
          </w:p>
        </w:tc>
      </w:tr>
      <w:tr>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 Interfaces/</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555555"/>
                <w:sz w:val="17"/>
                <w:szCs w:val="17"/>
              </w:rPr>
              <w:t xml:space="preserve">IUserService, IFinancialRecordService, IDashboardService, IAuditService</w:t>
            </w:r>
          </w:p>
        </w:tc>
      </w:tr>
      <w:tr>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 Services/</w:t>
            </w:r>
          </w:p>
        </w:tc>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alibri" w:cs="Calibri" w:eastAsia="Calibri" w:hAnsi="Calibri"/>
                <w:color w:val="555555"/>
                <w:sz w:val="17"/>
                <w:szCs w:val="17"/>
              </w:rPr>
              <w:t xml:space="preserve">UserService, FinancialRecordService, DashboardService, AuditService</w:t>
            </w:r>
          </w:p>
        </w:tc>
      </w:tr>
      <w:tr>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 DTOs/</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555555"/>
                <w:sz w:val="17"/>
                <w:szCs w:val="17"/>
              </w:rPr>
              <w:t xml:space="preserve">Request / Response DTOs for each domain</w:t>
            </w:r>
          </w:p>
        </w:tc>
      </w:tr>
      <w:tr>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 Validators/</w:t>
            </w:r>
          </w:p>
        </w:tc>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alibri" w:cs="Calibri" w:eastAsia="Calibri" w:hAnsi="Calibri"/>
                <w:color w:val="555555"/>
                <w:sz w:val="17"/>
                <w:szCs w:val="17"/>
              </w:rPr>
              <w:t xml:space="preserve">FluentValidation validators for all DTOs</w:t>
            </w:r>
          </w:p>
        </w:tc>
      </w:tr>
      <w:tr>
        <w:tc>
          <w:tcPr>
            <w:tcBorders>
              <w:top w:val="single" w:color="D5D8DC" w:sz="1"/>
              <w:left w:val="single" w:color="D5D8DC" w:sz="1"/>
              <w:bottom w:val="single" w:color="D5D8DC" w:sz="1"/>
              <w:right w:val="single" w:color="D5D8DC" w:sz="1"/>
            </w:tcBorders>
            <w:shd w:fill="1E8449" w:val="clear"/>
            <w:tcMar>
              <w:top w:type="dxa" w:w="60"/>
              <w:left w:type="dxa" w:w="160"/>
              <w:bottom w:type="dxa" w:w="60"/>
              <w:right w:type="dxa" w:w="160"/>
            </w:tcMar>
          </w:tcPr>
          <w:p>
            <w:r>
              <w:rPr>
                <w:rFonts w:ascii="Courier New" w:cs="Courier New" w:eastAsia="Courier New" w:hAnsi="Courier New"/>
                <w:b w:val="false"/>
                <w:bCs w:val="false"/>
                <w:color w:val="1E8449"/>
                <w:sz w:val="17"/>
                <w:szCs w:val="17"/>
              </w:rPr>
              <w:t xml:space="preserve">│   ├── FinanceDashboard.Domain/</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555555"/>
                <w:sz w:val="17"/>
                <w:szCs w:val="17"/>
              </w:rPr>
              <w:t xml:space="preserve">Domain Layer — Entities, Enums, Domain Rules</w:t>
            </w:r>
          </w:p>
        </w:tc>
      </w:tr>
      <w:tr>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 Entities/</w:t>
            </w:r>
          </w:p>
        </w:tc>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alibri" w:cs="Calibri" w:eastAsia="Calibri" w:hAnsi="Calibri"/>
                <w:color w:val="555555"/>
                <w:sz w:val="17"/>
                <w:szCs w:val="17"/>
              </w:rPr>
              <w:t xml:space="preserve">User, Role, FinancialRecord, AuditLog, LoginAudit, RefreshToken</w:t>
            </w:r>
          </w:p>
        </w:tc>
      </w:tr>
      <w:tr>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 Enums/</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555555"/>
                <w:sz w:val="17"/>
                <w:szCs w:val="17"/>
              </w:rPr>
              <w:t xml:space="preserve">UserRole, RecordType, UserStatus, AuditAction</w:t>
            </w:r>
          </w:p>
        </w:tc>
      </w:tr>
      <w:tr>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 Common/</w:t>
            </w:r>
          </w:p>
        </w:tc>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alibri" w:cs="Calibri" w:eastAsia="Calibri" w:hAnsi="Calibri"/>
                <w:color w:val="555555"/>
                <w:sz w:val="17"/>
                <w:szCs w:val="17"/>
              </w:rPr>
              <w:t xml:space="preserve">BaseEntity (Id, CreatedAt, UpdatedAt, IsDeleted, DeletedAt)</w:t>
            </w:r>
          </w:p>
        </w:tc>
      </w:tr>
      <w:tr>
        <w:tc>
          <w:tcPr>
            <w:tcBorders>
              <w:top w:val="single" w:color="D5D8DC" w:sz="1"/>
              <w:left w:val="single" w:color="D5D8DC" w:sz="1"/>
              <w:bottom w:val="single" w:color="D5D8DC" w:sz="1"/>
              <w:right w:val="single" w:color="D5D8DC" w:sz="1"/>
            </w:tcBorders>
            <w:shd w:fill="6C3483" w:val="clear"/>
            <w:tcMar>
              <w:top w:type="dxa" w:w="60"/>
              <w:left w:type="dxa" w:w="160"/>
              <w:bottom w:type="dxa" w:w="60"/>
              <w:right w:type="dxa" w:w="160"/>
            </w:tcMar>
          </w:tcPr>
          <w:p>
            <w:r>
              <w:rPr>
                <w:rFonts w:ascii="Courier New" w:cs="Courier New" w:eastAsia="Courier New" w:hAnsi="Courier New"/>
                <w:b w:val="false"/>
                <w:bCs w:val="false"/>
                <w:color w:val="6C3483"/>
                <w:sz w:val="17"/>
                <w:szCs w:val="17"/>
              </w:rPr>
              <w:t xml:space="preserve">│   └── FinanceDashboard.Infrastructure/</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555555"/>
                <w:sz w:val="17"/>
                <w:szCs w:val="17"/>
              </w:rPr>
              <w:t xml:space="preserve">Infrastructure Layer — EF Core, Repos, External</w:t>
            </w:r>
          </w:p>
        </w:tc>
      </w:tr>
      <w:tr>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Data/</w:t>
            </w:r>
          </w:p>
        </w:tc>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alibri" w:cs="Calibri" w:eastAsia="Calibri" w:hAnsi="Calibri"/>
                <w:color w:val="555555"/>
                <w:sz w:val="17"/>
                <w:szCs w:val="17"/>
              </w:rPr>
              <w:t xml:space="preserve">AppDbContext, Migrations/</w:t>
            </w:r>
          </w:p>
        </w:tc>
      </w:tr>
      <w:tr>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Configurations/</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555555"/>
                <w:sz w:val="17"/>
                <w:szCs w:val="17"/>
              </w:rPr>
              <w:t xml:space="preserve">EF entity type configurations for each table</w:t>
            </w:r>
          </w:p>
        </w:tc>
      </w:tr>
      <w:tr>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Repositories/</w:t>
            </w:r>
          </w:p>
        </w:tc>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alibri" w:cs="Calibri" w:eastAsia="Calibri" w:hAnsi="Calibri"/>
                <w:color w:val="555555"/>
                <w:sz w:val="17"/>
                <w:szCs w:val="17"/>
              </w:rPr>
              <w:t xml:space="preserve">Generic + Specific repository implementations</w:t>
            </w:r>
          </w:p>
        </w:tc>
      </w:tr>
      <w:tr>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Seeds/</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555555"/>
                <w:sz w:val="17"/>
                <w:szCs w:val="17"/>
              </w:rPr>
              <w:t xml:space="preserve">SeedData.cs — admin user, default roles</w:t>
            </w:r>
          </w:p>
        </w:tc>
      </w:tr>
      <w:tr>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tests/</w:t>
            </w:r>
          </w:p>
        </w:tc>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alibri" w:cs="Calibri" w:eastAsia="Calibri" w:hAnsi="Calibri"/>
                <w:color w:val="555555"/>
                <w:sz w:val="17"/>
                <w:szCs w:val="17"/>
              </w:rPr>
              <w:t xml:space="preserve"/>
            </w:r>
          </w:p>
        </w:tc>
      </w:tr>
      <w:tr>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FinanceDashboard.UnitTests/</w:t>
            </w:r>
          </w:p>
        </w:tc>
        <w:tc>
          <w:tcPr>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60"/>
            </w:tcMar>
          </w:tcPr>
          <w:p>
            <w:r>
              <w:rPr>
                <w:rFonts w:ascii="Calibri" w:cs="Calibri" w:eastAsia="Calibri" w:hAnsi="Calibri"/>
                <w:color w:val="555555"/>
                <w:sz w:val="17"/>
                <w:szCs w:val="17"/>
              </w:rPr>
              <w:t xml:space="preserve">Service-layer unit tests</w:t>
            </w:r>
          </w:p>
        </w:tc>
      </w:tr>
      <w:tr>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ourier New" w:cs="Courier New" w:eastAsia="Courier New" w:hAnsi="Courier New"/>
                <w:b w:val="false"/>
                <w:bCs w:val="false"/>
                <w:color w:val="1B3A5C"/>
                <w:sz w:val="17"/>
                <w:szCs w:val="17"/>
              </w:rPr>
              <w:t xml:space="preserve">    └── FinanceDashboard.IntegrationTests/</w:t>
            </w:r>
          </w:p>
        </w:tc>
        <w:tc>
          <w:tcPr>
            <w:tcBorders>
              <w:top w:val="single" w:color="D5D8DC" w:sz="1"/>
              <w:left w:val="single" w:color="D5D8DC" w:sz="1"/>
              <w:bottom w:val="single" w:color="D5D8DC" w:sz="1"/>
              <w:right w:val="single" w:color="D5D8DC" w:sz="1"/>
            </w:tcBorders>
            <w:shd w:fill="F2F4F7" w:val="clear"/>
            <w:tcMar>
              <w:top w:type="dxa" w:w="60"/>
              <w:left w:type="dxa" w:w="160"/>
              <w:bottom w:type="dxa" w:w="60"/>
              <w:right w:type="dxa" w:w="160"/>
            </w:tcMar>
          </w:tcPr>
          <w:p>
            <w:r>
              <w:rPr>
                <w:rFonts w:ascii="Calibri" w:cs="Calibri" w:eastAsia="Calibri" w:hAnsi="Calibri"/>
                <w:color w:val="555555"/>
                <w:sz w:val="17"/>
                <w:szCs w:val="17"/>
              </w:rPr>
              <w:t xml:space="preserve">API integration tests</w:t>
            </w:r>
          </w:p>
        </w:tc>
      </w:tr>
    </w:tbl>
    <w:p>
      <w:pPr>
        <w:pStyle w:val="Heading1"/>
        <w:spacing w:after="120" w:before="320"/>
      </w:pPr>
      <w:r>
        <w:rPr>
          <w:rFonts w:ascii="Calibri" w:cs="Calibri" w:eastAsia="Calibri" w:hAnsi="Calibri"/>
          <w:b/>
          <w:bCs/>
          <w:color w:val="1B3A5C"/>
          <w:sz w:val="36"/>
          <w:szCs w:val="36"/>
        </w:rPr>
        <w:t xml:space="preserve">3. Database Schema Design</w:t>
      </w:r>
    </w:p>
    <w:p>
      <w:pPr>
        <w:pBdr>
          <w:bottom w:val="single" w:color="2E75B6" w:sz="8" w:space="1"/>
        </w:pBdr>
        <w:spacing w:after="160" w:before="160"/>
      </w:pPr>
    </w:p>
    <w:p>
      <w:pPr>
        <w:spacing w:after="60" w:before="60"/>
      </w:pPr>
      <w:r>
        <w:rPr>
          <w:rFonts w:ascii="Calibri" w:cs="Calibri" w:eastAsia="Calibri" w:hAnsi="Calibri"/>
          <w:color w:val="1C2833"/>
          <w:sz w:val="20"/>
          <w:szCs w:val="20"/>
        </w:rPr>
        <w:t xml:space="preserve">All tables inherit from BaseEntity which provides soft-delete, audit timestamps, and the primary key. The IsDeleted flag is used exclusively for logical deletion — no row is ever physically removed.</w:t>
      </w:r>
    </w:p>
    <w:p>
      <w:pPr>
        <w:spacing w:after="0" w:before="60"/>
      </w:pPr>
    </w:p>
    <w:p>
      <w:pPr>
        <w:pStyle w:val="Heading2"/>
        <w:spacing w:after="80" w:before="240"/>
      </w:pPr>
      <w:r>
        <w:rPr>
          <w:rFonts w:ascii="Calibri" w:cs="Calibri" w:eastAsia="Calibri" w:hAnsi="Calibri"/>
          <w:b/>
          <w:bCs/>
          <w:color w:val="2E75B6"/>
          <w:sz w:val="28"/>
          <w:szCs w:val="28"/>
        </w:rPr>
        <w:t xml:space="preserve">3.1  BaseEntity (inherited by all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380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Column</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Type</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Nullable</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Notes</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Id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Guid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Primary Key (NEWID default)</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CreatedAt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datetime2</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UTC — set on insert, never updated</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UpdatedAt</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datetime2</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UTC — updated on every save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CreatedByUserId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Guid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FK → Users.Id</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UpdatedByUserId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Guid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FK → Users.Id</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IsDeleted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bit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Default 0 — soft delete flag</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DeletedAt</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datetime2</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Set when IsDeleted = 1</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DeletedByUserId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Guid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FK → Users.Id</w:t>
            </w:r>
          </w:p>
        </w:tc>
      </w:tr>
    </w:tbl>
    <w:p>
      <w:pPr>
        <w:spacing w:after="0" w:before="100"/>
      </w:pPr>
    </w:p>
    <w:p>
      <w:pPr>
        <w:pStyle w:val="Heading2"/>
        <w:spacing w:after="80" w:before="240"/>
      </w:pPr>
      <w:r>
        <w:rPr>
          <w:rFonts w:ascii="Calibri" w:cs="Calibri" w:eastAsia="Calibri" w:hAnsi="Calibri"/>
          <w:b/>
          <w:bCs/>
          <w:color w:val="2E75B6"/>
          <w:sz w:val="28"/>
          <w:szCs w:val="28"/>
        </w:rPr>
        <w:t xml:space="preserve">3.2  Entity Tables</w:t>
      </w:r>
    </w:p>
    <w:p>
      <w:pPr>
        <w:pStyle w:val="Heading3"/>
        <w:spacing w:after="60" w:before="180"/>
      </w:pPr>
      <w:r>
        <w:rPr>
          <w:rFonts w:ascii="Calibri" w:cs="Calibri" w:eastAsia="Calibri" w:hAnsi="Calibri"/>
          <w:b/>
          <w:bCs/>
          <w:color w:val="17A589"/>
          <w:sz w:val="24"/>
          <w:szCs w:val="24"/>
        </w:rPr>
        <w:t xml:space="preserve">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380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Column</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Type</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Nullable</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Notes</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Username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nvarchar(100)</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Unique Index</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Email</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nvarchar(200)</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Unique Index, normalized lowercase</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PasswordHash</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nvarchar(500)</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BCrypt hash</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FirstName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nvarchar(100)</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LastName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nvarchar(100)</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Status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int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Enum: Active=0, Inactive=1, Suspended=2</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RoleId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Guid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FK → Roles.Id</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LastLoginAt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datetime2</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Updated on successful login</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FailedLoginCount</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int</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Reset on successful login, lockout at 5</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LockoutEndAt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datetime2</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NULL means not locked out</w:t>
            </w:r>
          </w:p>
        </w:tc>
      </w:tr>
    </w:tbl>
    <w:p>
      <w:pPr>
        <w:spacing w:after="0" w:before="80"/>
      </w:pPr>
    </w:p>
    <w:p>
      <w:pPr>
        <w:pStyle w:val="Heading3"/>
        <w:spacing w:after="60" w:before="180"/>
      </w:pPr>
      <w:r>
        <w:rPr>
          <w:rFonts w:ascii="Calibri" w:cs="Calibri" w:eastAsia="Calibri" w:hAnsi="Calibri"/>
          <w:b/>
          <w:bCs/>
          <w:color w:val="17A589"/>
          <w:sz w:val="24"/>
          <w:szCs w:val="24"/>
        </w:rPr>
        <w:t xml:space="preserve">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3800"/>
      </w:tblGrid>
      <w:tr>
        <w:tc>
          <w:tcPr>
            <w:tcBorders>
              <w:top w:val="single" w:color="D5D8DC" w:sz="1"/>
              <w:left w:val="single" w:color="D5D8DC" w:sz="1"/>
              <w:bottom w:val="single" w:color="D5D8DC" w:sz="1"/>
              <w:right w:val="single" w:color="D5D8DC" w:sz="1"/>
            </w:tcBorders>
            <w:shd w:fill="2E75B6"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Column</w:t>
            </w:r>
          </w:p>
        </w:tc>
        <w:tc>
          <w:tcPr>
            <w:tcBorders>
              <w:top w:val="single" w:color="D5D8DC" w:sz="1"/>
              <w:left w:val="single" w:color="D5D8DC" w:sz="1"/>
              <w:bottom w:val="single" w:color="D5D8DC" w:sz="1"/>
              <w:right w:val="single" w:color="D5D8DC" w:sz="1"/>
            </w:tcBorders>
            <w:shd w:fill="2E75B6"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Type</w:t>
            </w:r>
          </w:p>
        </w:tc>
        <w:tc>
          <w:tcPr>
            <w:tcBorders>
              <w:top w:val="single" w:color="D5D8DC" w:sz="1"/>
              <w:left w:val="single" w:color="D5D8DC" w:sz="1"/>
              <w:bottom w:val="single" w:color="D5D8DC" w:sz="1"/>
              <w:right w:val="single" w:color="D5D8DC" w:sz="1"/>
            </w:tcBorders>
            <w:shd w:fill="2E75B6"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Nullable</w:t>
            </w:r>
          </w:p>
        </w:tc>
        <w:tc>
          <w:tcPr>
            <w:tcBorders>
              <w:top w:val="single" w:color="D5D8DC" w:sz="1"/>
              <w:left w:val="single" w:color="D5D8DC" w:sz="1"/>
              <w:bottom w:val="single" w:color="D5D8DC" w:sz="1"/>
              <w:right w:val="single" w:color="D5D8DC" w:sz="1"/>
            </w:tcBorders>
            <w:shd w:fill="2E75B6"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Notes</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Name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nvarchar(50)</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Admin / Analyst / Viewer — Unique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Description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nvarchar(300)</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Human-readable description</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PermissionsJson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nvarchar(max)</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JSON array of permission strings</w:t>
            </w:r>
          </w:p>
        </w:tc>
      </w:tr>
    </w:tbl>
    <w:p>
      <w:pPr>
        <w:spacing w:after="0" w:before="80"/>
      </w:pPr>
    </w:p>
    <w:p>
      <w:pPr>
        <w:pStyle w:val="Heading3"/>
        <w:spacing w:after="60" w:before="180"/>
      </w:pPr>
      <w:r>
        <w:rPr>
          <w:rFonts w:ascii="Calibri" w:cs="Calibri" w:eastAsia="Calibri" w:hAnsi="Calibri"/>
          <w:b/>
          <w:bCs/>
          <w:color w:val="17A589"/>
          <w:sz w:val="24"/>
          <w:szCs w:val="24"/>
        </w:rPr>
        <w:t xml:space="preserve">FinancialRecords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3800"/>
      </w:tblGrid>
      <w:tr>
        <w:tc>
          <w:tcPr>
            <w:tcBorders>
              <w:top w:val="single" w:color="D5D8DC" w:sz="1"/>
              <w:left w:val="single" w:color="D5D8DC" w:sz="1"/>
              <w:bottom w:val="single" w:color="D5D8DC" w:sz="1"/>
              <w:right w:val="single" w:color="D5D8DC" w:sz="1"/>
            </w:tcBorders>
            <w:shd w:fill="1E8449"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Column</w:t>
            </w:r>
          </w:p>
        </w:tc>
        <w:tc>
          <w:tcPr>
            <w:tcBorders>
              <w:top w:val="single" w:color="D5D8DC" w:sz="1"/>
              <w:left w:val="single" w:color="D5D8DC" w:sz="1"/>
              <w:bottom w:val="single" w:color="D5D8DC" w:sz="1"/>
              <w:right w:val="single" w:color="D5D8DC" w:sz="1"/>
            </w:tcBorders>
            <w:shd w:fill="1E8449"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Type</w:t>
            </w:r>
          </w:p>
        </w:tc>
        <w:tc>
          <w:tcPr>
            <w:tcBorders>
              <w:top w:val="single" w:color="D5D8DC" w:sz="1"/>
              <w:left w:val="single" w:color="D5D8DC" w:sz="1"/>
              <w:bottom w:val="single" w:color="D5D8DC" w:sz="1"/>
              <w:right w:val="single" w:color="D5D8DC" w:sz="1"/>
            </w:tcBorders>
            <w:shd w:fill="1E8449"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Nullable</w:t>
            </w:r>
          </w:p>
        </w:tc>
        <w:tc>
          <w:tcPr>
            <w:tcBorders>
              <w:top w:val="single" w:color="D5D8DC" w:sz="1"/>
              <w:left w:val="single" w:color="D5D8DC" w:sz="1"/>
              <w:bottom w:val="single" w:color="D5D8DC" w:sz="1"/>
              <w:right w:val="single" w:color="D5D8DC" w:sz="1"/>
            </w:tcBorders>
            <w:shd w:fill="1E8449"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Notes</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Amount</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decimal(18,4)</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Always stored as positive; type determines sign</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Type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int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Enum: Income=0, Expense=1</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Category</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nvarchar(100)</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Index for filtering</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Date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date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Record date — Index</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Description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nvarchar(1000)</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Notes / description</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Reference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nvarchar(200)</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External reference / invoice number</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OwnerId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Guid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FK → Users.Id — record owner</w:t>
            </w:r>
          </w:p>
        </w:tc>
      </w:tr>
    </w:tbl>
    <w:p>
      <w:pPr>
        <w:spacing w:after="0" w:before="80"/>
      </w:pPr>
    </w:p>
    <w:p>
      <w:pPr>
        <w:pStyle w:val="Heading3"/>
        <w:spacing w:after="60" w:before="180"/>
      </w:pPr>
      <w:r>
        <w:rPr>
          <w:rFonts w:ascii="Calibri" w:cs="Calibri" w:eastAsia="Calibri" w:hAnsi="Calibri"/>
          <w:b/>
          <w:bCs/>
          <w:color w:val="17A589"/>
          <w:sz w:val="24"/>
          <w:szCs w:val="24"/>
        </w:rPr>
        <w:t xml:space="preserve">AuditLogs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3800"/>
      </w:tblGrid>
      <w:tr>
        <w:tc>
          <w:tcPr>
            <w:tcBorders>
              <w:top w:val="single" w:color="D5D8DC" w:sz="1"/>
              <w:left w:val="single" w:color="D5D8DC" w:sz="1"/>
              <w:bottom w:val="single" w:color="D5D8DC" w:sz="1"/>
              <w:right w:val="single" w:color="D5D8DC" w:sz="1"/>
            </w:tcBorders>
            <w:shd w:fill="D68910"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Column</w:t>
            </w:r>
          </w:p>
        </w:tc>
        <w:tc>
          <w:tcPr>
            <w:tcBorders>
              <w:top w:val="single" w:color="D5D8DC" w:sz="1"/>
              <w:left w:val="single" w:color="D5D8DC" w:sz="1"/>
              <w:bottom w:val="single" w:color="D5D8DC" w:sz="1"/>
              <w:right w:val="single" w:color="D5D8DC" w:sz="1"/>
            </w:tcBorders>
            <w:shd w:fill="D68910"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Type</w:t>
            </w:r>
          </w:p>
        </w:tc>
        <w:tc>
          <w:tcPr>
            <w:tcBorders>
              <w:top w:val="single" w:color="D5D8DC" w:sz="1"/>
              <w:left w:val="single" w:color="D5D8DC" w:sz="1"/>
              <w:bottom w:val="single" w:color="D5D8DC" w:sz="1"/>
              <w:right w:val="single" w:color="D5D8DC" w:sz="1"/>
            </w:tcBorders>
            <w:shd w:fill="D68910"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Nullable</w:t>
            </w:r>
          </w:p>
        </w:tc>
        <w:tc>
          <w:tcPr>
            <w:tcBorders>
              <w:top w:val="single" w:color="D5D8DC" w:sz="1"/>
              <w:left w:val="single" w:color="D5D8DC" w:sz="1"/>
              <w:bottom w:val="single" w:color="D5D8DC" w:sz="1"/>
              <w:right w:val="single" w:color="D5D8DC" w:sz="1"/>
            </w:tcBorders>
            <w:shd w:fill="D68910"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Notes</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EntityName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nvarchar(100)</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Table / entity type name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EntityId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nvarchar(100)</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PK of affected row</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Action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int</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Enum: Create=0, Update=1, Delete=2, Restore=3</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OldValuesJson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nvarchar(max)</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JSON snapshot before change</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NewValuesJson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nvarchar(max)</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JSON snapshot after change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PerformedByUserId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Guid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FK → Users.Id</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IpAddress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nvarchar(50)</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Requestor IP</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UserAgent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nvarchar(500)</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HTTP User-Agent header</w:t>
            </w:r>
          </w:p>
        </w:tc>
      </w:tr>
    </w:tbl>
    <w:p>
      <w:pPr>
        <w:spacing w:after="0" w:before="80"/>
      </w:pPr>
    </w:p>
    <w:p>
      <w:pPr>
        <w:pStyle w:val="Heading3"/>
        <w:spacing w:after="60" w:before="180"/>
      </w:pPr>
      <w:r>
        <w:rPr>
          <w:rFonts w:ascii="Calibri" w:cs="Calibri" w:eastAsia="Calibri" w:hAnsi="Calibri"/>
          <w:b/>
          <w:bCs/>
          <w:color w:val="17A589"/>
          <w:sz w:val="24"/>
          <w:szCs w:val="24"/>
        </w:rPr>
        <w:t xml:space="preserve">LoginAudits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3800"/>
      </w:tblGrid>
      <w:tr>
        <w:tc>
          <w:tcPr>
            <w:tcBorders>
              <w:top w:val="single" w:color="D5D8DC" w:sz="1"/>
              <w:left w:val="single" w:color="D5D8DC" w:sz="1"/>
              <w:bottom w:val="single" w:color="D5D8DC" w:sz="1"/>
              <w:right w:val="single" w:color="D5D8DC" w:sz="1"/>
            </w:tcBorders>
            <w:shd w:fill="C0392B"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Column</w:t>
            </w:r>
          </w:p>
        </w:tc>
        <w:tc>
          <w:tcPr>
            <w:tcBorders>
              <w:top w:val="single" w:color="D5D8DC" w:sz="1"/>
              <w:left w:val="single" w:color="D5D8DC" w:sz="1"/>
              <w:bottom w:val="single" w:color="D5D8DC" w:sz="1"/>
              <w:right w:val="single" w:color="D5D8DC" w:sz="1"/>
            </w:tcBorders>
            <w:shd w:fill="C0392B"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Type</w:t>
            </w:r>
          </w:p>
        </w:tc>
        <w:tc>
          <w:tcPr>
            <w:tcBorders>
              <w:top w:val="single" w:color="D5D8DC" w:sz="1"/>
              <w:left w:val="single" w:color="D5D8DC" w:sz="1"/>
              <w:bottom w:val="single" w:color="D5D8DC" w:sz="1"/>
              <w:right w:val="single" w:color="D5D8DC" w:sz="1"/>
            </w:tcBorders>
            <w:shd w:fill="C0392B"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Nullable</w:t>
            </w:r>
          </w:p>
        </w:tc>
        <w:tc>
          <w:tcPr>
            <w:tcBorders>
              <w:top w:val="single" w:color="D5D8DC" w:sz="1"/>
              <w:left w:val="single" w:color="D5D8DC" w:sz="1"/>
              <w:bottom w:val="single" w:color="D5D8DC" w:sz="1"/>
              <w:right w:val="single" w:color="D5D8DC" w:sz="1"/>
            </w:tcBorders>
            <w:shd w:fill="C0392B"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Notes</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UserId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Guid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NULL on failed login with unknown user</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Username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nvarchar(100)</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Attempted username</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IsSuccess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bit</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Login outcome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FailureReason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nvarchar(300)</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e.g. InvalidPassword, AccountLocked</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IpAddress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nvarchar(50)</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UserAgent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nvarchar(500)</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
            </w:r>
          </w:p>
        </w:tc>
      </w:tr>
    </w:tbl>
    <w:p>
      <w:pPr>
        <w:spacing w:after="0" w:before="80"/>
      </w:pPr>
    </w:p>
    <w:p>
      <w:pPr>
        <w:pStyle w:val="Heading3"/>
        <w:spacing w:after="60" w:before="180"/>
      </w:pPr>
      <w:r>
        <w:rPr>
          <w:rFonts w:ascii="Calibri" w:cs="Calibri" w:eastAsia="Calibri" w:hAnsi="Calibri"/>
          <w:b/>
          <w:bCs/>
          <w:color w:val="17A589"/>
          <w:sz w:val="24"/>
          <w:szCs w:val="24"/>
        </w:rPr>
        <w:t xml:space="preserve">RefreshTokens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3800"/>
      </w:tblGrid>
      <w:tr>
        <w:tc>
          <w:tcPr>
            <w:tcBorders>
              <w:top w:val="single" w:color="D5D8DC" w:sz="1"/>
              <w:left w:val="single" w:color="D5D8DC" w:sz="1"/>
              <w:bottom w:val="single" w:color="D5D8DC" w:sz="1"/>
              <w:right w:val="single" w:color="D5D8DC" w:sz="1"/>
            </w:tcBorders>
            <w:shd w:fill="17A589"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Column</w:t>
            </w:r>
          </w:p>
        </w:tc>
        <w:tc>
          <w:tcPr>
            <w:tcBorders>
              <w:top w:val="single" w:color="D5D8DC" w:sz="1"/>
              <w:left w:val="single" w:color="D5D8DC" w:sz="1"/>
              <w:bottom w:val="single" w:color="D5D8DC" w:sz="1"/>
              <w:right w:val="single" w:color="D5D8DC" w:sz="1"/>
            </w:tcBorders>
            <w:shd w:fill="17A589"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Type</w:t>
            </w:r>
          </w:p>
        </w:tc>
        <w:tc>
          <w:tcPr>
            <w:tcBorders>
              <w:top w:val="single" w:color="D5D8DC" w:sz="1"/>
              <w:left w:val="single" w:color="D5D8DC" w:sz="1"/>
              <w:bottom w:val="single" w:color="D5D8DC" w:sz="1"/>
              <w:right w:val="single" w:color="D5D8DC" w:sz="1"/>
            </w:tcBorders>
            <w:shd w:fill="17A589"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Nullable</w:t>
            </w:r>
          </w:p>
        </w:tc>
        <w:tc>
          <w:tcPr>
            <w:tcBorders>
              <w:top w:val="single" w:color="D5D8DC" w:sz="1"/>
              <w:left w:val="single" w:color="D5D8DC" w:sz="1"/>
              <w:bottom w:val="single" w:color="D5D8DC" w:sz="1"/>
              <w:right w:val="single" w:color="D5D8DC" w:sz="1"/>
            </w:tcBorders>
            <w:shd w:fill="17A589"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Notes</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Token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nvarchar(500)</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Unique — hashed SHA-256</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UserId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Guid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FK → Users.Id</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ExpiresAt</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datetime2</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C0392B"/>
                <w:sz w:val="19"/>
                <w:szCs w:val="19"/>
              </w:rPr>
              <w:t xml:space="preserve">NO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7-day default</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RevokedAt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datetime2</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NULL = still valid</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ReplacedByToken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nvarchar(500)</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Token rotation chain</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IpAddress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nvarchar(50)</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IP used to obtain token</w:t>
            </w:r>
          </w:p>
        </w:tc>
      </w:tr>
    </w:tbl>
    <w:p>
      <w:pPr>
        <w:spacing w:after="0" w:before="80"/>
      </w:pPr>
    </w:p>
    <w:p>
      <w:pPr>
        <w:pStyle w:val="Heading1"/>
        <w:spacing w:after="120" w:before="320"/>
      </w:pPr>
      <w:r>
        <w:rPr>
          <w:rFonts w:ascii="Calibri" w:cs="Calibri" w:eastAsia="Calibri" w:hAnsi="Calibri"/>
          <w:b/>
          <w:bCs/>
          <w:color w:val="1B3A5C"/>
          <w:sz w:val="36"/>
          <w:szCs w:val="36"/>
        </w:rPr>
        <w:t xml:space="preserve">4. REST API Endpoints</w:t>
      </w:r>
    </w:p>
    <w:p>
      <w:pPr>
        <w:pBdr>
          <w:bottom w:val="single" w:color="2E75B6" w:sz="8" w:space="1"/>
        </w:pBdr>
        <w:spacing w:after="160" w:before="160"/>
      </w:pPr>
    </w:p>
    <w:p>
      <w:pPr>
        <w:spacing w:after="60" w:before="60"/>
      </w:pPr>
      <w:r>
        <w:rPr>
          <w:rFonts w:ascii="Calibri" w:cs="Calibri" w:eastAsia="Calibri" w:hAnsi="Calibri"/>
          <w:color w:val="1C2833"/>
          <w:sz w:val="20"/>
          <w:szCs w:val="20"/>
        </w:rPr>
        <w:t xml:space="preserve">All endpoints are prefixed with /api/v1. Authenticated endpoints require Authorization: Bearer &lt;jwt_token&gt; header. Paginated endpoints accept ?page=1&amp;pageSize=20 query parameters.</w:t>
      </w:r>
    </w:p>
    <w:p>
      <w:pPr>
        <w:spacing w:after="0" w:before="80"/>
      </w:pPr>
    </w:p>
    <w:p>
      <w:pPr>
        <w:pStyle w:val="Heading2"/>
        <w:spacing w:after="80" w:before="240"/>
      </w:pPr>
      <w:r>
        <w:rPr>
          <w:rFonts w:ascii="Calibri" w:cs="Calibri" w:eastAsia="Calibri" w:hAnsi="Calibri"/>
          <w:b/>
          <w:bCs/>
          <w:color w:val="2E75B6"/>
          <w:sz w:val="28"/>
          <w:szCs w:val="28"/>
        </w:rPr>
        <w:t xml:space="preserve">4.1  Authentication  [ /api/v1/auth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1400"/>
        <w:gridCol w:w="306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Method</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Endpoint</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Role Access</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Auth?</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Description</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POST</w:t>
            </w:r>
          </w:p>
        </w:tc>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/auth/login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Public</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No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Authenticate user, return JWT + RefreshToken</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POST</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/auth/refresh</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Public</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No</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Exchange RefreshToken for new JWT pair</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POST</w:t>
            </w:r>
          </w:p>
        </w:tc>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/auth/logout</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All Roles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Revoke RefreshToken, invalidate session</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POST</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/auth/change-password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All Roles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Any user changes their own password</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7A589"/>
                <w:sz w:val="19"/>
                <w:szCs w:val="19"/>
              </w:rPr>
              <w:t xml:space="preserve">GET</w:t>
            </w:r>
          </w:p>
        </w:tc>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/auth/me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All Roles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Return current user profile + role</w:t>
            </w:r>
          </w:p>
        </w:tc>
      </w:tr>
    </w:tbl>
    <w:p>
      <w:pPr>
        <w:spacing w:after="0" w:before="100"/>
      </w:pPr>
    </w:p>
    <w:p>
      <w:pPr>
        <w:pStyle w:val="Heading2"/>
        <w:spacing w:after="80" w:before="240"/>
      </w:pPr>
      <w:r>
        <w:rPr>
          <w:rFonts w:ascii="Calibri" w:cs="Calibri" w:eastAsia="Calibri" w:hAnsi="Calibri"/>
          <w:b/>
          <w:bCs/>
          <w:color w:val="2E75B6"/>
          <w:sz w:val="28"/>
          <w:szCs w:val="28"/>
        </w:rPr>
        <w:t xml:space="preserve">4.2  Users  [ /api/v1/users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1400"/>
        <w:gridCol w:w="306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Method</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Endpoint</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Role Access</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Auth?</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Description</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7A589"/>
                <w:sz w:val="19"/>
                <w:szCs w:val="19"/>
              </w:rPr>
              <w:t xml:space="preserve">GET</w:t>
            </w:r>
          </w:p>
        </w:tc>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/users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Paginated list of all users (soft-delete aware)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7A589"/>
                <w:sz w:val="19"/>
                <w:szCs w:val="19"/>
              </w:rPr>
              <w:t xml:space="preserve">GET</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/users/{id}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Get single user by ID</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POST</w:t>
            </w:r>
          </w:p>
        </w:tc>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/users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Create a new user (Admin only)</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2E75B6"/>
                <w:sz w:val="19"/>
                <w:szCs w:val="19"/>
              </w:rPr>
              <w:t xml:space="preserve">PUT</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/users/{id}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Update user details</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D68910"/>
                <w:sz w:val="19"/>
                <w:szCs w:val="19"/>
              </w:rPr>
              <w:t xml:space="preserve">PATCH</w:t>
            </w:r>
          </w:p>
        </w:tc>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/users/{id}/role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Reassign user role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D68910"/>
                <w:sz w:val="19"/>
                <w:szCs w:val="19"/>
              </w:rPr>
              <w:t xml:space="preserve">PATCH</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/users/{id}/status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Set Active / Inactive / Suspended</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DELETE</w:t>
            </w:r>
          </w:p>
        </w:tc>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/users/{id}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Soft-delete a user (Admin only)</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D68910"/>
                <w:sz w:val="19"/>
                <w:szCs w:val="19"/>
              </w:rPr>
              <w:t xml:space="preserve">PATCH</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/users/{id}/restore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Restore soft-deleted user</w:t>
            </w:r>
          </w:p>
        </w:tc>
      </w:tr>
    </w:tbl>
    <w:p>
      <w:pPr>
        <w:spacing w:after="0" w:before="100"/>
      </w:pPr>
    </w:p>
    <w:p>
      <w:pPr>
        <w:pStyle w:val="Heading2"/>
        <w:spacing w:after="80" w:before="240"/>
      </w:pPr>
      <w:r>
        <w:rPr>
          <w:rFonts w:ascii="Calibri" w:cs="Calibri" w:eastAsia="Calibri" w:hAnsi="Calibri"/>
          <w:b/>
          <w:bCs/>
          <w:color w:val="2E75B6"/>
          <w:sz w:val="28"/>
          <w:szCs w:val="28"/>
        </w:rPr>
        <w:t xml:space="preserve">4.3  Financial Records  [ /api/v1/records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1400"/>
        <w:gridCol w:w="306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Method</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Endpoint</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Role Access</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Auth?</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Description</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7A589"/>
                <w:sz w:val="19"/>
                <w:szCs w:val="19"/>
              </w:rPr>
              <w:t xml:space="preserve">GET</w:t>
            </w:r>
          </w:p>
        </w:tc>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/records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 Analyst, Viewer</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Paginated list with filters (date, category, type)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7A589"/>
                <w:sz w:val="19"/>
                <w:szCs w:val="19"/>
              </w:rPr>
              <w:t xml:space="preserve">GET</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/records/{id}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 Analyst, Viewer</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Get single record</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POST</w:t>
            </w:r>
          </w:p>
        </w:tc>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/records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 Analyst</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Create a new financial record</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2E75B6"/>
                <w:sz w:val="19"/>
                <w:szCs w:val="19"/>
              </w:rPr>
              <w:t xml:space="preserve">PUT</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/records/{id}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 Analyst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Full update of a record</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D68910"/>
                <w:sz w:val="19"/>
                <w:szCs w:val="19"/>
              </w:rPr>
              <w:t xml:space="preserve">PATCH</w:t>
            </w:r>
          </w:p>
        </w:tc>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/records/{id}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 Analyst</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Partial update of a record</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DELETE</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/records/{id}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Soft-delete a record (Admin only)</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D68910"/>
                <w:sz w:val="19"/>
                <w:szCs w:val="19"/>
              </w:rPr>
              <w:t xml:space="preserve">PATCH</w:t>
            </w:r>
          </w:p>
        </w:tc>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/records/{id}/restore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Restore soft-deleted record</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7A589"/>
                <w:sz w:val="19"/>
                <w:szCs w:val="19"/>
              </w:rPr>
              <w:t xml:space="preserve">GET</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/records/export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 Analyst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Export filtered records as CSV / JSON</w:t>
            </w:r>
          </w:p>
        </w:tc>
      </w:tr>
    </w:tbl>
    <w:p>
      <w:pPr>
        <w:spacing w:after="0" w:before="100"/>
      </w:pPr>
    </w:p>
    <w:p>
      <w:pPr>
        <w:pStyle w:val="Heading2"/>
        <w:spacing w:after="80" w:before="240"/>
      </w:pPr>
      <w:r>
        <w:rPr>
          <w:rFonts w:ascii="Calibri" w:cs="Calibri" w:eastAsia="Calibri" w:hAnsi="Calibri"/>
          <w:b/>
          <w:bCs/>
          <w:color w:val="2E75B6"/>
          <w:sz w:val="28"/>
          <w:szCs w:val="28"/>
        </w:rPr>
        <w:t xml:space="preserve">4.4  Dashboard &amp; Analytics  [ /api/v1/dashboard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1400"/>
        <w:gridCol w:w="306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Method</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Endpoint</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Role Access</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Auth?</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Description</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7A589"/>
                <w:sz w:val="19"/>
                <w:szCs w:val="19"/>
              </w:rPr>
              <w:t xml:space="preserve">GET</w:t>
            </w:r>
          </w:p>
        </w:tc>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/dashboard/summary</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 Analyst, Viewer</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Total income, expenses, net balance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7A589"/>
                <w:sz w:val="19"/>
                <w:szCs w:val="19"/>
              </w:rPr>
              <w:t xml:space="preserve">GET</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/dashboard/by-category</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 Analyst, Viewer</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Aggregated totals per category</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7A589"/>
                <w:sz w:val="19"/>
                <w:szCs w:val="19"/>
              </w:rPr>
              <w:t xml:space="preserve">GET</w:t>
            </w:r>
          </w:p>
        </w:tc>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/dashboard/by-month</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 Analyst</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Monthly income vs expense trend</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7A589"/>
                <w:sz w:val="19"/>
                <w:szCs w:val="19"/>
              </w:rPr>
              <w:t xml:space="preserve">GET</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/dashboard/by-week</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 Analyst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Weekly trend for current month</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7A589"/>
                <w:sz w:val="19"/>
                <w:szCs w:val="19"/>
              </w:rPr>
              <w:t xml:space="preserve">GET</w:t>
            </w:r>
          </w:p>
        </w:tc>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/dashboard/recent</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 Analyst, Viewer</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Last N financial records</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7A589"/>
                <w:sz w:val="19"/>
                <w:szCs w:val="19"/>
              </w:rPr>
              <w:t xml:space="preserve">GET</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/dashboard/top-categories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 Analyst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Top spending / earning categories</w:t>
            </w:r>
          </w:p>
        </w:tc>
      </w:tr>
    </w:tbl>
    <w:p>
      <w:pPr>
        <w:spacing w:after="0" w:before="100"/>
      </w:pPr>
    </w:p>
    <w:p>
      <w:pPr>
        <w:pStyle w:val="Heading2"/>
        <w:spacing w:after="80" w:before="240"/>
      </w:pPr>
      <w:r>
        <w:rPr>
          <w:rFonts w:ascii="Calibri" w:cs="Calibri" w:eastAsia="Calibri" w:hAnsi="Calibri"/>
          <w:b/>
          <w:bCs/>
          <w:color w:val="2E75B6"/>
          <w:sz w:val="28"/>
          <w:szCs w:val="28"/>
        </w:rPr>
        <w:t xml:space="preserve">4.5  Roles  [ /api/v1/roles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1400"/>
        <w:gridCol w:w="306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Method</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Endpoint</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Role Access</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Auth?</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Description</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7A589"/>
                <w:sz w:val="19"/>
                <w:szCs w:val="19"/>
              </w:rPr>
              <w:t xml:space="preserve">GET</w:t>
            </w:r>
          </w:p>
        </w:tc>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/roles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List all available roles</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7A589"/>
                <w:sz w:val="19"/>
                <w:szCs w:val="19"/>
              </w:rPr>
              <w:t xml:space="preserve">GET</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/roles/{id}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Get role details + permission list</w:t>
            </w:r>
          </w:p>
        </w:tc>
      </w:tr>
    </w:tbl>
    <w:p>
      <w:pPr>
        <w:spacing w:after="0" w:before="100"/>
      </w:pPr>
    </w:p>
    <w:p>
      <w:pPr>
        <w:pStyle w:val="Heading2"/>
        <w:spacing w:after="80" w:before="240"/>
      </w:pPr>
      <w:r>
        <w:rPr>
          <w:rFonts w:ascii="Calibri" w:cs="Calibri" w:eastAsia="Calibri" w:hAnsi="Calibri"/>
          <w:b/>
          <w:bCs/>
          <w:color w:val="2E75B6"/>
          <w:sz w:val="28"/>
          <w:szCs w:val="28"/>
        </w:rPr>
        <w:t xml:space="preserve">4.6  Audit Logs  [ /api/v1/audit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1400"/>
        <w:gridCol w:w="306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Method</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Endpoint</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Role Access</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Auth?</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Description</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7A589"/>
                <w:sz w:val="19"/>
                <w:szCs w:val="19"/>
              </w:rPr>
              <w:t xml:space="preserve">GET</w:t>
            </w:r>
          </w:p>
        </w:tc>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/audit/logs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Paginated audit trail for all entities</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7A589"/>
                <w:sz w:val="19"/>
                <w:szCs w:val="19"/>
              </w:rPr>
              <w:t xml:space="preserve">GET</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/audit/logins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Admin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Yes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Paginated login history (success + failed)</w:t>
            </w:r>
          </w:p>
        </w:tc>
      </w:tr>
    </w:tbl>
    <w:p>
      <w:pPr>
        <w:pStyle w:val="Heading1"/>
        <w:spacing w:after="120" w:before="320"/>
      </w:pPr>
      <w:r>
        <w:rPr>
          <w:rFonts w:ascii="Calibri" w:cs="Calibri" w:eastAsia="Calibri" w:hAnsi="Calibri"/>
          <w:b/>
          <w:bCs/>
          <w:color w:val="1B3A5C"/>
          <w:sz w:val="36"/>
          <w:szCs w:val="36"/>
        </w:rPr>
        <w:t xml:space="preserve">5. Authentication &amp; Authorization Architecture</w:t>
      </w:r>
    </w:p>
    <w:p>
      <w:pPr>
        <w:pBdr>
          <w:bottom w:val="single" w:color="2E75B6" w:sz="8" w:space="1"/>
        </w:pBdr>
        <w:spacing w:after="160" w:before="160"/>
      </w:pPr>
    </w:p>
    <w:p>
      <w:pPr>
        <w:pStyle w:val="Heading2"/>
        <w:spacing w:after="80" w:before="240"/>
      </w:pPr>
      <w:r>
        <w:rPr>
          <w:rFonts w:ascii="Calibri" w:cs="Calibri" w:eastAsia="Calibri" w:hAnsi="Calibri"/>
          <w:b/>
          <w:bCs/>
          <w:color w:val="2E75B6"/>
          <w:sz w:val="28"/>
          <w:szCs w:val="28"/>
        </w:rPr>
        <w:t xml:space="preserve">5.1  JWT Authentication Flow</w:t>
      </w:r>
    </w:p>
    <w:p>
      <w:pPr>
        <w:spacing w:after="60" w:before="60"/>
      </w:pPr>
      <w:r>
        <w:rPr>
          <w:rFonts w:ascii="Calibri" w:cs="Calibri" w:eastAsia="Calibri" w:hAnsi="Calibri"/>
          <w:color w:val="1C2833"/>
          <w:sz w:val="20"/>
          <w:szCs w:val="20"/>
        </w:rPr>
        <w:t xml:space="preserve">The system uses short-lived JWT Access Tokens (15 minutes) paired with long-lived Refresh Tokens (7 days) stored in the RefreshTokens table. Token rotation is enforced — each refresh invalidates the previous token.</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JWT Claim</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Value</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sub</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User.Id (Guid)</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email</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User.Email</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role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Role.Name (Admin / Analyst / Viewer)</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jti</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Unique token identifier (Guid) — for revocation</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iat</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Issued at (UTC epoch)</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exp</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Expiry — 15 minutes from iat</w:t>
            </w:r>
          </w:p>
        </w:tc>
      </w:tr>
    </w:tbl>
    <w:p>
      <w:pPr>
        <w:spacing w:after="0" w:before="100"/>
      </w:pPr>
    </w:p>
    <w:p>
      <w:pPr>
        <w:pStyle w:val="Heading2"/>
        <w:spacing w:after="80" w:before="240"/>
      </w:pPr>
      <w:r>
        <w:rPr>
          <w:rFonts w:ascii="Calibri" w:cs="Calibri" w:eastAsia="Calibri" w:hAnsi="Calibri"/>
          <w:b/>
          <w:bCs/>
          <w:color w:val="2E75B6"/>
          <w:sz w:val="28"/>
          <w:szCs w:val="28"/>
        </w:rPr>
        <w:t xml:space="preserve">5.2  Role-Based Access Control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950"/>
        <w:gridCol w:w="1950"/>
        <w:gridCol w:w="190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Action / Resource</w:t>
            </w:r>
          </w:p>
        </w:tc>
        <w:tc>
          <w:tcPr>
            <w:tcBorders>
              <w:top w:val="single" w:color="D5D8DC" w:sz="1"/>
              <w:left w:val="single" w:color="D5D8DC" w:sz="1"/>
              <w:bottom w:val="single" w:color="D5D8DC" w:sz="1"/>
              <w:right w:val="single" w:color="D5D8DC" w:sz="1"/>
            </w:tcBorders>
            <w:shd w:fill="C0392B"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Admin</w:t>
            </w:r>
          </w:p>
        </w:tc>
        <w:tc>
          <w:tcPr>
            <w:tcBorders>
              <w:top w:val="single" w:color="D5D8DC" w:sz="1"/>
              <w:left w:val="single" w:color="D5D8DC" w:sz="1"/>
              <w:bottom w:val="single" w:color="D5D8DC" w:sz="1"/>
              <w:right w:val="single" w:color="D5D8DC" w:sz="1"/>
            </w:tcBorders>
            <w:shd w:fill="2E75B6"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Analyst</w:t>
            </w:r>
          </w:p>
        </w:tc>
        <w:tc>
          <w:tcPr>
            <w:tcBorders>
              <w:top w:val="single" w:color="D5D8DC" w:sz="1"/>
              <w:left w:val="single" w:color="D5D8DC" w:sz="1"/>
              <w:bottom w:val="single" w:color="D5D8DC" w:sz="1"/>
              <w:right w:val="single" w:color="D5D8DC" w:sz="1"/>
            </w:tcBorders>
            <w:shd w:fill="17A589"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Viewer</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Create Financial Record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View Financial Records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Update Financial Record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Delete Financial Record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Restore Deleted Record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Export Records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View Dashboard Summary</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View Monthly Trends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View Weekly Trends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Create User</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Update User Details</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Change User Role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Activate / Deactivate User</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Delete User</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Change Own Password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View Audit Logs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C2833"/>
                <w:sz w:val="19"/>
                <w:szCs w:val="19"/>
              </w:rPr>
              <w:t xml:space="preserve">View Login History</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w:t>
            </w:r>
          </w:p>
        </w:tc>
      </w:tr>
    </w:tbl>
    <w:p>
      <w:pPr>
        <w:pStyle w:val="Heading1"/>
        <w:spacing w:after="120" w:before="320"/>
      </w:pPr>
      <w:r>
        <w:rPr>
          <w:rFonts w:ascii="Calibri" w:cs="Calibri" w:eastAsia="Calibri" w:hAnsi="Calibri"/>
          <w:b/>
          <w:bCs/>
          <w:color w:val="1B3A5C"/>
          <w:sz w:val="36"/>
          <w:szCs w:val="36"/>
        </w:rPr>
        <w:t xml:space="preserve">6. Error Handling &amp; Exception Architecture</w:t>
      </w:r>
    </w:p>
    <w:p>
      <w:pPr>
        <w:pBdr>
          <w:bottom w:val="single" w:color="2E75B6" w:sz="8" w:space="1"/>
        </w:pBdr>
        <w:spacing w:after="160" w:before="160"/>
      </w:pPr>
    </w:p>
    <w:p>
      <w:pPr>
        <w:spacing w:after="60" w:before="60"/>
      </w:pPr>
      <w:r>
        <w:rPr>
          <w:rFonts w:ascii="Calibri" w:cs="Calibri" w:eastAsia="Calibri" w:hAnsi="Calibri"/>
          <w:color w:val="1C2833"/>
          <w:sz w:val="20"/>
          <w:szCs w:val="20"/>
        </w:rPr>
        <w:t xml:space="preserve">All exceptions are caught by a centralized ExceptionMiddleware. No controller or service method surfaces raw exceptions to the client. Every error response follows a uniform envelope structure.</w:t>
      </w:r>
    </w:p>
    <w:p>
      <w:pPr>
        <w:spacing w:after="0" w:before="60"/>
      </w:pPr>
    </w:p>
    <w:p>
      <w:pPr>
        <w:pStyle w:val="Heading2"/>
        <w:spacing w:after="80" w:before="240"/>
      </w:pPr>
      <w:r>
        <w:rPr>
          <w:rFonts w:ascii="Calibri" w:cs="Calibri" w:eastAsia="Calibri" w:hAnsi="Calibri"/>
          <w:b/>
          <w:bCs/>
          <w:color w:val="2E75B6"/>
          <w:sz w:val="28"/>
          <w:szCs w:val="28"/>
        </w:rPr>
        <w:t xml:space="preserve">6.1  Standard Error Response Envelope</w:t>
      </w:r>
    </w:p>
    <w:p>
      <w:pPr>
        <w:spacing w:after="30" w:before="30"/>
        <w:ind w:left="360"/>
      </w:pPr>
      <w:r>
        <w:rPr>
          <w:rFonts w:ascii="Courier New" w:cs="Courier New" w:eastAsia="Courier New" w:hAnsi="Courier New"/>
          <w:color w:val="1B3A5C"/>
          <w:sz w:val="18"/>
          <w:szCs w:val="18"/>
        </w:rPr>
        <w:t xml:space="preserve">{</w:t>
      </w:r>
    </w:p>
    <w:p>
      <w:pPr>
        <w:spacing w:after="30" w:before="30"/>
        <w:ind w:left="360"/>
      </w:pPr>
      <w:r>
        <w:rPr>
          <w:rFonts w:ascii="Courier New" w:cs="Courier New" w:eastAsia="Courier New" w:hAnsi="Courier New"/>
          <w:color w:val="1B3A5C"/>
          <w:sz w:val="18"/>
          <w:szCs w:val="18"/>
        </w:rPr>
        <w:t xml:space="preserve">  "success": false,</w:t>
      </w:r>
    </w:p>
    <w:p>
      <w:pPr>
        <w:spacing w:after="30" w:before="30"/>
        <w:ind w:left="360"/>
      </w:pPr>
      <w:r>
        <w:rPr>
          <w:rFonts w:ascii="Courier New" w:cs="Courier New" w:eastAsia="Courier New" w:hAnsi="Courier New"/>
          <w:color w:val="1B3A5C"/>
          <w:sz w:val="18"/>
          <w:szCs w:val="18"/>
        </w:rPr>
        <w:t xml:space="preserve">  "statusCode": 400,</w:t>
      </w:r>
    </w:p>
    <w:p>
      <w:pPr>
        <w:spacing w:after="30" w:before="30"/>
        <w:ind w:left="360"/>
      </w:pPr>
      <w:r>
        <w:rPr>
          <w:rFonts w:ascii="Courier New" w:cs="Courier New" w:eastAsia="Courier New" w:hAnsi="Courier New"/>
          <w:color w:val="1B3A5C"/>
          <w:sz w:val="18"/>
          <w:szCs w:val="18"/>
        </w:rPr>
        <w:t xml:space="preserve">  "errorCode": "VALIDATION_FAILED",</w:t>
      </w:r>
    </w:p>
    <w:p>
      <w:pPr>
        <w:spacing w:after="30" w:before="30"/>
        <w:ind w:left="360"/>
      </w:pPr>
      <w:r>
        <w:rPr>
          <w:rFonts w:ascii="Courier New" w:cs="Courier New" w:eastAsia="Courier New" w:hAnsi="Courier New"/>
          <w:color w:val="1B3A5C"/>
          <w:sz w:val="18"/>
          <w:szCs w:val="18"/>
        </w:rPr>
        <w:t xml:space="preserve">  "message": "One or more validation errors occurred.",</w:t>
      </w:r>
    </w:p>
    <w:p>
      <w:pPr>
        <w:spacing w:after="30" w:before="30"/>
        <w:ind w:left="360"/>
      </w:pPr>
      <w:r>
        <w:rPr>
          <w:rFonts w:ascii="Courier New" w:cs="Courier New" w:eastAsia="Courier New" w:hAnsi="Courier New"/>
          <w:color w:val="1B3A5C"/>
          <w:sz w:val="18"/>
          <w:szCs w:val="18"/>
        </w:rPr>
        <w:t xml:space="preserve">  "errors": [</w:t>
      </w:r>
    </w:p>
    <w:p>
      <w:pPr>
        <w:spacing w:after="30" w:before="30"/>
        <w:ind w:left="360"/>
      </w:pPr>
      <w:r>
        <w:rPr>
          <w:rFonts w:ascii="Courier New" w:cs="Courier New" w:eastAsia="Courier New" w:hAnsi="Courier New"/>
          <w:color w:val="1B3A5C"/>
          <w:sz w:val="18"/>
          <w:szCs w:val="18"/>
        </w:rPr>
        <w:t xml:space="preserve">    { "field": "amount", "message": "Amount must be greater than zero." }</w:t>
      </w:r>
    </w:p>
    <w:p>
      <w:pPr>
        <w:spacing w:after="30" w:before="30"/>
        <w:ind w:left="360"/>
      </w:pPr>
      <w:r>
        <w:rPr>
          <w:rFonts w:ascii="Courier New" w:cs="Courier New" w:eastAsia="Courier New" w:hAnsi="Courier New"/>
          <w:color w:val="1B3A5C"/>
          <w:sz w:val="18"/>
          <w:szCs w:val="18"/>
        </w:rPr>
        <w:t xml:space="preserve">  ],</w:t>
      </w:r>
    </w:p>
    <w:p>
      <w:pPr>
        <w:spacing w:after="30" w:before="30"/>
        <w:ind w:left="360"/>
      </w:pPr>
      <w:r>
        <w:rPr>
          <w:rFonts w:ascii="Courier New" w:cs="Courier New" w:eastAsia="Courier New" w:hAnsi="Courier New"/>
          <w:color w:val="1B3A5C"/>
          <w:sz w:val="18"/>
          <w:szCs w:val="18"/>
        </w:rPr>
        <w:t xml:space="preserve">  "traceId": "00-abc123...-01",</w:t>
      </w:r>
    </w:p>
    <w:p>
      <w:pPr>
        <w:spacing w:after="30" w:before="30"/>
        <w:ind w:left="360"/>
      </w:pPr>
      <w:r>
        <w:rPr>
          <w:rFonts w:ascii="Courier New" w:cs="Courier New" w:eastAsia="Courier New" w:hAnsi="Courier New"/>
          <w:color w:val="1B3A5C"/>
          <w:sz w:val="18"/>
          <w:szCs w:val="18"/>
        </w:rPr>
        <w:t xml:space="preserve">  "timestamp": "2025-01-15T10:30:00Z"</w:t>
      </w:r>
    </w:p>
    <w:p>
      <w:pPr>
        <w:spacing w:after="30" w:before="30"/>
        <w:ind w:left="360"/>
      </w:pPr>
      <w:r>
        <w:rPr>
          <w:rFonts w:ascii="Courier New" w:cs="Courier New" w:eastAsia="Courier New" w:hAnsi="Courier New"/>
          <w:color w:val="1B3A5C"/>
          <w:sz w:val="18"/>
          <w:szCs w:val="18"/>
        </w:rPr>
        <w:t xml:space="preserve">}</w:t>
      </w:r>
    </w:p>
    <w:p>
      <w:pPr>
        <w:spacing w:after="0" w:before="80"/>
      </w:pPr>
    </w:p>
    <w:p>
      <w:pPr>
        <w:pStyle w:val="Heading2"/>
        <w:spacing w:after="80" w:before="240"/>
      </w:pPr>
      <w:r>
        <w:rPr>
          <w:rFonts w:ascii="Calibri" w:cs="Calibri" w:eastAsia="Calibri" w:hAnsi="Calibri"/>
          <w:b/>
          <w:bCs/>
          <w:color w:val="2E75B6"/>
          <w:sz w:val="28"/>
          <w:szCs w:val="28"/>
        </w:rPr>
        <w:t xml:space="preserve">6.2  Exception Hierarchy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0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Exception Class</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HTTP Status</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Usage</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AppException (base)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C0392B"/>
                <w:sz w:val="19"/>
                <w:szCs w:val="19"/>
              </w:rPr>
              <w:t xml:space="preserve">500</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Base class for all custom exceptions</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ValidationException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D68910"/>
                <w:sz w:val="19"/>
                <w:szCs w:val="19"/>
              </w:rPr>
              <w:t xml:space="preserve">400</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FluentValidation failures — includes field-level errors</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NotFoundException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D68910"/>
                <w:sz w:val="19"/>
                <w:szCs w:val="19"/>
              </w:rPr>
              <w:t xml:space="preserve">404</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Entity not found by ID</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UnauthorizedException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D68910"/>
                <w:sz w:val="19"/>
                <w:szCs w:val="19"/>
              </w:rPr>
              <w:t xml:space="preserve">401</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Missing or invalid JWT token</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ForbiddenException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D68910"/>
                <w:sz w:val="19"/>
                <w:szCs w:val="19"/>
              </w:rPr>
              <w:t xml:space="preserve">403</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Valid token but insufficient role/permission</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ConflictException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D68910"/>
                <w:sz w:val="19"/>
                <w:szCs w:val="19"/>
              </w:rPr>
              <w:t xml:space="preserve">409</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Duplicate entity (e.g., email already exists)</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BusinessRuleException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D68910"/>
                <w:sz w:val="19"/>
                <w:szCs w:val="19"/>
              </w:rPr>
              <w:t xml:space="preserve">422</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Domain rule violation (e.g., deleting own admin account)</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RateLimitException</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D68910"/>
                <w:sz w:val="19"/>
                <w:szCs w:val="19"/>
              </w:rPr>
              <w:t xml:space="preserve">429</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Too many requests — Rate limiter triggered</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SoftDeletedException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D68910"/>
                <w:sz w:val="19"/>
                <w:szCs w:val="19"/>
              </w:rPr>
              <w:t xml:space="preserve">410</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Resource exists but has been soft-deleted</w:t>
            </w:r>
          </w:p>
        </w:tc>
      </w:tr>
    </w:tbl>
    <w:p>
      <w:pPr>
        <w:spacing w:after="0" w:before="100"/>
      </w:pPr>
    </w:p>
    <w:p>
      <w:pPr>
        <w:pStyle w:val="Heading2"/>
        <w:spacing w:after="80" w:before="240"/>
      </w:pPr>
      <w:r>
        <w:rPr>
          <w:rFonts w:ascii="Calibri" w:cs="Calibri" w:eastAsia="Calibri" w:hAnsi="Calibri"/>
          <w:b/>
          <w:bCs/>
          <w:color w:val="2E75B6"/>
          <w:sz w:val="28"/>
          <w:szCs w:val="28"/>
        </w:rPr>
        <w:t xml:space="preserve">6.3  ExceptionMiddleware Pipeline</w:t>
      </w:r>
    </w:p>
    <w:p>
      <w:pPr>
        <w:spacing w:after="60" w:before="60"/>
      </w:pPr>
      <w:r>
        <w:rPr>
          <w:rFonts w:ascii="Calibri" w:cs="Calibri" w:eastAsia="Calibri" w:hAnsi="Calibri"/>
          <w:color w:val="1C2833"/>
          <w:sz w:val="20"/>
          <w:szCs w:val="20"/>
        </w:rPr>
        <w:t xml:space="preserve">The middleware sits at the outermost layer of the ASP.NET Core pipeline (before routing). It intercepts ALL uncaught exceptions, maps them to the correct HTTP status using the exception type, writes a structured JSON response, and triggers a Serilog log entry with full stack trace at ERROR level.</w:t>
      </w:r>
    </w:p>
    <w:p>
      <w:pPr>
        <w:spacing w:after="0" w:before="60"/>
      </w:pPr>
    </w:p>
    <w:p>
      <w:pPr>
        <w:spacing w:after="30" w:before="30"/>
        <w:ind w:left="360"/>
      </w:pPr>
      <w:r>
        <w:rPr>
          <w:rFonts w:ascii="Courier New" w:cs="Courier New" w:eastAsia="Courier New" w:hAnsi="Courier New"/>
          <w:color w:val="1B3A5C"/>
          <w:sz w:val="18"/>
          <w:szCs w:val="18"/>
        </w:rPr>
        <w:t xml:space="preserve">app.UseMiddleware&lt;ExceptionMiddleware&gt;();     // Outermost — catches everything</w:t>
      </w:r>
    </w:p>
    <w:p>
      <w:pPr>
        <w:spacing w:after="30" w:before="30"/>
        <w:ind w:left="360"/>
      </w:pPr>
      <w:r>
        <w:rPr>
          <w:rFonts w:ascii="Courier New" w:cs="Courier New" w:eastAsia="Courier New" w:hAnsi="Courier New"/>
          <w:color w:val="1B3A5C"/>
          <w:sz w:val="18"/>
          <w:szCs w:val="18"/>
        </w:rPr>
        <w:t xml:space="preserve">app.UseMiddleware&lt;RequestLoggingMiddleware&gt;();// Logs every request/response</w:t>
      </w:r>
    </w:p>
    <w:p>
      <w:pPr>
        <w:spacing w:after="30" w:before="30"/>
        <w:ind w:left="360"/>
      </w:pPr>
      <w:r>
        <w:rPr>
          <w:rFonts w:ascii="Courier New" w:cs="Courier New" w:eastAsia="Courier New" w:hAnsi="Courier New"/>
          <w:color w:val="1B3A5C"/>
          <w:sz w:val="18"/>
          <w:szCs w:val="18"/>
        </w:rPr>
        <w:t xml:space="preserve">app.UseRateLimiter();                        // IP-based throttling</w:t>
      </w:r>
    </w:p>
    <w:p>
      <w:pPr>
        <w:spacing w:after="30" w:before="30"/>
        <w:ind w:left="360"/>
      </w:pPr>
      <w:r>
        <w:rPr>
          <w:rFonts w:ascii="Courier New" w:cs="Courier New" w:eastAsia="Courier New" w:hAnsi="Courier New"/>
          <w:color w:val="1B3A5C"/>
          <w:sz w:val="18"/>
          <w:szCs w:val="18"/>
        </w:rPr>
        <w:t xml:space="preserve">app.UseCors("FinanceDashboardPolicy");       // CORS enforcement</w:t>
      </w:r>
    </w:p>
    <w:p>
      <w:pPr>
        <w:spacing w:after="30" w:before="30"/>
        <w:ind w:left="360"/>
      </w:pPr>
      <w:r>
        <w:rPr>
          <w:rFonts w:ascii="Courier New" w:cs="Courier New" w:eastAsia="Courier New" w:hAnsi="Courier New"/>
          <w:color w:val="1B3A5C"/>
          <w:sz w:val="18"/>
          <w:szCs w:val="18"/>
        </w:rPr>
        <w:t xml:space="preserve">app.UseAuthentication();</w:t>
      </w:r>
    </w:p>
    <w:p>
      <w:pPr>
        <w:spacing w:after="30" w:before="30"/>
        <w:ind w:left="360"/>
      </w:pPr>
      <w:r>
        <w:rPr>
          <w:rFonts w:ascii="Courier New" w:cs="Courier New" w:eastAsia="Courier New" w:hAnsi="Courier New"/>
          <w:color w:val="1B3A5C"/>
          <w:sz w:val="18"/>
          <w:szCs w:val="18"/>
        </w:rPr>
        <w:t xml:space="preserve">app.UseAuthorization();</w:t>
      </w:r>
    </w:p>
    <w:p>
      <w:pPr>
        <w:spacing w:after="30" w:before="30"/>
        <w:ind w:left="360"/>
      </w:pPr>
      <w:r>
        <w:rPr>
          <w:rFonts w:ascii="Courier New" w:cs="Courier New" w:eastAsia="Courier New" w:hAnsi="Courier New"/>
          <w:color w:val="1B3A5C"/>
          <w:sz w:val="18"/>
          <w:szCs w:val="18"/>
        </w:rPr>
        <w:t xml:space="preserve">app.MapControllers();</w:t>
      </w:r>
    </w:p>
    <w:p>
      <w:pPr>
        <w:pStyle w:val="Heading1"/>
        <w:spacing w:after="120" w:before="320"/>
      </w:pPr>
      <w:r>
        <w:rPr>
          <w:rFonts w:ascii="Calibri" w:cs="Calibri" w:eastAsia="Calibri" w:hAnsi="Calibri"/>
          <w:b/>
          <w:bCs/>
          <w:color w:val="1B3A5C"/>
          <w:sz w:val="36"/>
          <w:szCs w:val="36"/>
        </w:rPr>
        <w:t xml:space="preserve">7. Logging, Tracking &amp; Audit Architecture</w:t>
      </w:r>
    </w:p>
    <w:p>
      <w:pPr>
        <w:pBdr>
          <w:bottom w:val="single" w:color="2E75B6" w:sz="8" w:space="1"/>
        </w:pBdr>
        <w:spacing w:after="160" w:before="160"/>
      </w:pPr>
    </w:p>
    <w:p>
      <w:pPr>
        <w:pStyle w:val="Heading2"/>
        <w:spacing w:after="80" w:before="240"/>
      </w:pPr>
      <w:r>
        <w:rPr>
          <w:rFonts w:ascii="Calibri" w:cs="Calibri" w:eastAsia="Calibri" w:hAnsi="Calibri"/>
          <w:b/>
          <w:bCs/>
          <w:color w:val="2E75B6"/>
          <w:sz w:val="28"/>
          <w:szCs w:val="28"/>
        </w:rPr>
        <w:t xml:space="preserve">7.1  Serilog Configuration</w:t>
      </w:r>
    </w:p>
    <w:p>
      <w:pPr>
        <w:spacing w:after="60" w:before="60"/>
      </w:pPr>
      <w:r>
        <w:rPr>
          <w:rFonts w:ascii="Calibri" w:cs="Calibri" w:eastAsia="Calibri" w:hAnsi="Calibri"/>
          <w:color w:val="1C2833"/>
          <w:sz w:val="20"/>
          <w:szCs w:val="20"/>
        </w:rPr>
        <w:t xml:space="preserve">Serilog is configured with three sinks: (1) Console for local development, (2) Rolling File sink writing JSON-structured logs to /logs/app-.log with 7-day retention, (3) MSSQL/SQLite sink writing ERROR+ entries to the ApplicationLogs table for dashboard visibility.</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Log Level</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Sink</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Events Captured</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Verbose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7A589"/>
                <w:sz w:val="19"/>
                <w:szCs w:val="19"/>
              </w:rPr>
              <w:t xml:space="preserve">Dev Console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All SQL queries (EF Core), internal framework events</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Debug</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7A589"/>
                <w:sz w:val="19"/>
                <w:szCs w:val="19"/>
              </w:rPr>
              <w:t xml:space="preserve">File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Service method entry/exit with parameters</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Information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7A589"/>
                <w:sz w:val="19"/>
                <w:szCs w:val="19"/>
              </w:rPr>
              <w:t xml:space="preserve">File + Console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Request start/end, user login/logout, role changes</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Warning</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7A589"/>
                <w:sz w:val="19"/>
                <w:szCs w:val="19"/>
              </w:rPr>
              <w:t xml:space="preserve">File + Console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Validation failures, suspicious activity, rate limit nearing</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Error</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17A589"/>
                <w:sz w:val="19"/>
                <w:szCs w:val="19"/>
              </w:rPr>
              <w:t xml:space="preserve">File + DB + Console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Unhandled exceptions, failed DB transactions</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Fatal</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17A589"/>
                <w:sz w:val="19"/>
                <w:szCs w:val="19"/>
              </w:rPr>
              <w:t xml:space="preserve">File + DB + Console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Startup failures, unrecoverable errors</w:t>
            </w:r>
          </w:p>
        </w:tc>
      </w:tr>
    </w:tbl>
    <w:p>
      <w:pPr>
        <w:spacing w:after="0" w:before="100"/>
      </w:pPr>
    </w:p>
    <w:p>
      <w:pPr>
        <w:pStyle w:val="Heading2"/>
        <w:spacing w:after="80" w:before="240"/>
      </w:pPr>
      <w:r>
        <w:rPr>
          <w:rFonts w:ascii="Calibri" w:cs="Calibri" w:eastAsia="Calibri" w:hAnsi="Calibri"/>
          <w:b/>
          <w:bCs/>
          <w:color w:val="2E75B6"/>
          <w:sz w:val="28"/>
          <w:szCs w:val="28"/>
        </w:rPr>
        <w:t xml:space="preserve">7.2  Request/Response Logging Middleware</w:t>
      </w:r>
    </w:p>
    <w:p>
      <w:pPr>
        <w:spacing w:after="60" w:before="60"/>
      </w:pPr>
      <w:r>
        <w:rPr>
          <w:rFonts w:ascii="Calibri" w:cs="Calibri" w:eastAsia="Calibri" w:hAnsi="Calibri"/>
          <w:color w:val="1C2833"/>
          <w:sz w:val="20"/>
          <w:szCs w:val="20"/>
        </w:rPr>
        <w:t xml:space="preserve">Every HTTP request is assigned a unique CorrelationId (GUID) injected into the response header as X-Correlation-Id. The RequestLoggingMiddleware records Method, Path, QueryString, StatusCode, Duration (ms), UserId (from JWT), and IpAddress for every request at Information level.</w:t>
      </w:r>
    </w:p>
    <w:p>
      <w:pPr>
        <w:spacing w:after="0" w:before="100"/>
      </w:pPr>
    </w:p>
    <w:p>
      <w:pPr>
        <w:pStyle w:val="Heading2"/>
        <w:spacing w:after="80" w:before="240"/>
      </w:pPr>
      <w:r>
        <w:rPr>
          <w:rFonts w:ascii="Calibri" w:cs="Calibri" w:eastAsia="Calibri" w:hAnsi="Calibri"/>
          <w:b/>
          <w:bCs/>
          <w:color w:val="2E75B6"/>
          <w:sz w:val="28"/>
          <w:szCs w:val="28"/>
        </w:rPr>
        <w:t xml:space="preserve">7.3  Entity Audit Trail</w:t>
      </w:r>
    </w:p>
    <w:p>
      <w:pPr>
        <w:spacing w:after="60" w:before="60"/>
      </w:pPr>
      <w:r>
        <w:rPr>
          <w:rFonts w:ascii="Calibri" w:cs="Calibri" w:eastAsia="Calibri" w:hAnsi="Calibri"/>
          <w:color w:val="1C2833"/>
          <w:sz w:val="20"/>
          <w:szCs w:val="20"/>
        </w:rPr>
        <w:t xml:space="preserve">The AppDbContext overrides SaveChangesAsync to intercept EF Core ChangeTracker entries. Before persisting, it generates AuditLog records for every Create, Update, or soft-Delete operation — capturing old values (for updates/deletes), new values, the acting user ID, IP, and user agent.</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Audit Event</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What is Recorded</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CREATE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New entity JSON snapshot, performing user, timestamp, IP</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UPDATE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Before snapshot (OldValues) + After snapshot (NewValues), changed fields highlighted</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SOFT DELETE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Entity state at deletion time, reason if provided, restoring flag</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RESTORE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Entity snapshot at restore time, who restored, timestamp</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ROLE CHANGE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OldRole → NewRole, target UserId, admin who performed the action</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LOGIN SUCCESS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UserId, Username, IP, UserAgent, timestamp</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LOGIN FAILURE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Attempted username, failure reason, IP, UserAgent, timestamp</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PASSWORD CHANGE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UserId, timestamp, IP — password hash NOT logged</w:t>
            </w:r>
          </w:p>
        </w:tc>
      </w:tr>
    </w:tbl>
    <w:p>
      <w:pPr>
        <w:pStyle w:val="Heading1"/>
        <w:spacing w:after="120" w:before="320"/>
      </w:pPr>
      <w:r>
        <w:rPr>
          <w:rFonts w:ascii="Calibri" w:cs="Calibri" w:eastAsia="Calibri" w:hAnsi="Calibri"/>
          <w:b/>
          <w:bCs/>
          <w:color w:val="1B3A5C"/>
          <w:sz w:val="36"/>
          <w:szCs w:val="36"/>
        </w:rPr>
        <w:t xml:space="preserve">8. Middleware, CORS &amp; Rate Limiting</w:t>
      </w:r>
    </w:p>
    <w:p>
      <w:pPr>
        <w:pBdr>
          <w:bottom w:val="single" w:color="2E75B6" w:sz="8" w:space="1"/>
        </w:pBdr>
        <w:spacing w:after="160" w:before="160"/>
      </w:pPr>
    </w:p>
    <w:p>
      <w:pPr>
        <w:pStyle w:val="Heading2"/>
        <w:spacing w:after="80" w:before="240"/>
      </w:pPr>
      <w:r>
        <w:rPr>
          <w:rFonts w:ascii="Calibri" w:cs="Calibri" w:eastAsia="Calibri" w:hAnsi="Calibri"/>
          <w:b/>
          <w:bCs/>
          <w:color w:val="2E75B6"/>
          <w:sz w:val="28"/>
          <w:szCs w:val="28"/>
        </w:rPr>
        <w:t xml:space="preserve">8.1  CORS Policy</w:t>
      </w:r>
    </w:p>
    <w:p>
      <w:pPr>
        <w:spacing w:after="60" w:before="60"/>
      </w:pPr>
      <w:r>
        <w:rPr>
          <w:rFonts w:ascii="Calibri" w:cs="Calibri" w:eastAsia="Calibri" w:hAnsi="Calibri"/>
          <w:color w:val="1C2833"/>
          <w:sz w:val="20"/>
          <w:szCs w:val="20"/>
        </w:rPr>
        <w:t xml:space="preserve">CORS is configured as a named policy "FinanceDashboardPolicy". In development it allows any origin to facilitate testing. Production configuration restricts to a configurable whitelist read from appsettings.json.</w:t>
      </w:r>
    </w:p>
    <w:p>
      <w:pPr>
        <w:spacing w:after="0" w:before="60"/>
      </w:pPr>
    </w:p>
    <w:p>
      <w:pPr>
        <w:spacing w:after="30" w:before="30"/>
        <w:ind w:left="360"/>
      </w:pPr>
      <w:r>
        <w:rPr>
          <w:rFonts w:ascii="Courier New" w:cs="Courier New" w:eastAsia="Courier New" w:hAnsi="Courier New"/>
          <w:color w:val="1B3A5C"/>
          <w:sz w:val="18"/>
          <w:szCs w:val="18"/>
        </w:rPr>
        <w:t xml:space="preserve">builder.Services.AddCors(options =&gt; {</w:t>
      </w:r>
    </w:p>
    <w:p>
      <w:pPr>
        <w:spacing w:after="30" w:before="30"/>
        <w:ind w:left="360"/>
      </w:pPr>
      <w:r>
        <w:rPr>
          <w:rFonts w:ascii="Courier New" w:cs="Courier New" w:eastAsia="Courier New" w:hAnsi="Courier New"/>
          <w:color w:val="1B3A5C"/>
          <w:sz w:val="18"/>
          <w:szCs w:val="18"/>
        </w:rPr>
        <w:t xml:space="preserve">  options.AddPolicy("FinanceDashboardPolicy", policy =&gt; {</w:t>
      </w:r>
    </w:p>
    <w:p>
      <w:pPr>
        <w:spacing w:after="30" w:before="30"/>
        <w:ind w:left="360"/>
      </w:pPr>
      <w:r>
        <w:rPr>
          <w:rFonts w:ascii="Courier New" w:cs="Courier New" w:eastAsia="Courier New" w:hAnsi="Courier New"/>
          <w:color w:val="1B3A5C"/>
          <w:sz w:val="18"/>
          <w:szCs w:val="18"/>
        </w:rPr>
        <w:t xml:space="preserve">    policy.WithOrigins(config.GetSection("Cors:AllowedOrigins").Get&lt;string[]&gt;())</w:t>
      </w:r>
    </w:p>
    <w:p>
      <w:pPr>
        <w:spacing w:after="30" w:before="30"/>
        <w:ind w:left="360"/>
      </w:pPr>
      <w:r>
        <w:rPr>
          <w:rFonts w:ascii="Courier New" w:cs="Courier New" w:eastAsia="Courier New" w:hAnsi="Courier New"/>
          <w:color w:val="1B3A5C"/>
          <w:sz w:val="18"/>
          <w:szCs w:val="18"/>
        </w:rPr>
        <w:t xml:space="preserve">          .WithMethods("GET", "POST", "PUT", "PATCH", "DELETE", "OPTIONS")</w:t>
      </w:r>
    </w:p>
    <w:p>
      <w:pPr>
        <w:spacing w:after="30" w:before="30"/>
        <w:ind w:left="360"/>
      </w:pPr>
      <w:r>
        <w:rPr>
          <w:rFonts w:ascii="Courier New" w:cs="Courier New" w:eastAsia="Courier New" w:hAnsi="Courier New"/>
          <w:color w:val="1B3A5C"/>
          <w:sz w:val="18"/>
          <w:szCs w:val="18"/>
        </w:rPr>
        <w:t xml:space="preserve">          .WithHeaders("Authorization", "Content-Type", "X-Correlation-Id")</w:t>
      </w:r>
    </w:p>
    <w:p>
      <w:pPr>
        <w:spacing w:after="30" w:before="30"/>
        <w:ind w:left="360"/>
      </w:pPr>
      <w:r>
        <w:rPr>
          <w:rFonts w:ascii="Courier New" w:cs="Courier New" w:eastAsia="Courier New" w:hAnsi="Courier New"/>
          <w:color w:val="1B3A5C"/>
          <w:sz w:val="18"/>
          <w:szCs w:val="18"/>
        </w:rPr>
        <w:t xml:space="preserve">          .WithExposedHeaders("X-Correlation-Id", "X-RateLimit-Remaining")</w:t>
      </w:r>
    </w:p>
    <w:p>
      <w:pPr>
        <w:spacing w:after="30" w:before="30"/>
        <w:ind w:left="360"/>
      </w:pPr>
      <w:r>
        <w:rPr>
          <w:rFonts w:ascii="Courier New" w:cs="Courier New" w:eastAsia="Courier New" w:hAnsi="Courier New"/>
          <w:color w:val="1B3A5C"/>
          <w:sz w:val="18"/>
          <w:szCs w:val="18"/>
        </w:rPr>
        <w:t xml:space="preserve">          .AllowCredentials();</w:t>
      </w:r>
    </w:p>
    <w:p>
      <w:pPr>
        <w:spacing w:after="30" w:before="30"/>
        <w:ind w:left="360"/>
      </w:pPr>
      <w:r>
        <w:rPr>
          <w:rFonts w:ascii="Courier New" w:cs="Courier New" w:eastAsia="Courier New" w:hAnsi="Courier New"/>
          <w:color w:val="1B3A5C"/>
          <w:sz w:val="18"/>
          <w:szCs w:val="18"/>
        </w:rPr>
        <w:t xml:space="preserve">  });</w:t>
      </w:r>
    </w:p>
    <w:p>
      <w:pPr>
        <w:spacing w:after="30" w:before="30"/>
        <w:ind w:left="360"/>
      </w:pPr>
      <w:r>
        <w:rPr>
          <w:rFonts w:ascii="Courier New" w:cs="Courier New" w:eastAsia="Courier New" w:hAnsi="Courier New"/>
          <w:color w:val="1B3A5C"/>
          <w:sz w:val="18"/>
          <w:szCs w:val="18"/>
        </w:rPr>
        <w:t xml:space="preserve">});</w:t>
      </w:r>
    </w:p>
    <w:p>
      <w:pPr>
        <w:spacing w:after="0" w:before="100"/>
      </w:pPr>
    </w:p>
    <w:p>
      <w:pPr>
        <w:pStyle w:val="Heading2"/>
        <w:spacing w:after="80" w:before="240"/>
      </w:pPr>
      <w:r>
        <w:rPr>
          <w:rFonts w:ascii="Calibri" w:cs="Calibri" w:eastAsia="Calibri" w:hAnsi="Calibri"/>
          <w:b/>
          <w:bCs/>
          <w:color w:val="2E75B6"/>
          <w:sz w:val="28"/>
          <w:szCs w:val="28"/>
        </w:rPr>
        <w:t xml:space="preserve">8.2  Rate Limiting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600"/>
        <w:gridCol w:w="310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Endpoint Group</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Window</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Max Requests</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Notes</w:t>
            </w:r>
          </w:p>
        </w:tc>
      </w:tr>
      <w:tr>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/auth/login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1 minute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10</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Per IP — prevents brute-force</w:t>
            </w:r>
          </w:p>
        </w:tc>
      </w:tr>
      <w:tr>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/auth/refresh</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5 minutes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20</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Per IP</w:t>
            </w:r>
          </w:p>
        </w:tc>
      </w:tr>
      <w:tr>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/api/v1/records (write)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1 minute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30</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Per authenticated user</w:t>
            </w:r>
          </w:p>
        </w:tc>
      </w:tr>
      <w:tr>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/api/v1/* (read)</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1 minute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100</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Per authenticated user</w:t>
            </w:r>
          </w:p>
        </w:tc>
      </w:tr>
      <w:tr>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/api/v1/dashboard</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1 minute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60</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Per authenticated user</w:t>
            </w:r>
          </w:p>
        </w:tc>
      </w:tr>
      <w:tr>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Global (all others)</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1 minute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center"/>
            </w:pPr>
            <w:r>
              <w:rPr>
                <w:rFonts w:ascii="Calibri" w:cs="Calibri" w:eastAsia="Calibri" w:hAnsi="Calibri"/>
                <w:b/>
                <w:bCs/>
                <w:color w:val="1E8449"/>
                <w:sz w:val="19"/>
                <w:szCs w:val="19"/>
              </w:rPr>
              <w:t xml:space="preserve">200</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Per IP fallback</w:t>
            </w:r>
          </w:p>
        </w:tc>
      </w:tr>
    </w:tbl>
    <w:p>
      <w:pPr>
        <w:spacing w:after="0" w:before="80"/>
      </w:pPr>
    </w:p>
    <w:p>
      <w:pPr>
        <w:spacing w:after="60" w:before="60"/>
      </w:pPr>
      <w:r>
        <w:rPr>
          <w:rFonts w:ascii="Calibri" w:cs="Calibri" w:eastAsia="Calibri" w:hAnsi="Calibri"/>
          <w:color w:val="1C2833"/>
          <w:sz w:val="20"/>
          <w:szCs w:val="20"/>
        </w:rPr>
        <w:t xml:space="preserve">Rate limit headers X-RateLimit-Limit, X-RateLimit-Remaining, and X-RateLimit-Reset are included in every response. Exceeding the limit returns HTTP 429 with a Retry-After header.</w:t>
      </w:r>
    </w:p>
    <w:p>
      <w:pPr>
        <w:spacing w:after="0" w:before="100"/>
      </w:pPr>
    </w:p>
    <w:p>
      <w:pPr>
        <w:pStyle w:val="Heading2"/>
        <w:spacing w:after="80" w:before="240"/>
      </w:pPr>
      <w:r>
        <w:rPr>
          <w:rFonts w:ascii="Calibri" w:cs="Calibri" w:eastAsia="Calibri" w:hAnsi="Calibri"/>
          <w:b/>
          <w:bCs/>
          <w:color w:val="2E75B6"/>
          <w:sz w:val="28"/>
          <w:szCs w:val="28"/>
        </w:rPr>
        <w:t xml:space="preserve">8.3  Request Validation Pipeline</w:t>
      </w:r>
    </w:p>
    <w:p>
      <w:pPr>
        <w:spacing w:after="60" w:before="60"/>
      </w:pPr>
      <w:r>
        <w:rPr>
          <w:rFonts w:ascii="Calibri" w:cs="Calibri" w:eastAsia="Calibri" w:hAnsi="Calibri"/>
          <w:color w:val="1C2833"/>
          <w:sz w:val="20"/>
          <w:szCs w:val="20"/>
        </w:rPr>
        <w:t xml:space="preserve">FluentValidation is integrated via a ValidationFilter (ActionFilter) registered globally. Validation runs before the controller action executes. Failure immediately returns HTTP 400 with the structured error envelope — no controller code is invoked.</w:t>
      </w:r>
    </w:p>
    <w:p>
      <w:pPr>
        <w:pStyle w:val="Heading1"/>
        <w:spacing w:after="120" w:before="320"/>
      </w:pPr>
      <w:r>
        <w:rPr>
          <w:rFonts w:ascii="Calibri" w:cs="Calibri" w:eastAsia="Calibri" w:hAnsi="Calibri"/>
          <w:b/>
          <w:bCs/>
          <w:color w:val="1B3A5C"/>
          <w:sz w:val="36"/>
          <w:szCs w:val="36"/>
        </w:rPr>
        <w:t xml:space="preserve">9. Pagination &amp; Soft Delete</w:t>
      </w:r>
    </w:p>
    <w:p>
      <w:pPr>
        <w:pBdr>
          <w:bottom w:val="single" w:color="2E75B6" w:sz="8" w:space="1"/>
        </w:pBdr>
        <w:spacing w:after="160" w:before="160"/>
      </w:pPr>
    </w:p>
    <w:p>
      <w:pPr>
        <w:pStyle w:val="Heading2"/>
        <w:spacing w:after="80" w:before="240"/>
      </w:pPr>
      <w:r>
        <w:rPr>
          <w:rFonts w:ascii="Calibri" w:cs="Calibri" w:eastAsia="Calibri" w:hAnsi="Calibri"/>
          <w:b/>
          <w:bCs/>
          <w:color w:val="2E75B6"/>
          <w:sz w:val="28"/>
          <w:szCs w:val="28"/>
        </w:rPr>
        <w:t xml:space="preserve">9.1  Generic Pagination</w:t>
      </w:r>
    </w:p>
    <w:p>
      <w:pPr>
        <w:spacing w:after="60" w:before="60"/>
      </w:pPr>
      <w:r>
        <w:rPr>
          <w:rFonts w:ascii="Calibri" w:cs="Calibri" w:eastAsia="Calibri" w:hAnsi="Calibri"/>
          <w:color w:val="1C2833"/>
          <w:sz w:val="20"/>
          <w:szCs w:val="20"/>
        </w:rPr>
        <w:t xml:space="preserve">All list endpoints return a PagedResult&lt;T&gt; envelope. Pagination parameters are validated server-side — pageSize is capped at 100 to prevent abuse. EF Core queries use .Skip().Take() exclusively; no raw SQL for pagination.</w:t>
      </w:r>
    </w:p>
    <w:p>
      <w:pPr>
        <w:spacing w:after="0" w:before="60"/>
      </w:pPr>
    </w:p>
    <w:p>
      <w:pPr>
        <w:spacing w:after="30" w:before="30"/>
        <w:ind w:left="360"/>
      </w:pPr>
      <w:r>
        <w:rPr>
          <w:rFonts w:ascii="Courier New" w:cs="Courier New" w:eastAsia="Courier New" w:hAnsi="Courier New"/>
          <w:color w:val="1B3A5C"/>
          <w:sz w:val="18"/>
          <w:szCs w:val="18"/>
        </w:rPr>
        <w:t xml:space="preserve">// PagedResult&lt;T&gt; response shape</w:t>
      </w:r>
    </w:p>
    <w:p>
      <w:pPr>
        <w:spacing w:after="30" w:before="30"/>
        <w:ind w:left="360"/>
      </w:pPr>
      <w:r>
        <w:rPr>
          <w:rFonts w:ascii="Courier New" w:cs="Courier New" w:eastAsia="Courier New" w:hAnsi="Courier New"/>
          <w:color w:val="1B3A5C"/>
          <w:sz w:val="18"/>
          <w:szCs w:val="18"/>
        </w:rPr>
        <w:t xml:space="preserve">{</w:t>
      </w:r>
    </w:p>
    <w:p>
      <w:pPr>
        <w:spacing w:after="30" w:before="30"/>
        <w:ind w:left="360"/>
      </w:pPr>
      <w:r>
        <w:rPr>
          <w:rFonts w:ascii="Courier New" w:cs="Courier New" w:eastAsia="Courier New" w:hAnsi="Courier New"/>
          <w:color w:val="1B3A5C"/>
          <w:sz w:val="18"/>
          <w:szCs w:val="18"/>
        </w:rPr>
        <w:t xml:space="preserve">  "data": [ ... ],</w:t>
      </w:r>
    </w:p>
    <w:p>
      <w:pPr>
        <w:spacing w:after="30" w:before="30"/>
        <w:ind w:left="360"/>
      </w:pPr>
      <w:r>
        <w:rPr>
          <w:rFonts w:ascii="Courier New" w:cs="Courier New" w:eastAsia="Courier New" w:hAnsi="Courier New"/>
          <w:color w:val="1B3A5C"/>
          <w:sz w:val="18"/>
          <w:szCs w:val="18"/>
        </w:rPr>
        <w:t xml:space="preserve">  "page": 1,</w:t>
      </w:r>
    </w:p>
    <w:p>
      <w:pPr>
        <w:spacing w:after="30" w:before="30"/>
        <w:ind w:left="360"/>
      </w:pPr>
      <w:r>
        <w:rPr>
          <w:rFonts w:ascii="Courier New" w:cs="Courier New" w:eastAsia="Courier New" w:hAnsi="Courier New"/>
          <w:color w:val="1B3A5C"/>
          <w:sz w:val="18"/>
          <w:szCs w:val="18"/>
        </w:rPr>
        <w:t xml:space="preserve">  "pageSize": 20,</w:t>
      </w:r>
    </w:p>
    <w:p>
      <w:pPr>
        <w:spacing w:after="30" w:before="30"/>
        <w:ind w:left="360"/>
      </w:pPr>
      <w:r>
        <w:rPr>
          <w:rFonts w:ascii="Courier New" w:cs="Courier New" w:eastAsia="Courier New" w:hAnsi="Courier New"/>
          <w:color w:val="1B3A5C"/>
          <w:sz w:val="18"/>
          <w:szCs w:val="18"/>
        </w:rPr>
        <w:t xml:space="preserve">  "totalCount": 350,</w:t>
      </w:r>
    </w:p>
    <w:p>
      <w:pPr>
        <w:spacing w:after="30" w:before="30"/>
        <w:ind w:left="360"/>
      </w:pPr>
      <w:r>
        <w:rPr>
          <w:rFonts w:ascii="Courier New" w:cs="Courier New" w:eastAsia="Courier New" w:hAnsi="Courier New"/>
          <w:color w:val="1B3A5C"/>
          <w:sz w:val="18"/>
          <w:szCs w:val="18"/>
        </w:rPr>
        <w:t xml:space="preserve">  "totalPages": 18,</w:t>
      </w:r>
    </w:p>
    <w:p>
      <w:pPr>
        <w:spacing w:after="30" w:before="30"/>
        <w:ind w:left="360"/>
      </w:pPr>
      <w:r>
        <w:rPr>
          <w:rFonts w:ascii="Courier New" w:cs="Courier New" w:eastAsia="Courier New" w:hAnsi="Courier New"/>
          <w:color w:val="1B3A5C"/>
          <w:sz w:val="18"/>
          <w:szCs w:val="18"/>
        </w:rPr>
        <w:t xml:space="preserve">  "hasNextPage": true,</w:t>
      </w:r>
    </w:p>
    <w:p>
      <w:pPr>
        <w:spacing w:after="30" w:before="30"/>
        <w:ind w:left="360"/>
      </w:pPr>
      <w:r>
        <w:rPr>
          <w:rFonts w:ascii="Courier New" w:cs="Courier New" w:eastAsia="Courier New" w:hAnsi="Courier New"/>
          <w:color w:val="1B3A5C"/>
          <w:sz w:val="18"/>
          <w:szCs w:val="18"/>
        </w:rPr>
        <w:t xml:space="preserve">  "hasPreviousPage": false</w:t>
      </w:r>
    </w:p>
    <w:p>
      <w:pPr>
        <w:spacing w:after="30" w:before="30"/>
        <w:ind w:left="360"/>
      </w:pPr>
      <w:r>
        <w:rPr>
          <w:rFonts w:ascii="Courier New" w:cs="Courier New" w:eastAsia="Courier New" w:hAnsi="Courier New"/>
          <w:color w:val="1B3A5C"/>
          <w:sz w:val="18"/>
          <w:szCs w:val="18"/>
        </w:rPr>
        <w:t xml:space="preserve">}</w:t>
      </w:r>
    </w:p>
    <w:p>
      <w:pPr>
        <w:spacing w:after="0" w:before="100"/>
      </w:pPr>
    </w:p>
    <w:p>
      <w:pPr>
        <w:pStyle w:val="Heading2"/>
        <w:spacing w:after="80" w:before="240"/>
      </w:pPr>
      <w:r>
        <w:rPr>
          <w:rFonts w:ascii="Calibri" w:cs="Calibri" w:eastAsia="Calibri" w:hAnsi="Calibri"/>
          <w:b/>
          <w:bCs/>
          <w:color w:val="2E75B6"/>
          <w:sz w:val="28"/>
          <w:szCs w:val="28"/>
        </w:rPr>
        <w:t xml:space="preserve">9.2  Soft Delete Implementation</w:t>
      </w:r>
    </w:p>
    <w:p>
      <w:pPr>
        <w:spacing w:after="60" w:before="60"/>
      </w:pPr>
      <w:r>
        <w:rPr>
          <w:rFonts w:ascii="Calibri" w:cs="Calibri" w:eastAsia="Calibri" w:hAnsi="Calibri"/>
          <w:color w:val="1C2833"/>
          <w:sz w:val="20"/>
          <w:szCs w:val="20"/>
        </w:rPr>
        <w:t xml:space="preserve">All entities inherit BaseEntity.IsDeleted. AppDbContext configures a Global Query Filter (.HasQueryFilter(e =&gt; !e.IsDeleted)) for every entity, ensuring soft-deleted records are automatically excluded from all standard queries without any manual .Where() calls.</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Operation</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Behavior</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Standard Query</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Global filter excludes IsDeleted=1 automatically — transparent to callers</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Soft Delete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Sets IsDeleted=1, DeletedAt=UTC now, DeletedByUserId=current user — no DELETE SQL</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Restore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Sets IsDeleted=0, DeletedAt=NULL, DeletedByUserId=NULL — writes AuditLog RESTORE entry</w:t>
            </w:r>
          </w:p>
        </w:tc>
      </w:tr>
      <w:tr>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Admin View All</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IgnoreQueryFilters() on specific admin-only queries to show deleted records</w:t>
            </w:r>
          </w:p>
        </w:tc>
      </w:tr>
      <w:tr>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bCs/>
                <w:color w:val="1B3A5C"/>
                <w:sz w:val="19"/>
                <w:szCs w:val="19"/>
              </w:rPr>
              <w:t xml:space="preserve">Hard Delete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Not implemented — data is never physically removed in this system</w:t>
            </w:r>
          </w:p>
        </w:tc>
      </w:tr>
    </w:tbl>
    <w:p>
      <w:pPr>
        <w:pStyle w:val="Heading1"/>
        <w:spacing w:after="120" w:before="320"/>
      </w:pPr>
      <w:r>
        <w:rPr>
          <w:rFonts w:ascii="Calibri" w:cs="Calibri" w:eastAsia="Calibri" w:hAnsi="Calibri"/>
          <w:b/>
          <w:bCs/>
          <w:color w:val="1B3A5C"/>
          <w:sz w:val="36"/>
          <w:szCs w:val="36"/>
        </w:rPr>
        <w:t xml:space="preserve">10. Financial Record Filtering &amp; Query Design</w:t>
      </w:r>
    </w:p>
    <w:p>
      <w:pPr>
        <w:pBdr>
          <w:bottom w:val="single" w:color="2E75B6" w:sz="8" w:space="1"/>
        </w:pBdr>
        <w:spacing w:after="160" w:before="160"/>
      </w:pPr>
    </w:p>
    <w:p>
      <w:pPr>
        <w:spacing w:after="60" w:before="60"/>
      </w:pPr>
      <w:r>
        <w:rPr>
          <w:rFonts w:ascii="Calibri" w:cs="Calibri" w:eastAsia="Calibri" w:hAnsi="Calibri"/>
          <w:color w:val="1C2833"/>
          <w:sz w:val="20"/>
          <w:szCs w:val="20"/>
        </w:rPr>
        <w:t xml:space="preserve">The GET /api/v1/records endpoint accepts a rich query string for server-side filtering. All filters are combined with AND logic. Filters are translated to EF Core LINQ expressions — no dynamic SQL strings.</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Query Parameter</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Type</w:t>
            </w:r>
          </w:p>
        </w:tc>
        <w:tc>
          <w:tcPr>
            <w:tcBorders>
              <w:top w:val="single" w:color="D5D8DC" w:sz="1"/>
              <w:left w:val="single" w:color="D5D8DC" w:sz="1"/>
              <w:bottom w:val="single" w:color="D5D8DC" w:sz="1"/>
              <w:right w:val="single" w:color="D5D8DC" w:sz="1"/>
            </w:tcBorders>
            <w:shd w:fill="1B3A5C" w:val="clear"/>
            <w:tcMar>
              <w:top w:type="dxa" w:w="80"/>
              <w:left w:type="dxa" w:w="160"/>
              <w:bottom w:type="dxa" w:w="80"/>
              <w:right w:type="dxa" w:w="160"/>
            </w:tcMar>
          </w:tcPr>
          <w:p>
            <w:pPr>
              <w:jc w:val="center"/>
            </w:pPr>
            <w:r>
              <w:rPr>
                <w:rFonts w:ascii="Calibri" w:cs="Calibri" w:eastAsia="Calibri" w:hAnsi="Calibri"/>
                <w:b/>
                <w:bCs/>
                <w:color w:val="FFFFFF"/>
                <w:sz w:val="19"/>
                <w:szCs w:val="19"/>
              </w:rPr>
              <w:t xml:space="preserve">Behavior</w:t>
            </w:r>
          </w:p>
        </w:tc>
      </w:tr>
      <w:tr>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type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string</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Filter by Income or Expense (case-insensitive)</w:t>
            </w:r>
          </w:p>
        </w:tc>
      </w:tr>
      <w:tr>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category</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string</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Exact match or comma-separated list e.g. category=Food,Travel</w:t>
            </w:r>
          </w:p>
        </w:tc>
      </w:tr>
      <w:tr>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dateFrom</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date (ISO)</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Records with Date &gt;= dateFrom</w:t>
            </w:r>
          </w:p>
        </w:tc>
      </w:tr>
      <w:tr>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dateTo</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date (ISO)</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Records with Date &lt;= dateTo</w:t>
            </w:r>
          </w:p>
        </w:tc>
      </w:tr>
      <w:tr>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amountMin</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decimal</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Amount &gt;= amountMin</w:t>
            </w:r>
          </w:p>
        </w:tc>
      </w:tr>
      <w:tr>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amountMax</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decimal</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Amount &lt;= amountMax</w:t>
            </w:r>
          </w:p>
        </w:tc>
      </w:tr>
      <w:tr>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search</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string</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Full-text LIKE search on Description and Reference</w:t>
            </w:r>
          </w:p>
        </w:tc>
      </w:tr>
      <w:tr>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sortBy</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string</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Column to sort: date, amount, category — default: date</w:t>
            </w:r>
          </w:p>
        </w:tc>
      </w:tr>
      <w:tr>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sortDir</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string</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asc or desc — default: desc</w:t>
            </w:r>
          </w:p>
        </w:tc>
      </w:tr>
      <w:tr>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B3A5C"/>
                <w:sz w:val="17"/>
                <w:szCs w:val="17"/>
              </w:rPr>
              <w:t xml:space="preserve">page</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int</w:t>
            </w:r>
          </w:p>
        </w:tc>
        <w:tc>
          <w:tcPr>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Page number — default: 1</w:t>
            </w:r>
          </w:p>
        </w:tc>
      </w:tr>
      <w:tr>
        <w:tc>
          <w:tcPr>
            <w:tcBorders>
              <w:top w:val="single" w:color="D5D8DC" w:sz="1"/>
              <w:left w:val="single" w:color="D5D8DC" w:sz="1"/>
              <w:bottom w:val="single" w:color="D5D8DC" w:sz="1"/>
              <w:right w:val="single" w:color="D5D8DC" w:sz="1"/>
            </w:tcBorders>
            <w:shd w:fill="F2F4F7" w:val="clear"/>
            <w:tcMar>
              <w:top w:type="dxa" w:w="60"/>
              <w:left w:type="dxa" w:w="120"/>
              <w:bottom w:type="dxa" w:w="60"/>
              <w:right w:type="dxa" w:w="120"/>
            </w:tcMar>
          </w:tcPr>
          <w:p>
            <w:r>
              <w:rPr>
                <w:rFonts w:ascii="Courier New" w:cs="Courier New" w:eastAsia="Courier New" w:hAnsi="Courier New"/>
                <w:color w:val="1B3A5C"/>
                <w:sz w:val="17"/>
                <w:szCs w:val="17"/>
              </w:rPr>
              <w:t xml:space="preserve">pageSize</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6C3483"/>
                <w:sz w:val="19"/>
                <w:szCs w:val="19"/>
              </w:rPr>
              <w:t xml:space="preserve">int</w:t>
            </w:r>
          </w:p>
        </w:tc>
        <w:tc>
          <w:tcPr>
            <w:tcBorders>
              <w:top w:val="single" w:color="D5D8DC" w:sz="1"/>
              <w:left w:val="single" w:color="D5D8DC" w:sz="1"/>
              <w:bottom w:val="single" w:color="D5D8DC" w:sz="1"/>
              <w:right w:val="single" w:color="D5D8DC" w:sz="1"/>
            </w:tcBorders>
            <w:shd w:fill="F2F4F7" w:val="clear"/>
            <w:tcMar>
              <w:top w:type="dxa" w:w="80"/>
              <w:left w:type="dxa" w:w="160"/>
              <w:bottom w:type="dxa" w:w="80"/>
              <w:right w:type="dxa" w:w="160"/>
            </w:tcMar>
          </w:tcPr>
          <w:p>
            <w:pPr>
              <w:jc w:val="left"/>
            </w:pPr>
            <w:r>
              <w:rPr>
                <w:rFonts w:ascii="Calibri" w:cs="Calibri" w:eastAsia="Calibri" w:hAnsi="Calibri"/>
                <w:b w:val="false"/>
                <w:bCs w:val="false"/>
                <w:color w:val="555555"/>
                <w:sz w:val="19"/>
                <w:szCs w:val="19"/>
              </w:rPr>
              <w:t xml:space="preserve">Page size — default: 20, max: 100</w:t>
            </w:r>
          </w:p>
        </w:tc>
      </w:tr>
    </w:tbl>
    <w:p>
      <w:pPr>
        <w:pStyle w:val="Heading1"/>
        <w:spacing w:after="120" w:before="320"/>
      </w:pPr>
      <w:r>
        <w:rPr>
          <w:rFonts w:ascii="Calibri" w:cs="Calibri" w:eastAsia="Calibri" w:hAnsi="Calibri"/>
          <w:b/>
          <w:bCs/>
          <w:color w:val="1B3A5C"/>
          <w:sz w:val="36"/>
          <w:szCs w:val="36"/>
        </w:rPr>
        <w:t xml:space="preserve">11. Configuration &amp; appsettings.json</w:t>
      </w:r>
    </w:p>
    <w:p>
      <w:pPr>
        <w:pBdr>
          <w:bottom w:val="single" w:color="2E75B6" w:sz="8" w:space="1"/>
        </w:pBdr>
        <w:spacing w:after="160" w:before="160"/>
      </w:pPr>
    </w:p>
    <w:p>
      <w:pPr>
        <w:spacing w:after="60" w:before="60"/>
      </w:pPr>
      <w:r>
        <w:rPr>
          <w:rFonts w:ascii="Calibri" w:cs="Calibri" w:eastAsia="Calibri" w:hAnsi="Calibri"/>
          <w:color w:val="1C2833"/>
          <w:sz w:val="20"/>
          <w:szCs w:val="20"/>
        </w:rPr>
        <w:t xml:space="preserve">Sensitive values (JWT secret, DB connection string) are loaded from environment variables in production using the ASP.NET Core configuration hierarchy. Never commit secrets to source control.</w:t>
      </w:r>
    </w:p>
    <w:p>
      <w:pPr>
        <w:spacing w:after="0" w:before="60"/>
      </w:pPr>
    </w:p>
    <w:p>
      <w:pPr>
        <w:spacing w:after="30" w:before="30"/>
        <w:ind w:left="360"/>
      </w:pPr>
      <w:r>
        <w:rPr>
          <w:rFonts w:ascii="Courier New" w:cs="Courier New" w:eastAsia="Courier New" w:hAnsi="Courier New"/>
          <w:color w:val="1B3A5C"/>
          <w:sz w:val="18"/>
          <w:szCs w:val="18"/>
        </w:rPr>
        <w:t xml:space="preserve">{</w:t>
      </w:r>
    </w:p>
    <w:p>
      <w:pPr>
        <w:spacing w:after="30" w:before="30"/>
        <w:ind w:left="360"/>
      </w:pPr>
      <w:r>
        <w:rPr>
          <w:rFonts w:ascii="Courier New" w:cs="Courier New" w:eastAsia="Courier New" w:hAnsi="Courier New"/>
          <w:color w:val="1B3A5C"/>
          <w:sz w:val="18"/>
          <w:szCs w:val="18"/>
        </w:rPr>
        <w:t xml:space="preserve">  "ConnectionStrings": {</w:t>
      </w:r>
    </w:p>
    <w:p>
      <w:pPr>
        <w:spacing w:after="30" w:before="30"/>
        <w:ind w:left="360"/>
      </w:pPr>
      <w:r>
        <w:rPr>
          <w:rFonts w:ascii="Courier New" w:cs="Courier New" w:eastAsia="Courier New" w:hAnsi="Courier New"/>
          <w:color w:val="1B3A5C"/>
          <w:sz w:val="18"/>
          <w:szCs w:val="18"/>
        </w:rPr>
        <w:t xml:space="preserve">    "DefaultConnection": "Server=.;Database=FinanceDashboard;Trusted_Connection=True;"</w:t>
      </w:r>
    </w:p>
    <w:p>
      <w:pPr>
        <w:spacing w:after="30" w:before="30"/>
        <w:ind w:left="360"/>
      </w:pPr>
      <w:r>
        <w:rPr>
          <w:rFonts w:ascii="Courier New" w:cs="Courier New" w:eastAsia="Courier New" w:hAnsi="Courier New"/>
          <w:color w:val="1B3A5C"/>
          <w:sz w:val="18"/>
          <w:szCs w:val="18"/>
        </w:rPr>
        <w:t xml:space="preserve">  },</w:t>
      </w:r>
    </w:p>
    <w:p>
      <w:pPr>
        <w:spacing w:after="30" w:before="30"/>
        <w:ind w:left="360"/>
      </w:pPr>
      <w:r>
        <w:rPr>
          <w:rFonts w:ascii="Courier New" w:cs="Courier New" w:eastAsia="Courier New" w:hAnsi="Courier New"/>
          <w:color w:val="1B3A5C"/>
          <w:sz w:val="18"/>
          <w:szCs w:val="18"/>
        </w:rPr>
        <w:t xml:space="preserve">  "Jwt": {</w:t>
      </w:r>
    </w:p>
    <w:p>
      <w:pPr>
        <w:spacing w:after="30" w:before="30"/>
        <w:ind w:left="360"/>
      </w:pPr>
      <w:r>
        <w:rPr>
          <w:rFonts w:ascii="Courier New" w:cs="Courier New" w:eastAsia="Courier New" w:hAnsi="Courier New"/>
          <w:color w:val="1B3A5C"/>
          <w:sz w:val="18"/>
          <w:szCs w:val="18"/>
        </w:rPr>
        <w:t xml:space="preserve">    "SecretKey": "ENV:JWT_SECRET_KEY  (min 256-bit)",</w:t>
      </w:r>
    </w:p>
    <w:p>
      <w:pPr>
        <w:spacing w:after="30" w:before="30"/>
        <w:ind w:left="360"/>
      </w:pPr>
      <w:r>
        <w:rPr>
          <w:rFonts w:ascii="Courier New" w:cs="Courier New" w:eastAsia="Courier New" w:hAnsi="Courier New"/>
          <w:color w:val="1B3A5C"/>
          <w:sz w:val="18"/>
          <w:szCs w:val="18"/>
        </w:rPr>
        <w:t xml:space="preserve">    "Issuer": "FinanceDashboardAPI",</w:t>
      </w:r>
    </w:p>
    <w:p>
      <w:pPr>
        <w:spacing w:after="30" w:before="30"/>
        <w:ind w:left="360"/>
      </w:pPr>
      <w:r>
        <w:rPr>
          <w:rFonts w:ascii="Courier New" w:cs="Courier New" w:eastAsia="Courier New" w:hAnsi="Courier New"/>
          <w:color w:val="1B3A5C"/>
          <w:sz w:val="18"/>
          <w:szCs w:val="18"/>
        </w:rPr>
        <w:t xml:space="preserve">    "Audience": "FinanceDashboardClient",</w:t>
      </w:r>
    </w:p>
    <w:p>
      <w:pPr>
        <w:spacing w:after="30" w:before="30"/>
        <w:ind w:left="360"/>
      </w:pPr>
      <w:r>
        <w:rPr>
          <w:rFonts w:ascii="Courier New" w:cs="Courier New" w:eastAsia="Courier New" w:hAnsi="Courier New"/>
          <w:color w:val="1B3A5C"/>
          <w:sz w:val="18"/>
          <w:szCs w:val="18"/>
        </w:rPr>
        <w:t xml:space="preserve">    "AccessTokenExpiryMinutes": 15,</w:t>
      </w:r>
    </w:p>
    <w:p>
      <w:pPr>
        <w:spacing w:after="30" w:before="30"/>
        <w:ind w:left="360"/>
      </w:pPr>
      <w:r>
        <w:rPr>
          <w:rFonts w:ascii="Courier New" w:cs="Courier New" w:eastAsia="Courier New" w:hAnsi="Courier New"/>
          <w:color w:val="1B3A5C"/>
          <w:sz w:val="18"/>
          <w:szCs w:val="18"/>
        </w:rPr>
        <w:t xml:space="preserve">    "RefreshTokenExpiryDays": 7</w:t>
      </w:r>
    </w:p>
    <w:p>
      <w:pPr>
        <w:spacing w:after="30" w:before="30"/>
        <w:ind w:left="360"/>
      </w:pPr>
      <w:r>
        <w:rPr>
          <w:rFonts w:ascii="Courier New" w:cs="Courier New" w:eastAsia="Courier New" w:hAnsi="Courier New"/>
          <w:color w:val="1B3A5C"/>
          <w:sz w:val="18"/>
          <w:szCs w:val="18"/>
        </w:rPr>
        <w:t xml:space="preserve">  },</w:t>
      </w:r>
    </w:p>
    <w:p>
      <w:pPr>
        <w:spacing w:after="30" w:before="30"/>
        <w:ind w:left="360"/>
      </w:pPr>
      <w:r>
        <w:rPr>
          <w:rFonts w:ascii="Courier New" w:cs="Courier New" w:eastAsia="Courier New" w:hAnsi="Courier New"/>
          <w:color w:val="1B3A5C"/>
          <w:sz w:val="18"/>
          <w:szCs w:val="18"/>
        </w:rPr>
        <w:t xml:space="preserve">  "Cors": {</w:t>
      </w:r>
    </w:p>
    <w:p>
      <w:pPr>
        <w:spacing w:after="30" w:before="30"/>
        <w:ind w:left="360"/>
      </w:pPr>
      <w:r>
        <w:rPr>
          <w:rFonts w:ascii="Courier New" w:cs="Courier New" w:eastAsia="Courier New" w:hAnsi="Courier New"/>
          <w:color w:val="1B3A5C"/>
          <w:sz w:val="18"/>
          <w:szCs w:val="18"/>
        </w:rPr>
        <w:t xml:space="preserve">    "AllowedOrigins": [ "http://localhost:3000", "https://yourdomain.com" ]</w:t>
      </w:r>
    </w:p>
    <w:p>
      <w:pPr>
        <w:spacing w:after="30" w:before="30"/>
        <w:ind w:left="360"/>
      </w:pPr>
      <w:r>
        <w:rPr>
          <w:rFonts w:ascii="Courier New" w:cs="Courier New" w:eastAsia="Courier New" w:hAnsi="Courier New"/>
          <w:color w:val="1B3A5C"/>
          <w:sz w:val="18"/>
          <w:szCs w:val="18"/>
        </w:rPr>
        <w:t xml:space="preserve">  },</w:t>
      </w:r>
    </w:p>
    <w:p>
      <w:pPr>
        <w:spacing w:after="30" w:before="30"/>
        <w:ind w:left="360"/>
      </w:pPr>
      <w:r>
        <w:rPr>
          <w:rFonts w:ascii="Courier New" w:cs="Courier New" w:eastAsia="Courier New" w:hAnsi="Courier New"/>
          <w:color w:val="1B3A5C"/>
          <w:sz w:val="18"/>
          <w:szCs w:val="18"/>
        </w:rPr>
        <w:t xml:space="preserve">  "RateLimit": {</w:t>
      </w:r>
    </w:p>
    <w:p>
      <w:pPr>
        <w:spacing w:after="30" w:before="30"/>
        <w:ind w:left="360"/>
      </w:pPr>
      <w:r>
        <w:rPr>
          <w:rFonts w:ascii="Courier New" w:cs="Courier New" w:eastAsia="Courier New" w:hAnsi="Courier New"/>
          <w:color w:val="1B3A5C"/>
          <w:sz w:val="18"/>
          <w:szCs w:val="18"/>
        </w:rPr>
        <w:t xml:space="preserve">    "EnableEndpointRateLimiting": true,</w:t>
      </w:r>
    </w:p>
    <w:p>
      <w:pPr>
        <w:spacing w:after="30" w:before="30"/>
        <w:ind w:left="360"/>
      </w:pPr>
      <w:r>
        <w:rPr>
          <w:rFonts w:ascii="Courier New" w:cs="Courier New" w:eastAsia="Courier New" w:hAnsi="Courier New"/>
          <w:color w:val="1B3A5C"/>
          <w:sz w:val="18"/>
          <w:szCs w:val="18"/>
        </w:rPr>
        <w:t xml:space="preserve">    "StackBlockedRequests": false,</w:t>
      </w:r>
    </w:p>
    <w:p>
      <w:pPr>
        <w:spacing w:after="30" w:before="30"/>
        <w:ind w:left="360"/>
      </w:pPr>
      <w:r>
        <w:rPr>
          <w:rFonts w:ascii="Courier New" w:cs="Courier New" w:eastAsia="Courier New" w:hAnsi="Courier New"/>
          <w:color w:val="1B3A5C"/>
          <w:sz w:val="18"/>
          <w:szCs w:val="18"/>
        </w:rPr>
        <w:t xml:space="preserve">    "HttpStatusCode": 429</w:t>
      </w:r>
    </w:p>
    <w:p>
      <w:pPr>
        <w:spacing w:after="30" w:before="30"/>
        <w:ind w:left="360"/>
      </w:pPr>
      <w:r>
        <w:rPr>
          <w:rFonts w:ascii="Courier New" w:cs="Courier New" w:eastAsia="Courier New" w:hAnsi="Courier New"/>
          <w:color w:val="1B3A5C"/>
          <w:sz w:val="18"/>
          <w:szCs w:val="18"/>
        </w:rPr>
        <w:t xml:space="preserve">  },</w:t>
      </w:r>
    </w:p>
    <w:p>
      <w:pPr>
        <w:spacing w:after="30" w:before="30"/>
        <w:ind w:left="360"/>
      </w:pPr>
      <w:r>
        <w:rPr>
          <w:rFonts w:ascii="Courier New" w:cs="Courier New" w:eastAsia="Courier New" w:hAnsi="Courier New"/>
          <w:color w:val="1B3A5C"/>
          <w:sz w:val="18"/>
          <w:szCs w:val="18"/>
        </w:rPr>
        <w:t xml:space="preserve">  "Serilog": {</w:t>
      </w:r>
    </w:p>
    <w:p>
      <w:pPr>
        <w:spacing w:after="30" w:before="30"/>
        <w:ind w:left="360"/>
      </w:pPr>
      <w:r>
        <w:rPr>
          <w:rFonts w:ascii="Courier New" w:cs="Courier New" w:eastAsia="Courier New" w:hAnsi="Courier New"/>
          <w:color w:val="1B3A5C"/>
          <w:sz w:val="18"/>
          <w:szCs w:val="18"/>
        </w:rPr>
        <w:t xml:space="preserve">    "MinimumLevel": { "Default": "Information", "Override": { "Microsoft": "Warning" } },</w:t>
      </w:r>
    </w:p>
    <w:p>
      <w:pPr>
        <w:spacing w:after="30" w:before="30"/>
        <w:ind w:left="360"/>
      </w:pPr>
      <w:r>
        <w:rPr>
          <w:rFonts w:ascii="Courier New" w:cs="Courier New" w:eastAsia="Courier New" w:hAnsi="Courier New"/>
          <w:color w:val="1B3A5C"/>
          <w:sz w:val="18"/>
          <w:szCs w:val="18"/>
        </w:rPr>
        <w:t xml:space="preserve">    "WriteTo": [ "Console", { "Name": "File", "Args": { "path": "logs/app-.log" } } ]</w:t>
      </w:r>
    </w:p>
    <w:p>
      <w:pPr>
        <w:spacing w:after="30" w:before="30"/>
        <w:ind w:left="360"/>
      </w:pPr>
      <w:r>
        <w:rPr>
          <w:rFonts w:ascii="Courier New" w:cs="Courier New" w:eastAsia="Courier New" w:hAnsi="Courier New"/>
          <w:color w:val="1B3A5C"/>
          <w:sz w:val="18"/>
          <w:szCs w:val="18"/>
        </w:rPr>
        <w:t xml:space="preserve">  },</w:t>
      </w:r>
    </w:p>
    <w:p>
      <w:pPr>
        <w:spacing w:after="30" w:before="30"/>
        <w:ind w:left="360"/>
      </w:pPr>
      <w:r>
        <w:rPr>
          <w:rFonts w:ascii="Courier New" w:cs="Courier New" w:eastAsia="Courier New" w:hAnsi="Courier New"/>
          <w:color w:val="1B3A5C"/>
          <w:sz w:val="18"/>
          <w:szCs w:val="18"/>
        </w:rPr>
        <w:t xml:space="preserve">  "Pagination": { "DefaultPageSize": 20, "MaxPageSize": 100 },</w:t>
      </w:r>
    </w:p>
    <w:p>
      <w:pPr>
        <w:spacing w:after="30" w:before="30"/>
        <w:ind w:left="360"/>
      </w:pPr>
      <w:r>
        <w:rPr>
          <w:rFonts w:ascii="Courier New" w:cs="Courier New" w:eastAsia="Courier New" w:hAnsi="Courier New"/>
          <w:color w:val="1B3A5C"/>
          <w:sz w:val="18"/>
          <w:szCs w:val="18"/>
        </w:rPr>
        <w:t xml:space="preserve">  "Security": { "MaxFailedLoginAttempts": 5, "LockoutMinutes": 15 }</w:t>
      </w:r>
    </w:p>
    <w:p>
      <w:pPr>
        <w:spacing w:after="30" w:before="30"/>
        <w:ind w:left="360"/>
      </w:pPr>
      <w:r>
        <w:rPr>
          <w:rFonts w:ascii="Courier New" w:cs="Courier New" w:eastAsia="Courier New" w:hAnsi="Courier New"/>
          <w:color w:val="1B3A5C"/>
          <w:sz w:val="18"/>
          <w:szCs w:val="18"/>
        </w:rPr>
        <w:t xml:space="preserve">}</w:t>
      </w:r>
    </w:p>
    <w:p>
      <w:pPr>
        <w:pStyle w:val="Heading1"/>
        <w:spacing w:after="120" w:before="320"/>
      </w:pPr>
      <w:r>
        <w:rPr>
          <w:rFonts w:ascii="Calibri" w:cs="Calibri" w:eastAsia="Calibri" w:hAnsi="Calibri"/>
          <w:b/>
          <w:bCs/>
          <w:color w:val="1B3A5C"/>
          <w:sz w:val="36"/>
          <w:szCs w:val="36"/>
        </w:rPr>
        <w:t xml:space="preserve">12. Implementation Checklist</w:t>
      </w:r>
    </w:p>
    <w:p>
      <w:pPr>
        <w:pBdr>
          <w:bottom w:val="single" w:color="2E75B6" w:sz="8" w:space="1"/>
        </w:pBdr>
        <w:spacing w:after="160" w:before="160"/>
      </w:pPr>
    </w:p>
    <w:p>
      <w:pPr>
        <w:spacing w:after="60" w:before="60"/>
      </w:pPr>
      <w:r>
        <w:rPr>
          <w:rFonts w:ascii="Calibri" w:cs="Calibri" w:eastAsia="Calibri" w:hAnsi="Calibri"/>
          <w:color w:val="1C2833"/>
          <w:sz w:val="20"/>
          <w:szCs w:val="20"/>
        </w:rPr>
        <w:t xml:space="preserve">Use this checklist to track development progress. Items are ordered by dependency — complete each section before proceeding to the next.</w:t>
      </w:r>
    </w:p>
    <w:p>
      <w:pPr>
        <w:spacing w:after="0" w:before="80"/>
      </w:pPr>
    </w:p>
    <w:p>
      <w:pPr>
        <w:pStyle w:val="Heading2"/>
        <w:spacing w:after="80" w:before="240"/>
      </w:pPr>
      <w:r>
        <w:rPr>
          <w:rFonts w:ascii="Calibri" w:cs="Calibri" w:eastAsia="Calibri" w:hAnsi="Calibri"/>
          <w:b/>
          <w:bCs/>
          <w:color w:val="2E75B6"/>
          <w:sz w:val="28"/>
          <w:szCs w:val="28"/>
        </w:rPr>
        <w:t xml:space="preserve">Project Setup</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Create blank ASP.NET Core 8 Web API solution with 4 projects (API, Application, Domain, Infrastructure)</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Add project references: API→Application→Domain; Infrastructure→Domain</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Configure Serilog, AutoMapper, FluentValidation, EF Core via DI extensions</w:t>
      </w:r>
    </w:p>
    <w:p>
      <w:pPr>
        <w:spacing w:after="0" w:before="60"/>
      </w:pPr>
    </w:p>
    <w:p>
      <w:pPr>
        <w:pStyle w:val="Heading2"/>
        <w:spacing w:after="80" w:before="240"/>
      </w:pPr>
      <w:r>
        <w:rPr>
          <w:rFonts w:ascii="Calibri" w:cs="Calibri" w:eastAsia="Calibri" w:hAnsi="Calibri"/>
          <w:b/>
          <w:bCs/>
          <w:color w:val="2E75B6"/>
          <w:sz w:val="28"/>
          <w:szCs w:val="28"/>
        </w:rPr>
        <w:t xml:space="preserve">Domain Layer</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Define BaseEntity with all audit fields</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Define User, Role, FinancialRecord, AuditLog, LoginAudit, RefreshToken entities</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Define enums: UserRole, RecordType, UserStatus, AuditAction</w:t>
      </w:r>
    </w:p>
    <w:p>
      <w:pPr>
        <w:spacing w:after="0" w:before="60"/>
      </w:pPr>
    </w:p>
    <w:p>
      <w:pPr>
        <w:pStyle w:val="Heading2"/>
        <w:spacing w:after="80" w:before="240"/>
      </w:pPr>
      <w:r>
        <w:rPr>
          <w:rFonts w:ascii="Calibri" w:cs="Calibri" w:eastAsia="Calibri" w:hAnsi="Calibri"/>
          <w:b/>
          <w:bCs/>
          <w:color w:val="2E75B6"/>
          <w:sz w:val="28"/>
          <w:szCs w:val="28"/>
        </w:rPr>
        <w:t xml:space="preserve">Infrastructure Layer</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Create AppDbContext with all DbSets and HasQueryFilter for soft-delete</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Override SaveChangesAsync for automatic audit trail generation</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Write EF entity configurations (Fluent API) for each entity</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Implement GenericRepository&lt;T&gt; and specific repositories</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Add SeedData for default Admin user and roles</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Create initial EF Core migration and validate schema</w:t>
      </w:r>
    </w:p>
    <w:p>
      <w:pPr>
        <w:spacing w:after="0" w:before="60"/>
      </w:pPr>
    </w:p>
    <w:p>
      <w:pPr>
        <w:pStyle w:val="Heading2"/>
        <w:spacing w:after="80" w:before="240"/>
      </w:pPr>
      <w:r>
        <w:rPr>
          <w:rFonts w:ascii="Calibri" w:cs="Calibri" w:eastAsia="Calibri" w:hAnsi="Calibri"/>
          <w:b/>
          <w:bCs/>
          <w:color w:val="2E75B6"/>
          <w:sz w:val="28"/>
          <w:szCs w:val="28"/>
        </w:rPr>
        <w:t xml:space="preserve">Application Layer</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Define service interfaces (IUserService, IFinancialRecordService, IDashboardService, IAuditService)</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Implement all service classes with business logic and RBAC checks</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Create request/response DTOs for all operations</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Add FluentValidation validators for all input DTOs</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Configure AutoMapper profiles</w:t>
      </w:r>
    </w:p>
    <w:p>
      <w:pPr>
        <w:spacing w:after="0" w:before="60"/>
      </w:pPr>
    </w:p>
    <w:p>
      <w:pPr>
        <w:pStyle w:val="Heading2"/>
        <w:spacing w:after="80" w:before="240"/>
      </w:pPr>
      <w:r>
        <w:rPr>
          <w:rFonts w:ascii="Calibri" w:cs="Calibri" w:eastAsia="Calibri" w:hAnsi="Calibri"/>
          <w:b/>
          <w:bCs/>
          <w:color w:val="2E75B6"/>
          <w:sz w:val="28"/>
          <w:szCs w:val="28"/>
        </w:rPr>
        <w:t xml:space="preserve">API Layer</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Implement ExceptionMiddleware with full exception hierarchy mapping</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Implement RequestLoggingMiddleware with CorrelationId injection</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Configure JWT Authentication and Role Authorization policies</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Configure CORS named policy with environment-aware origins</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Configure AspNetCoreRateLimit with per-endpoint rules</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Implement all controllers: Auth, Users, Records, Dashboard, Roles, Audit</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Register ValidationFilter globally</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Configure Swagger/OpenAPI with JWT Bearer security definition</w:t>
      </w:r>
    </w:p>
    <w:p>
      <w:pPr>
        <w:spacing w:after="0" w:before="60"/>
      </w:pPr>
    </w:p>
    <w:p>
      <w:pPr>
        <w:pStyle w:val="Heading2"/>
        <w:spacing w:after="80" w:before="240"/>
      </w:pPr>
      <w:r>
        <w:rPr>
          <w:rFonts w:ascii="Calibri" w:cs="Calibri" w:eastAsia="Calibri" w:hAnsi="Calibri"/>
          <w:b/>
          <w:bCs/>
          <w:color w:val="2E75B6"/>
          <w:sz w:val="28"/>
          <w:szCs w:val="28"/>
        </w:rPr>
        <w:t xml:space="preserve">Testing &amp; Documentation</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Write unit tests for service layer (xUnit + Moq)</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Write integration tests for critical API flows (WebApplicationFactory)</w:t>
      </w:r>
    </w:p>
    <w:p>
      <w:pPr>
        <w:pStyle w:val="ListParagraph"/>
        <w:numPr>
          <w:ilvl w:val="0"/>
          <w:numId w:val="2"/>
        </w:numPr>
        <w:spacing w:after="40" w:before="40"/>
      </w:pPr>
      <w:r>
        <w:rPr>
          <w:rFonts w:ascii="Calibri" w:cs="Calibri" w:eastAsia="Calibri" w:hAnsi="Calibri"/>
          <w:b w:val="false"/>
          <w:bCs w:val="false"/>
          <w:color w:val="1C2833"/>
          <w:sz w:val="20"/>
          <w:szCs w:val="20"/>
        </w:rPr>
        <w:t xml:space="preserve">☐  Complete README with setup instructions, assumptions, and API overview</w:t>
      </w:r>
    </w:p>
    <w:p>
      <w:pPr>
        <w:spacing w:after="0" w:before="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1"/>
      </w:pBdr>
      <w:tabs>
        <w:tab w:val="right" w:pos="9026"/>
      </w:tabs>
      <w:spacing w:before="120"/>
    </w:pPr>
    <w:r>
      <w:rPr>
        <w:rFonts w:ascii="Calibri" w:cs="Calibri" w:eastAsia="Calibri" w:hAnsi="Calibri"/>
        <w:color w:val="555555"/>
        <w:sz w:val="16"/>
        <w:szCs w:val="16"/>
      </w:rPr>
      <w:t xml:space="preserve">CONFIDENTIAL — Internal Use Only</w:t>
    </w:r>
    <w:r>
      <w:rPr>
        <w:sz w:val="16"/>
        <w:szCs w:val="16"/>
      </w:rPr>
      <w:t xml:space="preserve">	</w:t>
    </w:r>
    <w:r>
      <w:rPr>
        <w:rFonts w:ascii="Calibri" w:cs="Calibri" w:eastAsia="Calibri" w:hAnsi="Calibri"/>
        <w:color w:val="555555"/>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before="0"/>
    </w:pPr>
    <w:r>
      <w:rPr>
        <w:rFonts w:ascii="Calibri" w:cs="Calibri" w:eastAsia="Calibri" w:hAnsi="Calibri"/>
        <w:color w:val="555555"/>
        <w:sz w:val="16"/>
        <w:szCs w:val="16"/>
      </w:rPr>
      <w:t xml:space="preserve">Finance Dashboard Backend  —  Architecture Specification</w:t>
    </w:r>
    <w:r>
      <w:rPr>
        <w:sz w:val="16"/>
        <w:szCs w:val="16"/>
      </w:rPr>
      <w:t xml:space="preserve">	</w:t>
    </w:r>
    <w:r>
      <w:rPr>
        <w:rFonts w:ascii="Calibri" w:cs="Calibri" w:eastAsia="Calibri" w:hAnsi="Calibri"/>
        <w:color w:val="2E75B6"/>
        <w:sz w:val="16"/>
        <w:szCs w:val="16"/>
      </w:rPr>
      <w:t xml:space="preserve">C# · .NET 8 · EF Core · ASP.NET Core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sz w:val="40"/>
      <w:szCs w:val="40"/>
    </w:rPr>
  </w:style>
  <w:style w:type="paragraph" w:styleId="Heading2">
    <w:name w:val="Heading 2"/>
    <w:basedOn w:val="Normal"/>
    <w:next w:val="Normal"/>
    <w:qFormat/>
    <w:pPr>
      <w:spacing w:after="100" w:before="280"/>
      <w:outlineLvl w:val="1"/>
    </w:pPr>
    <w:rPr>
      <w:rFonts w:ascii="Calibri" w:cs="Calibri" w:eastAsia="Calibri" w:hAnsi="Calibri"/>
      <w:b/>
      <w:bCs/>
      <w:sz w:val="28"/>
      <w:szCs w:val="28"/>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2026-04-04T16:19:32.794Z</dcterms:created>
  <dcterms:modified xsi:type="dcterms:W3CDTF">2026-04-04T16:19:32.794Z</dcterms:modified>
</cp:coreProperties>
</file>

<file path=docProps/custom.xml><?xml version="1.0" encoding="utf-8"?>
<Properties xmlns="http://schemas.openxmlformats.org/officeDocument/2006/custom-properties" xmlns:vt="http://schemas.openxmlformats.org/officeDocument/2006/docPropsVTypes"/>
</file>