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>
          <w:rFonts w:eastAsia="Calibri" w:cs="Calibri" w:ascii="Calibri" w:hAnsi="Calibri"/>
          <w:b/>
          <w:bCs/>
          <w:color w:val="1A3C5E"/>
          <w:sz w:val="64"/>
          <w:szCs w:val="64"/>
        </w:rPr>
        <w:t>ArchDesk</w:t>
      </w:r>
    </w:p>
    <w:p>
      <w:pPr>
        <w:pStyle w:val="Normal"/>
        <w:spacing w:before="80" w:after="0"/>
        <w:rPr/>
      </w:pPr>
      <w:r>
        <w:rPr>
          <w:rFonts w:eastAsia="Calibri" w:cs="Calibri" w:ascii="Calibri" w:hAnsi="Calibri"/>
          <w:color w:val="2A7BBF"/>
          <w:sz w:val="28"/>
          <w:szCs w:val="28"/>
        </w:rPr>
        <w:t>Architectural Client Management System</w:t>
      </w:r>
    </w:p>
    <w:p>
      <w:pPr>
        <w:pStyle w:val="Normal"/>
        <w:spacing w:before="40" w:after="800"/>
        <w:rPr/>
      </w:pPr>
      <w:r>
        <w:rPr>
          <w:rFonts w:eastAsia="Calibri" w:cs="Calibri" w:ascii="Calibri" w:hAnsi="Calibri"/>
          <w:color w:val="666666"/>
          <w:sz w:val="20"/>
          <w:szCs w:val="20"/>
        </w:rPr>
        <w:t>Product Requirements Document  |  v1.0</w:t>
      </w:r>
    </w:p>
    <w:tbl>
      <w:tblPr>
        <w:tblW w:w="98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7441"/>
      </w:tblGrid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Version</w:t>
            </w:r>
          </w:p>
        </w:tc>
        <w:tc>
          <w:tcPr>
            <w:tcW w:w="74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EBF3F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3C5E"/>
                <w:sz w:val="19"/>
                <w:szCs w:val="19"/>
              </w:rPr>
              <w:t>1.0 — MVP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Scope</w:t>
            </w:r>
          </w:p>
        </w:tc>
        <w:tc>
          <w:tcPr>
            <w:tcW w:w="74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Requirement Gathering · Search &amp; Sort · Payment Ledger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Tech Stack</w:t>
            </w:r>
          </w:p>
        </w:tc>
        <w:tc>
          <w:tcPr>
            <w:tcW w:w="74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Java Spring Boot (Backend) · React (Frontend) · PostgreSQL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User</w:t>
            </w:r>
          </w:p>
        </w:tc>
        <w:tc>
          <w:tcPr>
            <w:tcW w:w="74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Single architect — internal use only (not a SaaS product)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Status</w:t>
            </w:r>
          </w:p>
        </w:tc>
        <w:tc>
          <w:tcPr>
            <w:tcW w:w="74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EF5E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B7650A"/>
                <w:sz w:val="19"/>
                <w:szCs w:val="19"/>
              </w:rPr>
              <w:t>DRAFT — pending review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10" w:space="6" w:color="2A7BBF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1A3C5E"/>
          <w:sz w:val="32"/>
          <w:szCs w:val="32"/>
        </w:rPr>
        <w:t>1. Product Overview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ArchDesk is a private, single-user web application built for a solo architecture firm. It replaces the architect's physical diary as the central system for managing client information, project requirements, and payment records.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 system has one goal: eliminate the time wasted searching through handwritten notebooks by giving the architect instant, structured access to every client and project detail — from any device, in under 5 seconds.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20" w:space="0" w:color="B7650A"/>
        </w:pBdr>
        <w:shd w:val="clear" w:fill="FEF5E4"/>
        <w:spacing w:before="120" w:after="120"/>
        <w:ind w:start="200"/>
        <w:rPr/>
      </w:pPr>
      <w:r>
        <w:rPr>
          <w:rFonts w:eastAsia="Calibri" w:cs="Calibri" w:ascii="Calibri" w:hAnsi="Calibri"/>
          <w:b/>
          <w:bCs/>
          <w:color w:val="B7650A"/>
          <w:sz w:val="20"/>
          <w:szCs w:val="20"/>
        </w:rPr>
        <w:t xml:space="preserve">Non-goal: </w:t>
      </w:r>
      <w:r>
        <w:rPr>
          <w:rFonts w:eastAsia="Calibri" w:cs="Calibri" w:ascii="Calibri" w:hAnsi="Calibri"/>
          <w:color w:val="444444"/>
          <w:sz w:val="20"/>
          <w:szCs w:val="20"/>
        </w:rPr>
        <w:t>ArchDesk is not a SaaS product, not a CAD tool, not an invoicing platform, and not an AI system. It is a digital replacement for a physical diary — nothing more.</w:t>
      </w:r>
    </w:p>
    <w:p>
      <w:pPr>
        <w:pStyle w:val="Normal"/>
        <w:pBdr>
          <w:bottom w:val="single" w:sz="10" w:space="6" w:color="2A7BBF"/>
        </w:pBdr>
        <w:spacing w:before="400" w:after="160"/>
        <w:rPr/>
      </w:pPr>
      <w:r>
        <w:rPr>
          <w:rFonts w:eastAsia="Calibri" w:cs="Calibri" w:ascii="Calibri" w:hAnsi="Calibri"/>
          <w:b/>
          <w:bCs/>
          <w:color w:val="1A3C5E"/>
          <w:sz w:val="32"/>
          <w:szCs w:val="32"/>
        </w:rPr>
        <w:t>2. Problem Statement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 architect currently manages all client and project data in a physical notebook. This creates four concrete problems: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Finding a past client requires flipping through dozens of diary pages manually — a task that can take 5 to 15 minutes.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Payment tracking is scattered across pages with no running balance or overdue flag, leading to missed follow-ups.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Project requirement details — number of rooms, kitchen placement, parking, staircase position — are mixed with unrelated notes and are hard to locate quickly.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As client volume grows, the diary model breaks entirely. There is no way to filter, sort, or search paper.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There is no data backup. If the diary is lost or damaged, all client history is permanently gone.</w:t>
      </w:r>
    </w:p>
    <w:p>
      <w:pPr>
        <w:pStyle w:val="Normal"/>
        <w:pBdr>
          <w:bottom w:val="single" w:sz="10" w:space="6" w:color="2A7BBF"/>
        </w:pBdr>
        <w:spacing w:before="400" w:after="160"/>
        <w:rPr/>
      </w:pPr>
      <w:r>
        <w:rPr>
          <w:rFonts w:eastAsia="Calibri" w:cs="Calibri" w:ascii="Calibri" w:hAnsi="Calibri"/>
          <w:b/>
          <w:bCs/>
          <w:color w:val="1A3C5E"/>
          <w:sz w:val="32"/>
          <w:szCs w:val="32"/>
        </w:rPr>
        <w:t>3. Goals &amp; Non-Goals</w:t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3.1 Goals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Allow the architect to create and manage complete client profiles with all project requirements in a structured digital form.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Enable instant search across all clients and projects by name, status, date, or payment state.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Provide a clear, per-project payment ledger showing total fee, amounts paid with dates, and outstanding balance.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Be fully usable on a mobile browser — the architect is often on-site with clients.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Be fast enough that adding a new client is quicker than writing in a diary (target: under 2 minutes).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3.2 Non-Goals (Phase 1)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No file uploads, floor plan storage, or image attachments.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No client-facing portal — clients never log in.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No multi-user or team access — one login, one architect.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No GST invoicing, PDF receipt generation, or formal billing.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No AI features of any kind.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No native mobile app — responsive web only.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No integration with WhatsApp, email, or calendar tools.</w:t>
      </w:r>
    </w:p>
    <w:p>
      <w:pPr>
        <w:pStyle w:val="Normal"/>
        <w:pBdr>
          <w:bottom w:val="single" w:sz="10" w:space="6" w:color="2A7BBF"/>
        </w:pBdr>
        <w:spacing w:before="400" w:after="160"/>
        <w:rPr/>
      </w:pPr>
      <w:r>
        <w:rPr>
          <w:rFonts w:eastAsia="Calibri" w:cs="Calibri" w:ascii="Calibri" w:hAnsi="Calibri"/>
          <w:b/>
          <w:bCs/>
          <w:color w:val="1A3C5E"/>
          <w:sz w:val="32"/>
          <w:szCs w:val="32"/>
        </w:rPr>
        <w:t>4. User Persona</w:t>
      </w:r>
    </w:p>
    <w:tbl>
      <w:tblPr>
        <w:tblW w:w="98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640"/>
      </w:tblGrid>
      <w:tr>
        <w:trPr/>
        <w:tc>
          <w:tcPr>
            <w:tcW w:w="22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6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rPr/>
        <w:tc>
          <w:tcPr>
            <w:tcW w:w="22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Role</w:t>
            </w:r>
          </w:p>
        </w:tc>
        <w:tc>
          <w:tcPr>
            <w:tcW w:w="76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Solo architect / small firm owner</w:t>
            </w:r>
          </w:p>
        </w:tc>
      </w:tr>
      <w:tr>
        <w:trPr/>
        <w:tc>
          <w:tcPr>
            <w:tcW w:w="22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Primary device</w:t>
            </w:r>
          </w:p>
        </w:tc>
        <w:tc>
          <w:tcPr>
            <w:tcW w:w="76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Smartphone (on-site) + laptop (office)</w:t>
            </w:r>
          </w:p>
        </w:tc>
      </w:tr>
      <w:tr>
        <w:trPr/>
        <w:tc>
          <w:tcPr>
            <w:tcW w:w="22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Technical level</w:t>
            </w:r>
          </w:p>
        </w:tc>
        <w:tc>
          <w:tcPr>
            <w:tcW w:w="76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Non-technical. Comfortable with smartphones and basic web apps.</w:t>
            </w:r>
          </w:p>
        </w:tc>
      </w:tr>
      <w:tr>
        <w:trPr/>
        <w:tc>
          <w:tcPr>
            <w:tcW w:w="22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Current tool</w:t>
            </w:r>
          </w:p>
        </w:tc>
        <w:tc>
          <w:tcPr>
            <w:tcW w:w="76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Physical diary and notebook</w:t>
            </w:r>
          </w:p>
        </w:tc>
      </w:tr>
      <w:tr>
        <w:trPr/>
        <w:tc>
          <w:tcPr>
            <w:tcW w:w="22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Core frustration</w:t>
            </w:r>
          </w:p>
        </w:tc>
        <w:tc>
          <w:tcPr>
            <w:tcW w:w="76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C0392B"/>
                <w:sz w:val="19"/>
                <w:szCs w:val="19"/>
              </w:rPr>
              <w:t>Cannot find old client data quickly. Payment status is unclear.</w:t>
            </w:r>
          </w:p>
        </w:tc>
      </w:tr>
      <w:tr>
        <w:trPr/>
        <w:tc>
          <w:tcPr>
            <w:tcW w:w="22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Success looks like</w:t>
            </w:r>
          </w:p>
        </w:tc>
        <w:tc>
          <w:tcPr>
            <w:tcW w:w="76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A6B3C"/>
                <w:sz w:val="19"/>
                <w:szCs w:val="19"/>
              </w:rPr>
              <w:t>Opens phone, finds any client or payment status in under 10 seconds.</w:t>
            </w:r>
          </w:p>
        </w:tc>
      </w:tr>
    </w:tbl>
    <w:p>
      <w:pPr>
        <w:pStyle w:val="Normal"/>
        <w:pBdr>
          <w:bottom w:val="single" w:sz="10" w:space="6" w:color="2A7BBF"/>
        </w:pBdr>
        <w:spacing w:before="400" w:after="160"/>
        <w:rPr/>
      </w:pPr>
      <w:r>
        <w:rPr>
          <w:rFonts w:eastAsia="Calibri" w:cs="Calibri" w:ascii="Calibri" w:hAnsi="Calibri"/>
          <w:b/>
          <w:bCs/>
          <w:color w:val="1A3C5E"/>
          <w:sz w:val="32"/>
          <w:szCs w:val="32"/>
        </w:rPr>
        <w:t>5. Functional Requirements</w:t>
      </w:r>
    </w:p>
    <w:p>
      <w:pPr>
        <w:pStyle w:val="Normal"/>
        <w:pBdr>
          <w:left w:val="single" w:sz="20" w:space="0" w:color="2A7BBF"/>
        </w:pBdr>
        <w:shd w:val="clear" w:fill="EBF3FA"/>
        <w:spacing w:before="120" w:after="120"/>
        <w:ind w:start="200"/>
        <w:rPr/>
      </w:pPr>
      <w:r>
        <w:rPr>
          <w:rFonts w:eastAsia="Calibri" w:cs="Calibri" w:ascii="Calibri" w:hAnsi="Calibri"/>
          <w:b/>
          <w:bCs/>
          <w:color w:val="1A3C5E"/>
          <w:sz w:val="20"/>
          <w:szCs w:val="20"/>
        </w:rPr>
        <w:t xml:space="preserve">Scope: </w:t>
      </w:r>
      <w:r>
        <w:rPr>
          <w:rFonts w:eastAsia="Calibri" w:cs="Calibri" w:ascii="Calibri" w:hAnsi="Calibri"/>
          <w:color w:val="444444"/>
          <w:sz w:val="20"/>
          <w:szCs w:val="20"/>
        </w:rPr>
        <w:t>Three modules — Requirement Gathering, Search &amp; Sort, Payment Ledger. All other features are out of scope for this version.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EBF3FA"/>
        <w:spacing w:before="200" w:after="80"/>
        <w:rPr/>
      </w:pPr>
      <w:r>
        <w:rPr>
          <w:rFonts w:eastAsia="Calibri" w:cs="Calibri" w:ascii="Calibri" w:hAnsi="Calibri"/>
          <w:b/>
          <w:bCs/>
          <w:color w:val="1A3C5E"/>
          <w:sz w:val="18"/>
          <w:szCs w:val="18"/>
        </w:rPr>
        <w:t xml:space="preserve">    </w:t>
      </w:r>
      <w:r>
        <w:rPr>
          <w:rFonts w:eastAsia="Calibri" w:cs="Calibri" w:ascii="Calibri" w:hAnsi="Calibri"/>
          <w:b/>
          <w:bCs/>
          <w:color w:val="1A3C5E"/>
          <w:sz w:val="18"/>
          <w:szCs w:val="18"/>
        </w:rPr>
        <w:t xml:space="preserve">MODULE 1 — REQUIREMENT GATHERING    </w:t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5.1 Client Management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 architect must be able to create, view, edit, and delete client records.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20" w:after="80"/>
        <w:rPr/>
      </w:pPr>
      <w:r>
        <w:rPr>
          <w:rFonts w:eastAsia="Calibri" w:cs="Calibri" w:ascii="Calibri" w:hAnsi="Calibri"/>
          <w:b/>
          <w:bCs/>
          <w:color w:val="1A3C5E"/>
          <w:sz w:val="22"/>
          <w:szCs w:val="22"/>
        </w:rPr>
        <w:t>5.1.1 Client Profile Fields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Each client record contains the following fields:</w:t>
      </w:r>
    </w:p>
    <w:tbl>
      <w:tblPr>
        <w:tblW w:w="98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599"/>
        <w:gridCol w:w="4241"/>
      </w:tblGrid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Full name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Text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Required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Phone number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Text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Required. Primary contact.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Email address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Text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Optional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Address / locality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Text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City, area, or locality of the plot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Project type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Dropdown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Residential / Commercial / Renovation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Plot size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Text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e.g. 40x60 ft, 200 sq.yd. Freeform.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Approximate budget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Number (INR)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Optional. For reference only.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Project status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Dropdown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Active / On Hold / Completed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Date created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Auto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System-generated on record creation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General notes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Textarea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Freeform. For miscellaneous diary-style notes.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20" w:after="80"/>
        <w:rPr/>
      </w:pPr>
      <w:r>
        <w:rPr>
          <w:rFonts w:eastAsia="Calibri" w:cs="Calibri" w:ascii="Calibri" w:hAnsi="Calibri"/>
          <w:b/>
          <w:bCs/>
          <w:color w:val="1A3C5E"/>
          <w:sz w:val="22"/>
          <w:szCs w:val="22"/>
        </w:rPr>
        <w:t>5.1.2 Client Actions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Create new client (form-based entry)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Edit any field on an existing client record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View full client detail page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Delete a client (with confirmation dialog — data is permanently removed)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All clients are listed in a paginated table on the main dashboard, sorted by date created (newest first) by default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5.2 Project Requirements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Every client has one active project (Phase 1 scope). Project requirements are captured as a structured form within the client record.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20" w:after="80"/>
        <w:rPr>
          <w:rFonts w:ascii="Calibri" w:hAnsi="Calibri" w:eastAsia="Calibri" w:cs="Calibri"/>
          <w:b/>
          <w:bCs/>
          <w:color w:val="1A3C5E"/>
          <w:sz w:val="22"/>
          <w:szCs w:val="22"/>
        </w:rPr>
      </w:pPr>
      <w:r>
        <w:rPr/>
      </w:r>
    </w:p>
    <w:p>
      <w:pPr>
        <w:pStyle w:val="Normal"/>
        <w:spacing w:before="220" w:after="80"/>
        <w:rPr/>
      </w:pPr>
      <w:r>
        <w:rPr>
          <w:rFonts w:eastAsia="Calibri" w:cs="Calibri" w:ascii="Calibri" w:hAnsi="Calibri"/>
          <w:b/>
          <w:bCs/>
          <w:color w:val="1A3C5E"/>
          <w:sz w:val="22"/>
          <w:szCs w:val="22"/>
        </w:rPr>
        <w:t>5.2.</w:t>
      </w:r>
      <w:r>
        <w:rPr>
          <w:rFonts w:eastAsia="Calibri" w:cs="Calibri" w:ascii="Calibri" w:hAnsi="Calibri"/>
          <w:b/>
          <w:bCs/>
          <w:color w:val="1A3C5E"/>
          <w:sz w:val="22"/>
          <w:szCs w:val="22"/>
        </w:rPr>
        <w:t>1</w:t>
      </w:r>
      <w:r>
        <w:rPr>
          <w:rFonts w:eastAsia="Calibri" w:cs="Calibri" w:ascii="Calibri" w:hAnsi="Calibri"/>
          <w:b/>
          <w:bCs/>
          <w:color w:val="1A3C5E"/>
          <w:sz w:val="22"/>
          <w:szCs w:val="22"/>
        </w:rPr>
        <w:t xml:space="preserve"> Draft Version Log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 draft version log tracks the revision history of the floor plan for each project.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Each draft entry contains: version number (V1, V2...), date created, status, and client feedback notes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Draft statuses: Draft Prepared / Revision Requested / Client Approved / Final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 architect can add a new draft version manually at any point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 most recent draft version is displayed prominently on the client detail page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Approved/Final drafts are visually distinguished (green badge)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5.3 Meeting Notes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 architect can add timestamped meeting notes to any client record to replace the diary entries made after client discussions.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Each note contains: date, and freeform text content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Notes are displayed in reverse chronological order within the client record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Notes can be edited or deleted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hd w:val="clear" w:fill="E8F5EE"/>
        <w:spacing w:before="200" w:after="80"/>
        <w:rPr/>
      </w:pPr>
      <w:r>
        <w:rPr>
          <w:rFonts w:eastAsia="Calibri" w:cs="Calibri" w:ascii="Calibri" w:hAnsi="Calibri"/>
          <w:b/>
          <w:bCs/>
          <w:color w:val="1A6B3C"/>
          <w:sz w:val="18"/>
          <w:szCs w:val="18"/>
        </w:rPr>
        <w:t xml:space="preserve">    </w:t>
      </w:r>
      <w:r>
        <w:rPr>
          <w:rFonts w:eastAsia="Calibri" w:cs="Calibri" w:ascii="Calibri" w:hAnsi="Calibri"/>
          <w:b/>
          <w:bCs/>
          <w:color w:val="1A6B3C"/>
          <w:sz w:val="18"/>
          <w:szCs w:val="18"/>
        </w:rPr>
        <w:t xml:space="preserve">MODULE 2 — SEARCH &amp; SORT    </w:t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5.4 Global Search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A persistent search bar is available at the top of every page. The architect can search across all client records from anywhere in the application.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20" w:after="80"/>
        <w:rPr/>
      </w:pPr>
      <w:r>
        <w:rPr>
          <w:rFonts w:eastAsia="Calibri" w:cs="Calibri" w:ascii="Calibri" w:hAnsi="Calibri"/>
          <w:b/>
          <w:bCs/>
          <w:color w:val="1A3C5E"/>
          <w:sz w:val="22"/>
          <w:szCs w:val="22"/>
        </w:rPr>
        <w:t>5.4.1 Searchable Fields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Client name (full or partial match)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Phone number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Address or locality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Project type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Notes content (keyword match)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20" w:after="80"/>
        <w:rPr/>
      </w:pPr>
      <w:r>
        <w:rPr>
          <w:rFonts w:eastAsia="Calibri" w:cs="Calibri" w:ascii="Calibri" w:hAnsi="Calibri"/>
          <w:b/>
          <w:bCs/>
          <w:color w:val="1A3C5E"/>
          <w:sz w:val="22"/>
          <w:szCs w:val="22"/>
        </w:rPr>
        <w:t>5.4.2 Search Behaviour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Search results appear as the user types (debounced, minimum 2 characters)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Results show client name, phone, project type, and current status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Clicking a result navigates directly to that client's detail page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Empty state displayed clearly when no results are found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5.5 Sorting &amp; Filtering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 main client list supports the following sort and filter controls: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20" w:after="80"/>
        <w:rPr/>
      </w:pPr>
      <w:r>
        <w:rPr>
          <w:rFonts w:eastAsia="Calibri" w:cs="Calibri" w:ascii="Calibri" w:hAnsi="Calibri"/>
          <w:b/>
          <w:bCs/>
          <w:color w:val="1A3C5E"/>
          <w:sz w:val="22"/>
          <w:szCs w:val="22"/>
        </w:rPr>
        <w:t>5.5.1 Sort Options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Date created — newest first (default)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Date created — oldest first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Client name — A to Z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Client name — Z to A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Last updated — most recent first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20" w:after="80"/>
        <w:rPr/>
      </w:pPr>
      <w:r>
        <w:rPr>
          <w:rFonts w:eastAsia="Calibri" w:cs="Calibri" w:ascii="Calibri" w:hAnsi="Calibri"/>
          <w:b/>
          <w:bCs/>
          <w:color w:val="1A3C5E"/>
          <w:sz w:val="22"/>
          <w:szCs w:val="22"/>
        </w:rPr>
        <w:t>5.5.2 Filter Options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Project status: All / Active / On Hold / Completed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Project type: All / Residential / Commercial / Renovation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Payment status: All / Fully Paid / Partial / Pending / Overdue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Filters and sort can be applied simultaneously. Active filters are shown as removable tags above the list. A 'Clear all' option resets everything.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hd w:val="clear" w:fill="FEF5E4"/>
        <w:spacing w:before="200" w:after="80"/>
        <w:rPr/>
      </w:pPr>
      <w:r>
        <w:rPr>
          <w:rFonts w:eastAsia="Calibri" w:cs="Calibri" w:ascii="Calibri" w:hAnsi="Calibri"/>
          <w:b/>
          <w:bCs/>
          <w:color w:val="B7650A"/>
          <w:sz w:val="18"/>
          <w:szCs w:val="18"/>
        </w:rPr>
        <w:t xml:space="preserve">    </w:t>
      </w:r>
      <w:r>
        <w:rPr>
          <w:rFonts w:eastAsia="Calibri" w:cs="Calibri" w:ascii="Calibri" w:hAnsi="Calibri"/>
          <w:b/>
          <w:bCs/>
          <w:color w:val="B7650A"/>
          <w:sz w:val="18"/>
          <w:szCs w:val="18"/>
        </w:rPr>
        <w:t xml:space="preserve">MODULE 3 — PAYMENT LEDGER    </w:t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5.6 Payment Ledger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Each client record has a dedicated payment ledger. This replaces the scattered payment notes in the diary with a clean, running account of all financial transactions per project.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20" w:after="80"/>
        <w:rPr/>
      </w:pPr>
      <w:r>
        <w:rPr>
          <w:rFonts w:eastAsia="Calibri" w:cs="Calibri" w:ascii="Calibri" w:hAnsi="Calibri"/>
          <w:b/>
          <w:bCs/>
          <w:color w:val="1A3C5E"/>
          <w:sz w:val="22"/>
          <w:szCs w:val="22"/>
        </w:rPr>
        <w:t>5.6.1 Ledger Structure</w:t>
      </w:r>
    </w:p>
    <w:tbl>
      <w:tblPr>
        <w:tblW w:w="98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599"/>
        <w:gridCol w:w="4241"/>
      </w:tblGrid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Total agreed fee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Number (INR)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Set once at project start. Editable.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Total paid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Auto-calculated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Sum of all payment entries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Balance due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Auto-calculated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Total fee minus total paid</w:t>
            </w:r>
          </w:p>
        </w:tc>
      </w:tr>
      <w:tr>
        <w:trPr/>
        <w:tc>
          <w:tcPr>
            <w:tcW w:w="3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Payment status</w:t>
            </w:r>
          </w:p>
        </w:tc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Auto-derived</w:t>
            </w:r>
          </w:p>
        </w:tc>
        <w:tc>
          <w:tcPr>
            <w:tcW w:w="42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Fully Paid / Partial / Pending / Overdue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20" w:after="80"/>
        <w:rPr/>
      </w:pPr>
      <w:r>
        <w:rPr>
          <w:rFonts w:eastAsia="Calibri" w:cs="Calibri" w:ascii="Calibri" w:hAnsi="Calibri"/>
          <w:b/>
          <w:bCs/>
          <w:color w:val="1A3C5E"/>
          <w:sz w:val="22"/>
          <w:szCs w:val="22"/>
        </w:rPr>
        <w:t>5.6.2 Payment Entries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 architect adds individual payment entries as money is received. Each entry records: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Amount received (INR)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Date of payment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Mode of payment: Cash / Bank Transfer / UPI / Cheque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Optional notes (e.g. 'advance payment', 'second instalment')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Payment entries are displayed in a chronological table within the client record. Entries can be edited or deleted. Deleting an entry automatically recalculates the running balance.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220" w:after="80"/>
        <w:rPr/>
      </w:pPr>
      <w:r>
        <w:rPr>
          <w:rFonts w:eastAsia="Calibri" w:cs="Calibri" w:ascii="Calibri" w:hAnsi="Calibri"/>
          <w:b/>
          <w:bCs/>
          <w:color w:val="1A3C5E"/>
          <w:sz w:val="22"/>
          <w:szCs w:val="22"/>
        </w:rPr>
        <w:t>5.6.3 Payment Status Logic</w:t>
      </w:r>
    </w:p>
    <w:tbl>
      <w:tblPr>
        <w:tblW w:w="98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99"/>
        <w:gridCol w:w="3041"/>
        <w:gridCol w:w="4200"/>
      </w:tblGrid>
      <w:tr>
        <w:trPr/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0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42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Display</w:t>
            </w:r>
          </w:p>
        </w:tc>
      </w:tr>
      <w:tr>
        <w:trPr/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E8F5E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6B3C"/>
                <w:sz w:val="19"/>
                <w:szCs w:val="19"/>
              </w:rPr>
              <w:t>Fully Paid</w:t>
            </w:r>
          </w:p>
        </w:tc>
        <w:tc>
          <w:tcPr>
            <w:tcW w:w="30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Balance = 0</w:t>
            </w:r>
          </w:p>
        </w:tc>
        <w:tc>
          <w:tcPr>
            <w:tcW w:w="42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Green badge</w:t>
            </w:r>
          </w:p>
        </w:tc>
      </w:tr>
      <w:tr>
        <w:trPr/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EBF3F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Partial</w:t>
            </w:r>
          </w:p>
        </w:tc>
        <w:tc>
          <w:tcPr>
            <w:tcW w:w="30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0 &lt; balance &lt; total fee</w:t>
            </w:r>
          </w:p>
        </w:tc>
        <w:tc>
          <w:tcPr>
            <w:tcW w:w="42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Blue badge</w:t>
            </w:r>
          </w:p>
        </w:tc>
      </w:tr>
      <w:tr>
        <w:trPr/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EF5E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B7650A"/>
                <w:sz w:val="19"/>
                <w:szCs w:val="19"/>
              </w:rPr>
              <w:t>Pending</w:t>
            </w:r>
          </w:p>
        </w:tc>
        <w:tc>
          <w:tcPr>
            <w:tcW w:w="30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No payment entries yet</w:t>
            </w:r>
          </w:p>
        </w:tc>
        <w:tc>
          <w:tcPr>
            <w:tcW w:w="42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Amber badge</w:t>
            </w:r>
          </w:p>
        </w:tc>
      </w:tr>
      <w:tr>
        <w:trPr/>
        <w:tc>
          <w:tcPr>
            <w:tcW w:w="2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DEDEC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C0392B"/>
                <w:sz w:val="19"/>
                <w:szCs w:val="19"/>
              </w:rPr>
              <w:t>Overdue</w:t>
            </w:r>
          </w:p>
        </w:tc>
        <w:tc>
          <w:tcPr>
            <w:tcW w:w="30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Balance &gt; 0 and project is Completed</w:t>
            </w:r>
          </w:p>
        </w:tc>
        <w:tc>
          <w:tcPr>
            <w:tcW w:w="42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Red badge — needs follow-up</w:t>
            </w:r>
          </w:p>
        </w:tc>
      </w:tr>
    </w:tbl>
    <w:p>
      <w:pPr>
        <w:pStyle w:val="Normal"/>
        <w:pBdr>
          <w:bottom w:val="single" w:sz="10" w:space="6" w:color="2A7BBF"/>
        </w:pBdr>
        <w:spacing w:before="400" w:after="160"/>
        <w:rPr/>
      </w:pPr>
      <w:r>
        <w:rPr>
          <w:rFonts w:eastAsia="Calibri" w:cs="Calibri" w:ascii="Calibri" w:hAnsi="Calibri"/>
          <w:b/>
          <w:bCs/>
          <w:color w:val="1A3C5E"/>
          <w:sz w:val="32"/>
          <w:szCs w:val="32"/>
        </w:rPr>
        <w:t>6. Non-Functional Requirements</w:t>
      </w:r>
    </w:p>
    <w:tbl>
      <w:tblPr>
        <w:tblW w:w="98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00"/>
        <w:gridCol w:w="7040"/>
      </w:tblGrid>
      <w:tr>
        <w:trPr/>
        <w:tc>
          <w:tcPr>
            <w:tcW w:w="2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7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>
        <w:trPr/>
        <w:tc>
          <w:tcPr>
            <w:tcW w:w="2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Performance</w:t>
            </w:r>
          </w:p>
        </w:tc>
        <w:tc>
          <w:tcPr>
            <w:tcW w:w="7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Search results must appear within 1 second. Page loads under 2 seconds on a standard mobile connection.</w:t>
            </w:r>
          </w:p>
        </w:tc>
      </w:tr>
      <w:tr>
        <w:trPr/>
        <w:tc>
          <w:tcPr>
            <w:tcW w:w="2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Mobile responsiveness</w:t>
            </w:r>
          </w:p>
        </w:tc>
        <w:tc>
          <w:tcPr>
            <w:tcW w:w="7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All screens must be fully functional on a 375px viewport (iPhone SE size). No horizontal scrolling on mobile.</w:t>
            </w:r>
          </w:p>
        </w:tc>
      </w:tr>
      <w:tr>
        <w:trPr/>
        <w:tc>
          <w:tcPr>
            <w:tcW w:w="2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Authentication</w:t>
            </w:r>
          </w:p>
        </w:tc>
        <w:tc>
          <w:tcPr>
            <w:tcW w:w="7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Single user login via email and password. JWT-based session. No registration flow — credentials set up once at deployment.</w:t>
            </w:r>
          </w:p>
        </w:tc>
      </w:tr>
      <w:tr>
        <w:trPr/>
        <w:tc>
          <w:tcPr>
            <w:tcW w:w="2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Data integrity</w:t>
            </w:r>
          </w:p>
        </w:tc>
        <w:tc>
          <w:tcPr>
            <w:tcW w:w="7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All balance calculations are derived from stored payment entries — never manually editable to prevent accidental corruption.</w:t>
            </w:r>
          </w:p>
        </w:tc>
      </w:tr>
      <w:tr>
        <w:trPr/>
        <w:tc>
          <w:tcPr>
            <w:tcW w:w="2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Browser support</w:t>
            </w:r>
          </w:p>
        </w:tc>
        <w:tc>
          <w:tcPr>
            <w:tcW w:w="7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Chrome (mobile and desktop) and Safari (iOS). No IE or legacy browser support required.</w:t>
            </w:r>
          </w:p>
        </w:tc>
      </w:tr>
      <w:tr>
        <w:trPr/>
        <w:tc>
          <w:tcPr>
            <w:tcW w:w="2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3C5E"/>
                <w:sz w:val="19"/>
                <w:szCs w:val="19"/>
              </w:rPr>
              <w:t>Deployment</w:t>
            </w:r>
          </w:p>
        </w:tc>
        <w:tc>
          <w:tcPr>
            <w:tcW w:w="7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Single server deployment (VPS or cloud VM). No Kubernetes or complex infra. Docker Compose acceptable.</w:t>
            </w:r>
          </w:p>
        </w:tc>
      </w:tr>
    </w:tbl>
    <w:p>
      <w:pPr>
        <w:pStyle w:val="Normal"/>
        <w:pBdr>
          <w:bottom w:val="single" w:sz="10" w:space="6" w:color="2A7BBF"/>
        </w:pBdr>
        <w:spacing w:before="400" w:after="160"/>
        <w:rPr/>
      </w:pPr>
      <w:r>
        <w:rPr>
          <w:rFonts w:eastAsia="Calibri" w:cs="Calibri" w:ascii="Calibri" w:hAnsi="Calibri"/>
          <w:b/>
          <w:bCs/>
          <w:color w:val="1A3C5E"/>
          <w:sz w:val="32"/>
          <w:szCs w:val="32"/>
        </w:rPr>
        <w:t>7. Data Model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 following entities form the core database schema. Exact column types are defined at implementation time; this section defines the logical structure.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7.1 Entity Overview</w:t>
      </w:r>
    </w:p>
    <w:tbl>
      <w:tblPr>
        <w:tblW w:w="98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441"/>
        <w:gridCol w:w="4000"/>
      </w:tblGrid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34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Key relationships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Client</w:t>
            </w:r>
          </w:p>
        </w:tc>
        <w:tc>
          <w:tcPr>
            <w:tcW w:w="34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Core client profile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Has one Project, many MeetingNotes, one PaymentLedger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Project</w:t>
            </w:r>
          </w:p>
        </w:tc>
        <w:tc>
          <w:tcPr>
            <w:tcW w:w="34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Requirements, status, draft log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Belongs to one Client. Has many DraftVersions.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DraftVersion</w:t>
            </w:r>
          </w:p>
        </w:tc>
        <w:tc>
          <w:tcPr>
            <w:tcW w:w="34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Revision history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Belongs to one Project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MeetingNote</w:t>
            </w:r>
          </w:p>
        </w:tc>
        <w:tc>
          <w:tcPr>
            <w:tcW w:w="34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Timestamped diary-style notes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Belongs to one Client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PaymentLedger</w:t>
            </w:r>
          </w:p>
        </w:tc>
        <w:tc>
          <w:tcPr>
            <w:tcW w:w="34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Total fee, payment status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Belongs to one Client. Has many PaymentEntries.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PaymentEntry</w:t>
            </w:r>
          </w:p>
        </w:tc>
        <w:tc>
          <w:tcPr>
            <w:tcW w:w="34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Individual payment transactions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Belongs to one PaymentLedger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7.2 Notes on Design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All financial totals (total paid, balance due) are computed at query time from PaymentEntry records — they are never stored as columns to prevent stale data.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PaymentStatus is derived, not stored — calculated from the ledger whenever the client record is fetched.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DraftVersion numbers are auto-incremented per project (V1, V2...) — the architect does not type them manually.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Soft delete is not required in Phase 1 — records are permanently deleted when removed.</w:t>
      </w:r>
    </w:p>
    <w:p>
      <w:pPr>
        <w:pStyle w:val="Normal"/>
        <w:pBdr>
          <w:bottom w:val="single" w:sz="10" w:space="6" w:color="2A7BBF"/>
        </w:pBdr>
        <w:spacing w:before="400" w:after="160"/>
        <w:rPr/>
      </w:pPr>
      <w:r>
        <w:rPr>
          <w:rFonts w:eastAsia="Calibri" w:cs="Calibri" w:ascii="Calibri" w:hAnsi="Calibri"/>
          <w:b/>
          <w:bCs/>
          <w:color w:val="1A3C5E"/>
          <w:sz w:val="32"/>
          <w:szCs w:val="32"/>
        </w:rPr>
        <w:t>8. Tech Stack</w:t>
      </w:r>
    </w:p>
    <w:tbl>
      <w:tblPr>
        <w:tblW w:w="98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040"/>
        <w:gridCol w:w="4401"/>
      </w:tblGrid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40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Backend</w:t>
            </w:r>
          </w:p>
        </w:tc>
        <w:tc>
          <w:tcPr>
            <w:tcW w:w="3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Java 17 + Spring Boot 3</w:t>
            </w:r>
          </w:p>
        </w:tc>
        <w:tc>
          <w:tcPr>
            <w:tcW w:w="440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Requested. REST API. Spring Data JPA for DB access.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Frontend</w:t>
            </w:r>
          </w:p>
        </w:tc>
        <w:tc>
          <w:tcPr>
            <w:tcW w:w="3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React 18 + Vite</w:t>
            </w:r>
          </w:p>
        </w:tc>
        <w:tc>
          <w:tcPr>
            <w:tcW w:w="440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Requested. SPA. React Query for server state.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Database</w:t>
            </w:r>
          </w:p>
        </w:tc>
        <w:tc>
          <w:tcPr>
            <w:tcW w:w="3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PostgreSQL 15</w:t>
            </w:r>
          </w:p>
        </w:tc>
        <w:tc>
          <w:tcPr>
            <w:tcW w:w="440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Relational, reliable, free. Strong Spring Data support.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Auth</w:t>
            </w:r>
          </w:p>
        </w:tc>
        <w:tc>
          <w:tcPr>
            <w:tcW w:w="3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Spring Security + JWT</w:t>
            </w:r>
          </w:p>
        </w:tc>
        <w:tc>
          <w:tcPr>
            <w:tcW w:w="440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Standard Spring auth. Stateless. Single user.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API style</w:t>
            </w:r>
          </w:p>
        </w:tc>
        <w:tc>
          <w:tcPr>
            <w:tcW w:w="3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REST / JSON</w:t>
            </w:r>
          </w:p>
        </w:tc>
        <w:tc>
          <w:tcPr>
            <w:tcW w:w="440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Simple. No GraphQL overhead needed at this scale.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UI library</w:t>
            </w:r>
          </w:p>
        </w:tc>
        <w:tc>
          <w:tcPr>
            <w:tcW w:w="3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shadcn/ui + Tailwind CSS</w:t>
            </w:r>
          </w:p>
        </w:tc>
        <w:tc>
          <w:tcPr>
            <w:tcW w:w="440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Clean, accessible components. Fast to build responsive UI.</w:t>
            </w:r>
          </w:p>
        </w:tc>
      </w:tr>
      <w:tr>
        <w:trPr/>
        <w:tc>
          <w:tcPr>
            <w:tcW w:w="23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C1C1C"/>
                <w:sz w:val="19"/>
                <w:szCs w:val="19"/>
              </w:rPr>
              <w:t>Deployment</w:t>
            </w:r>
          </w:p>
        </w:tc>
        <w:tc>
          <w:tcPr>
            <w:tcW w:w="3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Docker Compose</w:t>
            </w:r>
          </w:p>
        </w:tc>
        <w:tc>
          <w:tcPr>
            <w:tcW w:w="440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Single VPS. Spring Boot + React build + PostgreSQL.</w:t>
            </w:r>
          </w:p>
        </w:tc>
      </w:tr>
    </w:tbl>
    <w:p>
      <w:pPr>
        <w:pStyle w:val="Normal"/>
        <w:pBdr>
          <w:bottom w:val="single" w:sz="10" w:space="6" w:color="2A7BBF"/>
        </w:pBdr>
        <w:spacing w:before="400" w:after="160"/>
        <w:rPr/>
      </w:pPr>
      <w:r>
        <w:rPr>
          <w:rFonts w:eastAsia="Calibri" w:cs="Calibri" w:ascii="Calibri" w:hAnsi="Calibri"/>
          <w:b/>
          <w:bCs/>
          <w:color w:val="1A3C5E"/>
          <w:sz w:val="32"/>
          <w:szCs w:val="32"/>
        </w:rPr>
        <w:t>9. API Endpoint Overview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These are the primary REST endpoints the Spring Boot backend must expose. Full request/response contracts are defined during implementation.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9.1 Client Endpoints</w:t>
      </w:r>
    </w:p>
    <w:tbl>
      <w:tblPr>
        <w:tblW w:w="98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0"/>
        <w:gridCol w:w="3599"/>
        <w:gridCol w:w="4841"/>
      </w:tblGrid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8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E8F5E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6B3C"/>
                <w:sz w:val="19"/>
                <w:szCs w:val="19"/>
              </w:rPr>
              <w:t>GET</w:t>
            </w:r>
          </w:p>
        </w:tc>
        <w:tc>
          <w:tcPr>
            <w:tcW w:w="3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</w:t>
            </w:r>
          </w:p>
        </w:tc>
        <w:tc>
          <w:tcPr>
            <w:tcW w:w="48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List all clients. Supports ?search=, ?status=, ?sort=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EBF3F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A7BBF"/>
                <w:sz w:val="19"/>
                <w:szCs w:val="19"/>
              </w:rPr>
              <w:t>POST</w:t>
            </w:r>
          </w:p>
        </w:tc>
        <w:tc>
          <w:tcPr>
            <w:tcW w:w="3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</w:t>
            </w:r>
          </w:p>
        </w:tc>
        <w:tc>
          <w:tcPr>
            <w:tcW w:w="48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Create new client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E8F5E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6B3C"/>
                <w:sz w:val="19"/>
                <w:szCs w:val="19"/>
              </w:rPr>
              <w:t>GET</w:t>
            </w:r>
          </w:p>
        </w:tc>
        <w:tc>
          <w:tcPr>
            <w:tcW w:w="3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/api/clients/{id}</w:t>
            </w:r>
          </w:p>
        </w:tc>
        <w:tc>
          <w:tcPr>
            <w:tcW w:w="48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Get full client detail including project + payments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EF5E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B7650A"/>
                <w:sz w:val="19"/>
                <w:szCs w:val="19"/>
              </w:rPr>
              <w:t>PUT</w:t>
            </w:r>
          </w:p>
        </w:tc>
        <w:tc>
          <w:tcPr>
            <w:tcW w:w="3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/api/clients/{id}</w:t>
            </w:r>
          </w:p>
        </w:tc>
        <w:tc>
          <w:tcPr>
            <w:tcW w:w="48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Update client profile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DEDEC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C0392B"/>
                <w:sz w:val="19"/>
                <w:szCs w:val="19"/>
              </w:rPr>
              <w:t>DELETE</w:t>
            </w:r>
          </w:p>
        </w:tc>
        <w:tc>
          <w:tcPr>
            <w:tcW w:w="3599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/api/clients/{id}</w:t>
            </w:r>
          </w:p>
        </w:tc>
        <w:tc>
          <w:tcPr>
            <w:tcW w:w="4841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Delete client and all associated records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9.2 Payment Endpoints</w:t>
      </w:r>
    </w:p>
    <w:tbl>
      <w:tblPr>
        <w:tblW w:w="98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0"/>
        <w:gridCol w:w="4000"/>
        <w:gridCol w:w="4440"/>
      </w:tblGrid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4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E8F5E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A6B3C"/>
                <w:sz w:val="19"/>
                <w:szCs w:val="19"/>
              </w:rPr>
              <w:t>GET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/api/clients/{id}/payments</w:t>
            </w:r>
          </w:p>
        </w:tc>
        <w:tc>
          <w:tcPr>
            <w:tcW w:w="44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Get ledger + all payment entries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EF5E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B7650A"/>
                <w:sz w:val="19"/>
                <w:szCs w:val="19"/>
              </w:rPr>
              <w:t>PUT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/api/clients/{id}/payments/fee</w:t>
            </w:r>
          </w:p>
        </w:tc>
        <w:tc>
          <w:tcPr>
            <w:tcW w:w="44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Set or update total agreed fee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EBF3F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A7BBF"/>
                <w:sz w:val="19"/>
                <w:szCs w:val="19"/>
              </w:rPr>
              <w:t>POST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/api/clients/{id}/payments/entries</w:t>
            </w:r>
          </w:p>
        </w:tc>
        <w:tc>
          <w:tcPr>
            <w:tcW w:w="44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Add a new payment entry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EF5E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B7650A"/>
                <w:sz w:val="19"/>
                <w:szCs w:val="19"/>
              </w:rPr>
              <w:t>PUT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/api/clients/{id}/payments/entries/{entryId}</w:t>
            </w:r>
          </w:p>
        </w:tc>
        <w:tc>
          <w:tcPr>
            <w:tcW w:w="44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Edit a payment entry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DEDEC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C0392B"/>
                <w:sz w:val="19"/>
                <w:szCs w:val="19"/>
              </w:rPr>
              <w:t>DELETE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/api/clients/{id}/payments/entries/{entryId}</w:t>
            </w:r>
          </w:p>
        </w:tc>
        <w:tc>
          <w:tcPr>
            <w:tcW w:w="44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Delete a payment entry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Calibri" w:cs="Calibri" w:ascii="Calibri" w:hAnsi="Calibri"/>
          <w:b/>
          <w:bCs/>
          <w:color w:val="2A7BBF"/>
          <w:sz w:val="26"/>
          <w:szCs w:val="26"/>
        </w:rPr>
        <w:t>9.3 Supporting Endpoints</w:t>
      </w:r>
    </w:p>
    <w:tbl>
      <w:tblPr>
        <w:tblW w:w="98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0"/>
        <w:gridCol w:w="4000"/>
        <w:gridCol w:w="4440"/>
      </w:tblGrid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4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EBF3F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A7BBF"/>
                <w:sz w:val="19"/>
                <w:szCs w:val="19"/>
              </w:rPr>
              <w:t>POST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/api/clients/{id}/drafts</w:t>
            </w:r>
          </w:p>
        </w:tc>
        <w:tc>
          <w:tcPr>
            <w:tcW w:w="44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Add new draft version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EF5E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B7650A"/>
                <w:sz w:val="19"/>
                <w:szCs w:val="19"/>
              </w:rPr>
              <w:t>PUT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/api/clients/{id}/drafts/{draftId}</w:t>
            </w:r>
          </w:p>
        </w:tc>
        <w:tc>
          <w:tcPr>
            <w:tcW w:w="44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Update draft status or feedback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EBF3F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A7BBF"/>
                <w:sz w:val="19"/>
                <w:szCs w:val="19"/>
              </w:rPr>
              <w:t>POST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/api/clients/{id}/notes</w:t>
            </w:r>
          </w:p>
        </w:tc>
        <w:tc>
          <w:tcPr>
            <w:tcW w:w="44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Add meeting note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DEDEC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C0392B"/>
                <w:sz w:val="19"/>
                <w:szCs w:val="19"/>
              </w:rPr>
              <w:t>DELETE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/api/clients/{id}/notes/{noteId}</w:t>
            </w:r>
          </w:p>
        </w:tc>
        <w:tc>
          <w:tcPr>
            <w:tcW w:w="44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666666"/>
                <w:sz w:val="19"/>
                <w:szCs w:val="19"/>
              </w:rPr>
              <w:t>Delete meeting note</w:t>
            </w:r>
          </w:p>
        </w:tc>
      </w:tr>
      <w:tr>
        <w:trPr/>
        <w:tc>
          <w:tcPr>
            <w:tcW w:w="14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EBF3F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A7BBF"/>
                <w:sz w:val="19"/>
                <w:szCs w:val="19"/>
              </w:rPr>
              <w:t>POST</w:t>
            </w:r>
          </w:p>
        </w:tc>
        <w:tc>
          <w:tcPr>
            <w:tcW w:w="40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/api/auth/login</w:t>
            </w:r>
          </w:p>
        </w:tc>
        <w:tc>
          <w:tcPr>
            <w:tcW w:w="44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Authenticate. Returns JWT.</w:t>
            </w:r>
          </w:p>
        </w:tc>
      </w:tr>
    </w:tbl>
    <w:p>
      <w:pPr>
        <w:pStyle w:val="Normal"/>
        <w:pBdr>
          <w:bottom w:val="single" w:sz="10" w:space="6" w:color="2A7BBF"/>
        </w:pBdr>
        <w:spacing w:before="400" w:after="160"/>
        <w:rPr/>
      </w:pPr>
      <w:r>
        <w:rPr>
          <w:rFonts w:eastAsia="Calibri" w:cs="Calibri" w:ascii="Calibri" w:hAnsi="Calibri"/>
          <w:b/>
          <w:bCs/>
          <w:color w:val="1A3C5E"/>
          <w:sz w:val="32"/>
          <w:szCs w:val="32"/>
        </w:rPr>
        <w:t>10. Success Metrics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Phase 1 is successful when the architect's brother demonstrates all of the following behaviours: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Uses ArchDesk to log every new client instead of writing in the diary.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Can find any client record by name or phone in under 10 seconds.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Payment balance for any project is visible without manual calculation.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Has not opened the physical diary for client-related data in 30 consecutive days.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20" w:space="0" w:color="B7650A"/>
        </w:pBdr>
        <w:shd w:val="clear" w:fill="FEF5E4"/>
        <w:spacing w:before="120" w:after="120"/>
        <w:ind w:start="200"/>
        <w:rPr/>
      </w:pPr>
      <w:r>
        <w:rPr>
          <w:rFonts w:eastAsia="Calibri" w:cs="Calibri" w:ascii="Calibri" w:hAnsi="Calibri"/>
          <w:b/>
          <w:bCs/>
          <w:color w:val="B7650A"/>
          <w:sz w:val="20"/>
          <w:szCs w:val="20"/>
        </w:rPr>
        <w:t xml:space="preserve">Note: </w:t>
      </w:r>
      <w:r>
        <w:rPr>
          <w:rFonts w:eastAsia="Calibri" w:cs="Calibri" w:ascii="Calibri" w:hAnsi="Calibri"/>
          <w:color w:val="444444"/>
          <w:sz w:val="20"/>
          <w:szCs w:val="20"/>
        </w:rPr>
        <w:t>These are behavioural metrics, not analytics dashboards. Phase 1 succeeds when paper is replaced — not when feature count is maximised.</w:t>
      </w:r>
    </w:p>
    <w:p>
      <w:pPr>
        <w:pStyle w:val="Normal"/>
        <w:pBdr>
          <w:bottom w:val="single" w:sz="10" w:space="6" w:color="2A7BBF"/>
        </w:pBdr>
        <w:spacing w:before="400" w:after="160"/>
        <w:rPr/>
      </w:pPr>
      <w:r>
        <w:rPr>
          <w:rFonts w:eastAsia="Calibri" w:cs="Calibri" w:ascii="Calibri" w:hAnsi="Calibri"/>
          <w:b/>
          <w:bCs/>
          <w:color w:val="1A3C5E"/>
          <w:sz w:val="32"/>
          <w:szCs w:val="32"/>
        </w:rPr>
        <w:t>11. Out of Scope</w:t>
      </w:r>
    </w:p>
    <w:p>
      <w:pPr>
        <w:pStyle w:val="Normal"/>
        <w:pBdr>
          <w:left w:val="single" w:sz="20" w:space="0" w:color="C0392B"/>
        </w:pBdr>
        <w:shd w:val="clear" w:fill="FDEDEC"/>
        <w:spacing w:before="120" w:after="120"/>
        <w:ind w:start="200"/>
        <w:rPr/>
      </w:pPr>
      <w:r>
        <w:rPr>
          <w:rFonts w:eastAsia="Calibri" w:cs="Calibri" w:ascii="Calibri" w:hAnsi="Calibri"/>
          <w:b/>
          <w:bCs/>
          <w:color w:val="C0392B"/>
          <w:sz w:val="20"/>
          <w:szCs w:val="20"/>
        </w:rPr>
        <w:t xml:space="preserve">Rule: </w:t>
      </w:r>
      <w:r>
        <w:rPr>
          <w:rFonts w:eastAsia="Calibri" w:cs="Calibri" w:ascii="Calibri" w:hAnsi="Calibri"/>
          <w:color w:val="444444"/>
          <w:sz w:val="20"/>
          <w:szCs w:val="20"/>
        </w:rPr>
        <w:t>If a feature is not listed in Section 5, it is not in scope. The list below exists only to make common requests explicit.</w:t>
      </w:r>
    </w:p>
    <w:p>
      <w:pPr>
        <w:pStyle w:val="Normal"/>
        <w:spacing w:before="0" w:after="80"/>
        <w:rPr/>
      </w:pPr>
      <w:r>
        <w:rPr/>
      </w:r>
    </w:p>
    <w:tbl>
      <w:tblPr>
        <w:tblW w:w="984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800"/>
        <w:gridCol w:w="6040"/>
      </w:tblGrid>
      <w:tr>
        <w:trPr/>
        <w:tc>
          <w:tcPr>
            <w:tcW w:w="3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1A3C5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Reason excluded</w:t>
            </w:r>
          </w:p>
        </w:tc>
      </w:tr>
      <w:tr>
        <w:trPr/>
        <w:tc>
          <w:tcPr>
            <w:tcW w:w="3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File / image uploads</w:t>
            </w:r>
          </w:p>
        </w:tc>
        <w:tc>
          <w:tcPr>
            <w:tcW w:w="6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Requires storage infrastructure. Phase 2 if validated.</w:t>
            </w:r>
          </w:p>
        </w:tc>
      </w:tr>
      <w:tr>
        <w:trPr/>
        <w:tc>
          <w:tcPr>
            <w:tcW w:w="3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GST invoicing / receipts</w:t>
            </w:r>
          </w:p>
        </w:tc>
        <w:tc>
          <w:tcPr>
            <w:tcW w:w="6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Different problem domain. Use a dedicated billing tool.</w:t>
            </w:r>
          </w:p>
        </w:tc>
      </w:tr>
      <w:tr>
        <w:trPr/>
        <w:tc>
          <w:tcPr>
            <w:tcW w:w="3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Multi-user / team access</w:t>
            </w:r>
          </w:p>
        </w:tc>
        <w:tc>
          <w:tcPr>
            <w:tcW w:w="6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Not needed. Single architect firm.</w:t>
            </w:r>
          </w:p>
        </w:tc>
      </w:tr>
      <w:tr>
        <w:trPr/>
        <w:tc>
          <w:tcPr>
            <w:tcW w:w="3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Client-facing portal</w:t>
            </w:r>
          </w:p>
        </w:tc>
        <w:tc>
          <w:tcPr>
            <w:tcW w:w="6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Clients don't need system access.</w:t>
            </w:r>
          </w:p>
        </w:tc>
      </w:tr>
      <w:tr>
        <w:trPr/>
        <w:tc>
          <w:tcPr>
            <w:tcW w:w="3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Floor plan drawing tool</w:t>
            </w:r>
          </w:p>
        </w:tc>
        <w:tc>
          <w:tcPr>
            <w:tcW w:w="6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Phase 2 consideration. Not a diary replacement feature.</w:t>
            </w:r>
          </w:p>
        </w:tc>
      </w:tr>
      <w:tr>
        <w:trPr/>
        <w:tc>
          <w:tcPr>
            <w:tcW w:w="3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AI / automation features</w:t>
            </w:r>
          </w:p>
        </w:tc>
        <w:tc>
          <w:tcPr>
            <w:tcW w:w="6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Separate product concept. Not part of this scope.</w:t>
            </w:r>
          </w:p>
        </w:tc>
      </w:tr>
      <w:tr>
        <w:trPr/>
        <w:tc>
          <w:tcPr>
            <w:tcW w:w="3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WhatsApp / email integration</w:t>
            </w:r>
          </w:p>
        </w:tc>
        <w:tc>
          <w:tcPr>
            <w:tcW w:w="6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Nice to have. Phase 2 at earliest.</w:t>
            </w:r>
          </w:p>
        </w:tc>
      </w:tr>
      <w:tr>
        <w:trPr/>
        <w:tc>
          <w:tcPr>
            <w:tcW w:w="3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Native mobile app (iOS/Android)</w:t>
            </w:r>
          </w:p>
        </w:tc>
        <w:tc>
          <w:tcPr>
            <w:tcW w:w="6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Responsive web covers the mobile need for Phase 1.</w:t>
            </w:r>
          </w:p>
        </w:tc>
      </w:tr>
      <w:tr>
        <w:trPr/>
        <w:tc>
          <w:tcPr>
            <w:tcW w:w="380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4F6F8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Analytics dashboard</w:t>
            </w:r>
          </w:p>
        </w:tc>
        <w:tc>
          <w:tcPr>
            <w:tcW w:w="6040" w:type="dxa"/>
            <w:tcBorders>
              <w:top w:val="single" w:sz="2" w:space="0" w:color="D5D8DC"/>
              <w:start w:val="single" w:sz="2" w:space="0" w:color="D5D8DC"/>
              <w:bottom w:val="single" w:sz="2" w:space="0" w:color="D5D8DC"/>
              <w:end w:val="single" w:sz="2" w:space="0" w:color="D5D8DC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1C1C1C"/>
                <w:sz w:val="19"/>
                <w:szCs w:val="19"/>
              </w:rPr>
              <w:t>Not a diary replacement concern.</w:t>
            </w:r>
          </w:p>
        </w:tc>
      </w:tr>
    </w:tbl>
    <w:p>
      <w:pPr>
        <w:pStyle w:val="Normal"/>
        <w:pBdr>
          <w:bottom w:val="single" w:sz="10" w:space="6" w:color="2A7BBF"/>
        </w:pBdr>
        <w:spacing w:before="400" w:after="160"/>
        <w:rPr/>
      </w:pPr>
      <w:r>
        <w:rPr>
          <w:rFonts w:eastAsia="Calibri" w:cs="Calibri" w:ascii="Calibri" w:hAnsi="Calibri"/>
          <w:b/>
          <w:bCs/>
          <w:color w:val="1A3C5E"/>
          <w:sz w:val="32"/>
          <w:szCs w:val="32"/>
        </w:rPr>
        <w:t>12. Open Questions</w:t>
      </w:r>
    </w:p>
    <w:p>
      <w:pPr>
        <w:pStyle w:val="Normal"/>
        <w:spacing w:before="60" w:after="10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These must be resolved before development begins: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Should the system support multiple projects per client (a client returning with a new project in future), or is one project per client sufficient for Phase 1?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What currency display format is preferred for INR amounts? (e.g. ₹1,50,000 vs ₹150,000)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Is there a preference for where the system is hosted? (AWS, DigitalOcean, self-managed server, etc.)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Calibri" w:cs="Calibri" w:ascii="Calibri" w:hAnsi="Calibri"/>
          <w:color w:val="1C1C1C"/>
          <w:sz w:val="20"/>
          <w:szCs w:val="20"/>
        </w:rPr>
        <w:t>Should deleted records be permanently removed or softly archived (hidden but recoverable)?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20" w:space="0" w:color="B7650A"/>
        </w:pBdr>
        <w:shd w:val="clear" w:fill="FEF5E4"/>
        <w:spacing w:before="120" w:after="120"/>
        <w:ind w:start="200"/>
        <w:rPr/>
      </w:pPr>
      <w:r>
        <w:rPr>
          <w:rFonts w:eastAsia="Calibri" w:cs="Calibri" w:ascii="Calibri" w:hAnsi="Calibri"/>
          <w:b/>
          <w:bCs/>
          <w:color w:val="B7650A"/>
          <w:sz w:val="20"/>
          <w:szCs w:val="20"/>
        </w:rPr>
        <w:t xml:space="preserve">Decision needed: </w:t>
      </w:r>
      <w:r>
        <w:rPr>
          <w:rFonts w:eastAsia="Calibri" w:cs="Calibri" w:ascii="Calibri" w:hAnsi="Calibri"/>
          <w:color w:val="444444"/>
          <w:sz w:val="20"/>
          <w:szCs w:val="20"/>
        </w:rPr>
        <w:t>The answer to question 1 materially affects the data model and routing design. Clarify before backend development starts.</w:t>
      </w:r>
    </w:p>
    <w:p>
      <w:pPr>
        <w:pStyle w:val="Normal"/>
        <w:spacing w:before="0" w:after="16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00" w:right="1200" w:gutter="0" w:header="708" w:top="1200" w:footer="708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5D8DC"/>
      </w:pBdr>
      <w:tabs>
        <w:tab w:val="clear" w:pos="720"/>
        <w:tab w:val="right" w:pos="9026" w:leader="none"/>
      </w:tabs>
      <w:jc w:val="start"/>
      <w:rPr/>
    </w:pPr>
    <w:r>
      <w:rPr>
        <w:rFonts w:eastAsia="Calibri" w:cs="Calibri" w:ascii="Calibri" w:hAnsi="Calibri"/>
        <w:color w:val="666666"/>
        <w:sz w:val="16"/>
        <w:szCs w:val="16"/>
      </w:rPr>
      <w:t>Internal — Not for distribution</w:t>
    </w:r>
    <w:r>
      <w:rPr>
        <w:rFonts w:eastAsia="Calibri" w:cs="Calibri" w:ascii="Calibri" w:hAnsi="Calibri"/>
        <w:sz w:val="16"/>
        <w:szCs w:val="16"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5D8DC"/>
      </w:pBdr>
      <w:tabs>
        <w:tab w:val="clear" w:pos="720"/>
        <w:tab w:val="right" w:pos="9026" w:leader="none"/>
      </w:tabs>
      <w:jc w:val="start"/>
      <w:rPr/>
    </w:pPr>
    <w:r>
      <w:rPr>
        <w:rFonts w:eastAsia="Calibri" w:cs="Calibri" w:ascii="Calibri" w:hAnsi="Calibri"/>
        <w:color w:val="666666"/>
        <w:sz w:val="16"/>
        <w:szCs w:val="16"/>
      </w:rPr>
      <w:t>Internal — Not for distribution</w:t>
    </w:r>
    <w:r>
      <w:rPr>
        <w:rFonts w:eastAsia="Calibri" w:cs="Calibri" w:ascii="Calibri" w:hAnsi="Calibri"/>
        <w:sz w:val="16"/>
        <w:szCs w:val="16"/>
      </w:rPr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A7BBF"/>
      </w:pBdr>
      <w:tabs>
        <w:tab w:val="clear" w:pos="720"/>
        <w:tab w:val="right" w:pos="9026" w:leader="none"/>
      </w:tabs>
      <w:rPr/>
    </w:pPr>
    <w:r>
      <w:rPr>
        <w:rFonts w:eastAsia="Calibri" w:cs="Calibri" w:ascii="Calibri" w:hAnsi="Calibri"/>
        <w:color w:val="666666"/>
        <w:sz w:val="18"/>
        <w:szCs w:val="18"/>
      </w:rPr>
      <w:t>ArchDesk — Product Requirements Document</w:t>
    </w:r>
    <w:r>
      <w:rPr>
        <w:rFonts w:eastAsia="Calibri" w:cs="Calibri" w:ascii="Calibri" w:hAnsi="Calibri"/>
        <w:sz w:val="18"/>
        <w:szCs w:val="18"/>
      </w:rPr>
      <w:tab/>
    </w:r>
    <w:r>
      <w:rPr>
        <w:rFonts w:eastAsia="Calibri" w:cs="Calibri" w:ascii="Calibri" w:hAnsi="Calibri"/>
        <w:b/>
        <w:bCs/>
        <w:color w:val="C0392B"/>
        <w:sz w:val="18"/>
        <w:szCs w:val="18"/>
      </w:rPr>
      <w:t>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A7BBF"/>
      </w:pBdr>
      <w:tabs>
        <w:tab w:val="clear" w:pos="720"/>
        <w:tab w:val="right" w:pos="9026" w:leader="none"/>
      </w:tabs>
      <w:rPr/>
    </w:pPr>
    <w:r>
      <w:rPr>
        <w:rFonts w:eastAsia="Calibri" w:cs="Calibri" w:ascii="Calibri" w:hAnsi="Calibri"/>
        <w:color w:val="666666"/>
        <w:sz w:val="18"/>
        <w:szCs w:val="18"/>
      </w:rPr>
      <w:t>ArchDesk — Product Requirements Document</w:t>
    </w:r>
    <w:r>
      <w:rPr>
        <w:rFonts w:eastAsia="Calibri" w:cs="Calibri" w:ascii="Calibri" w:hAnsi="Calibri"/>
        <w:sz w:val="18"/>
        <w:szCs w:val="18"/>
      </w:rPr>
      <w:tab/>
    </w:r>
    <w:r>
      <w:rPr>
        <w:rFonts w:eastAsia="Calibri" w:cs="Calibri" w:ascii="Calibri" w:hAnsi="Calibri"/>
        <w:b/>
        <w:bCs/>
        <w:color w:val="C0392B"/>
        <w:sz w:val="18"/>
        <w:szCs w:val="18"/>
      </w:rPr>
      <w:t>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600" w:hanging="30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00" w:hanging="30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0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LibreOffice_project/620$Build-2</Application>
  <AppVersion>15.0000</AppVersion>
  <Pages>9</Pages>
  <Words>2080</Words>
  <Characters>11489</Characters>
  <CharactersWithSpaces>13217</CharactersWithSpaces>
  <Paragraphs>349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2026-05-12T09:00:20Z</dcterms:created>
  <dc:creator>Un-named</dc:creator>
  <dc:description/>
  <dc:language>en-US</dc:language>
  <cp:lastModifiedBy/>
  <dcterms:modified xsi:type="dcterms:W3CDTF">2026-05-12T14:49:49Z</dcterms:modified>
  <cp:revision>2</cp:revision>
  <dc:subject/>
  <dc:title/>
</cp:coreProperties>
</file>