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TS-02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Telemetry Collection and Observability Sources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How telemetry is collected from the six observability domains — source catalogue, collector topology, per-source onboarding contracts, buffering, sampling and data-quality obligations at the edge.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TS-02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03 Observability Data Sources · 02 (Layer 1) · 08 (OTel Collectors)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TS-00, TS-01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Source Catalogue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2.1 Domain 1 — Network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2.2 Domain 2 — Security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2.3 Domain 3 — Application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2.4 Domains 4–6 — Database, Platform, Business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Collector Topology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Source Onboarding Contract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sources/app.apigw/payments-gw.yaml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Collector Configuration (reference)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Agent pipeline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Gateway routing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Required Resource Attributes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Source Health and Data-Quality Obligations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Self-Observability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Security Controls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12. Acceptance Criteria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13.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Layer 1 collects logs, metrics, traces and events from production infrastructure and applications and delivers them to the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raw.&lt;domain&gt;</w:t>
      </w:r>
      <w:r>
        <w:t xml:space="preserve"> Kafka topics with minimal transformation. It is responsible for completeness, durability at the edge and source identification. It is not responsible for normalisation, entity resolution or feature computation (TS-03, TS-04).</w:t>
      </w:r>
    </w:p>
    <w:p>
      <w:pPr>
        <w:pStyle w:val="Heading1"/>
      </w:pPr>
      <w:r>
        <w:t xml:space="preserve">2. Source Catalogue</w:t>
      </w:r>
    </w:p>
    <w:p>
      <w:pPr>
        <w:spacing w:after="120"/>
      </w:pPr>
      <w:r>
        <w:t xml:space="preserve">The catalogue is the authoritative list of sources. Each source has a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source_type</w:t>
      </w:r>
      <w:r>
        <w:t xml:space="preserve"> code used throughout the pipeline. Priority indicates Phase 1 onboarding order (the "top 5" sources in TS-17 are those marked P1).</w:t>
      </w:r>
    </w:p>
    <w:p>
      <w:pPr>
        <w:pStyle w:val="Heading2"/>
      </w:pPr>
      <w:r>
        <w:t xml:space="preserve">2.1 Domain 1 — Network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1609"/>
        <w:gridCol w:w="1216"/>
        <w:gridCol w:w="2047"/>
        <w:gridCol w:w="2458"/>
        <w:gridCol w:w="994"/>
      </w:tblGrid>
      <w:tr>
        <w:trPr>
          <w:cantSplit/>
          <w:tblHeader/>
        </w:trPr>
        <w:tc>
          <w:tcPr>
            <w:tcW w:type="dxa" w:w="1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 / receiver</w:t>
            </w:r>
          </w:p>
        </w:tc>
        <w:tc>
          <w:tcPr>
            <w:tcW w:type="dxa" w:w="24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 required</w:t>
            </w:r>
          </w:p>
        </w:tc>
        <w:tc>
          <w:tcPr>
            <w:tcW w:type="dxa" w:w="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net.firewall</w:t>
            </w:r>
          </w:p>
        </w:tc>
        <w:tc>
          <w:tcPr>
            <w:tcW w:type="dxa" w:w="16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Firewall logs</w:t>
            </w:r>
          </w:p>
        </w:tc>
        <w:tc>
          <w:tcPr>
            <w:tcW w:type="dxa" w:w="1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</w:t>
            </w:r>
          </w:p>
        </w:tc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syslog (RFC 5424) / vendor API</w:t>
            </w:r>
          </w:p>
        </w:tc>
        <w:tc>
          <w:tcPr>
            <w:tcW w:type="dxa" w:w="24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action, src/dst IP+port, rule_id, protocol, bytes</w:t>
            </w:r>
          </w:p>
        </w:tc>
        <w:tc>
          <w:tcPr>
            <w:tcW w:type="dxa" w:w="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net.flow</w:t>
            </w:r>
          </w:p>
        </w:tc>
        <w:tc>
          <w:tcPr>
            <w:tcW w:type="dxa" w:w="16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NetFlow v9 / IPFIX</w:t>
            </w:r>
          </w:p>
        </w:tc>
        <w:tc>
          <w:tcPr>
            <w:tcW w:type="dxa" w:w="1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Flow</w:t>
            </w:r>
          </w:p>
        </w:tc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netflow receiver (UDP 2055/4739)</w:t>
            </w:r>
          </w:p>
        </w:tc>
        <w:tc>
          <w:tcPr>
            <w:tcW w:type="dxa" w:w="24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src/dst, bytes, packets, duration, tcp_flags</w:t>
            </w:r>
          </w:p>
        </w:tc>
        <w:tc>
          <w:tcPr>
            <w:tcW w:type="dxa" w:w="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net.dns</w:t>
            </w:r>
          </w:p>
        </w:tc>
        <w:tc>
          <w:tcPr>
            <w:tcW w:type="dxa" w:w="16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DNS query logs</w:t>
            </w:r>
          </w:p>
        </w:tc>
        <w:tc>
          <w:tcPr>
            <w:tcW w:type="dxa" w:w="1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</w:t>
            </w:r>
          </w:p>
        </w:tc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syslog / dnstap</w:t>
            </w:r>
          </w:p>
        </w:tc>
        <w:tc>
          <w:tcPr>
            <w:tcW w:type="dxa" w:w="24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qname, qtype, rcode, client IP, latency</w:t>
            </w:r>
          </w:p>
        </w:tc>
        <w:tc>
          <w:tcPr>
            <w:tcW w:type="dxa" w:w="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1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net.bgp</w:t>
            </w:r>
          </w:p>
        </w:tc>
        <w:tc>
          <w:tcPr>
            <w:tcW w:type="dxa" w:w="16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BGP / routing</w:t>
            </w:r>
          </w:p>
        </w:tc>
        <w:tc>
          <w:tcPr>
            <w:tcW w:type="dxa" w:w="1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BMP (RFC 7854) / SNMP traps</w:t>
            </w:r>
          </w:p>
        </w:tc>
        <w:tc>
          <w:tcPr>
            <w:tcW w:type="dxa" w:w="24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peer, prefix, as_path, state</w:t>
            </w:r>
          </w:p>
        </w:tc>
        <w:tc>
          <w:tcPr>
            <w:tcW w:type="dxa" w:w="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1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net.probe</w:t>
            </w:r>
          </w:p>
        </w:tc>
        <w:tc>
          <w:tcPr>
            <w:tcW w:type="dxa" w:w="16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Latency &amp; loss probes</w:t>
            </w:r>
          </w:p>
        </w:tc>
        <w:tc>
          <w:tcPr>
            <w:tcW w:type="dxa" w:w="1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</w:t>
            </w:r>
          </w:p>
        </w:tc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OTLP / Prometheus scrape</w:t>
            </w:r>
          </w:p>
        </w:tc>
        <w:tc>
          <w:tcPr>
            <w:tcW w:type="dxa" w:w="24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target, rtt_ms, loss_pct, jitter_ms</w:t>
            </w:r>
          </w:p>
        </w:tc>
        <w:tc>
          <w:tcPr>
            <w:tcW w:type="dxa" w:w="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net.lb</w:t>
            </w:r>
          </w:p>
        </w:tc>
        <w:tc>
          <w:tcPr>
            <w:tcW w:type="dxa" w:w="160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121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 + metric</w:t>
            </w:r>
          </w:p>
        </w:tc>
        <w:tc>
          <w:tcPr>
            <w:tcW w:type="dxa" w:w="2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access log file / API / Prometheus</w:t>
            </w:r>
          </w:p>
        </w:tc>
        <w:tc>
          <w:tcPr>
            <w:tcW w:type="dxa" w:w="24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backend, status, latency, ssl_error, conn_count</w:t>
            </w:r>
          </w:p>
        </w:tc>
        <w:tc>
          <w:tcPr>
            <w:tcW w:type="dxa" w:w="9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Domain 2 — 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647"/>
        <w:gridCol w:w="1362"/>
        <w:gridCol w:w="1889"/>
        <w:gridCol w:w="2419"/>
        <w:gridCol w:w="1068"/>
      </w:tblGrid>
      <w:tr>
        <w:trPr>
          <w:cantSplit/>
          <w:tblHeader/>
        </w:trPr>
        <w:tc>
          <w:tcPr>
            <w:tcW w:type="dxa" w:w="1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 / receiver</w:t>
            </w:r>
          </w:p>
        </w:tc>
        <w:tc>
          <w:tcPr>
            <w:tcW w:type="dxa" w:w="24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 required</w:t>
            </w:r>
          </w:p>
        </w:tc>
        <w:tc>
          <w:tcPr>
            <w:tcW w:type="dxa" w:w="10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sec.siem</w:t>
            </w:r>
          </w:p>
        </w:tc>
        <w:tc>
          <w:tcPr>
            <w:tcW w:type="dxa" w:w="16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SIEM event stream</w:t>
            </w:r>
          </w:p>
        </w:tc>
        <w:tc>
          <w:tcPr>
            <w:tcW w:type="dxa" w:w="13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bridge / syslog CEF</w:t>
            </w:r>
          </w:p>
        </w:tc>
        <w:tc>
          <w:tcPr>
            <w:tcW w:type="dxa" w:w="24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rule_id, severity, user, host, outcome</w:t>
            </w:r>
          </w:p>
        </w:tc>
        <w:tc>
          <w:tcPr>
            <w:tcW w:type="dxa" w:w="10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sec.ids</w:t>
            </w:r>
          </w:p>
        </w:tc>
        <w:tc>
          <w:tcPr>
            <w:tcW w:type="dxa" w:w="16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IDS / IPS</w:t>
            </w:r>
          </w:p>
        </w:tc>
        <w:tc>
          <w:tcPr>
            <w:tcW w:type="dxa" w:w="13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syslog EVE-JSON / CEF</w:t>
            </w:r>
          </w:p>
        </w:tc>
        <w:tc>
          <w:tcPr>
            <w:tcW w:type="dxa" w:w="24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signature_id, category, src/dst, action</w:t>
            </w:r>
          </w:p>
        </w:tc>
        <w:tc>
          <w:tcPr>
            <w:tcW w:type="dxa" w:w="10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1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sec.edr</w:t>
            </w:r>
          </w:p>
        </w:tc>
        <w:tc>
          <w:tcPr>
            <w:tcW w:type="dxa" w:w="16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Endpoint (EDR)</w:t>
            </w:r>
          </w:p>
        </w:tc>
        <w:tc>
          <w:tcPr>
            <w:tcW w:type="dxa" w:w="13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vendor streaming API</w:t>
            </w:r>
          </w:p>
        </w:tc>
        <w:tc>
          <w:tcPr>
            <w:tcW w:type="dxa" w:w="24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process tree, file/registry ops, net conn</w:t>
            </w:r>
          </w:p>
        </w:tc>
        <w:tc>
          <w:tcPr>
            <w:tcW w:type="dxa" w:w="10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1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sec.iam</w:t>
            </w:r>
          </w:p>
        </w:tc>
        <w:tc>
          <w:tcPr>
            <w:tcW w:type="dxa" w:w="16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Identity &amp; access</w:t>
            </w:r>
          </w:p>
        </w:tc>
        <w:tc>
          <w:tcPr>
            <w:tcW w:type="dxa" w:w="13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IdP webhook / API pull</w:t>
            </w:r>
          </w:p>
        </w:tc>
        <w:tc>
          <w:tcPr>
            <w:tcW w:type="dxa" w:w="24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principal, mfa_result, geo, device, app</w:t>
            </w:r>
          </w:p>
        </w:tc>
        <w:tc>
          <w:tcPr>
            <w:tcW w:type="dxa" w:w="10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sec.vuln</w:t>
            </w:r>
          </w:p>
        </w:tc>
        <w:tc>
          <w:tcPr>
            <w:tcW w:type="dxa" w:w="16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Vulnerability scans</w:t>
            </w:r>
          </w:p>
        </w:tc>
        <w:tc>
          <w:tcPr>
            <w:tcW w:type="dxa" w:w="13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 (batch)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scanner API pull (hourly)</w:t>
            </w:r>
          </w:p>
        </w:tc>
        <w:tc>
          <w:tcPr>
            <w:tcW w:type="dxa" w:w="24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asset, cve, cvss, exploit_available</w:t>
            </w:r>
          </w:p>
        </w:tc>
        <w:tc>
          <w:tcPr>
            <w:tcW w:type="dxa" w:w="10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P4</w:t>
            </w:r>
          </w:p>
        </w:tc>
      </w:tr>
      <w:tr>
        <w:trPr>
          <w:cantSplit/>
          <w:tblHeader w:val="false"/>
        </w:trPr>
        <w:tc>
          <w:tcPr>
            <w:tcW w:type="dxa" w:w="125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sec.ti</w:t>
            </w:r>
          </w:p>
        </w:tc>
        <w:tc>
          <w:tcPr>
            <w:tcW w:type="dxa" w:w="16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Threat intel feeds</w:t>
            </w:r>
          </w:p>
        </w:tc>
        <w:tc>
          <w:tcPr>
            <w:tcW w:type="dxa" w:w="136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Reference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STIX/TAXII 2.1 pull</w:t>
            </w:r>
          </w:p>
        </w:tc>
        <w:tc>
          <w:tcPr>
            <w:tcW w:type="dxa" w:w="241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indicator, type, confidence, valid_until</w:t>
            </w:r>
          </w:p>
        </w:tc>
        <w:tc>
          <w:tcPr>
            <w:tcW w:type="dxa" w:w="106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Domain 3 — 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3"/>
        <w:gridCol w:w="1758"/>
        <w:gridCol w:w="1402"/>
        <w:gridCol w:w="1634"/>
        <w:gridCol w:w="2542"/>
        <w:gridCol w:w="1059"/>
      </w:tblGrid>
      <w:tr>
        <w:trPr>
          <w:cantSplit/>
          <w:tblHeader/>
        </w:trPr>
        <w:tc>
          <w:tcPr>
            <w:tcW w:type="dxa" w:w="12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7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6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 / receiver</w:t>
            </w:r>
          </w:p>
        </w:tc>
        <w:tc>
          <w:tcPr>
            <w:tcW w:type="dxa" w:w="25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 required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app.trace</w:t>
            </w:r>
          </w:p>
        </w:tc>
        <w:tc>
          <w:tcPr>
            <w:tcW w:type="dxa" w:w="17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APM distributed traces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W w:type="dxa" w:w="16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OTLP gRPC</w:t>
            </w:r>
          </w:p>
        </w:tc>
        <w:tc>
          <w:tcPr>
            <w:tcW w:type="dxa" w:w="25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trace_id, span_id, service, duration, status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app.log</w:t>
            </w:r>
          </w:p>
        </w:tc>
        <w:tc>
          <w:tcPr>
            <w:tcW w:type="dxa" w:w="17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Application logs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</w:t>
            </w:r>
          </w:p>
        </w:tc>
        <w:tc>
          <w:tcPr>
            <w:tcW w:type="dxa" w:w="16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filelog / OTLP</w:t>
            </w:r>
          </w:p>
        </w:tc>
        <w:tc>
          <w:tcPr>
            <w:tcW w:type="dxa" w:w="25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timestamp, level, service, message, exception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app.rum</w:t>
            </w:r>
          </w:p>
        </w:tc>
        <w:tc>
          <w:tcPr>
            <w:tcW w:type="dxa" w:w="17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Real User Monitoring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 + event</w:t>
            </w:r>
          </w:p>
        </w:tc>
        <w:tc>
          <w:tcPr>
            <w:tcW w:type="dxa" w:w="16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RUM SDK → OTLP HTTP</w:t>
            </w:r>
          </w:p>
        </w:tc>
        <w:tc>
          <w:tcPr>
            <w:tcW w:type="dxa" w:w="25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page, lcp_ms, js_errors, session_id (hashed)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app.synth</w:t>
            </w:r>
          </w:p>
        </w:tc>
        <w:tc>
          <w:tcPr>
            <w:tcW w:type="dxa" w:w="17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Synthetic monitoring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</w:t>
            </w:r>
          </w:p>
        </w:tc>
        <w:tc>
          <w:tcPr>
            <w:tcW w:type="dxa" w:w="16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vendor API / OTLP</w:t>
            </w:r>
          </w:p>
        </w:tc>
        <w:tc>
          <w:tcPr>
            <w:tcW w:type="dxa" w:w="25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journey, step, success, duration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app.apigw</w:t>
            </w:r>
          </w:p>
        </w:tc>
        <w:tc>
          <w:tcPr>
            <w:tcW w:type="dxa" w:w="17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gateway logs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</w:t>
            </w:r>
          </w:p>
        </w:tc>
        <w:tc>
          <w:tcPr>
            <w:tcW w:type="dxa" w:w="16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access log / OTLP</w:t>
            </w:r>
          </w:p>
        </w:tc>
        <w:tc>
          <w:tcPr>
            <w:tcW w:type="dxa" w:w="25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route, consumer, status, latency, rate_limited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24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app.mq</w:t>
            </w:r>
          </w:p>
        </w:tc>
        <w:tc>
          <w:tcPr>
            <w:tcW w:type="dxa" w:w="17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Message queue metrics</w:t>
            </w:r>
          </w:p>
        </w:tc>
        <w:tc>
          <w:tcPr>
            <w:tcW w:type="dxa" w:w="140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</w:t>
            </w:r>
          </w:p>
        </w:tc>
        <w:tc>
          <w:tcPr>
            <w:tcW w:type="dxa" w:w="16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Prometheus / JMX</w:t>
            </w:r>
          </w:p>
        </w:tc>
        <w:tc>
          <w:tcPr>
            <w:tcW w:type="dxa" w:w="254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queue, depth, consumer_lag, dlq_depth, msg_age</w:t>
            </w:r>
          </w:p>
        </w:tc>
        <w:tc>
          <w:tcPr>
            <w:tcW w:type="dxa" w:w="10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Domains 4–6 — Database, Platform, Business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432"/>
        <w:gridCol w:w="1263"/>
        <w:gridCol w:w="2314"/>
        <w:gridCol w:w="2504"/>
        <w:gridCol w:w="956"/>
      </w:tblGrid>
      <w:tr>
        <w:trPr>
          <w:cantSplit/>
          <w:tblHeader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 / receiver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 required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db.slowq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Slow query logs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Log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filelog / DB audit API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query_fingerprint, duration, rows, plan_hash, lock_wait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db.pool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Connection pools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Prometheus / JMX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pool, active, idle, wait_ms, timeouts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db.repl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Replication lag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Prometheus exporter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primary, replica, lag_s, errors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plat.host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Host metrics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hostmetrics receiver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cpu, mem, disk_io, net, ctx_switches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plat.k8s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Kubernetes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 + metric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k8s_events, kubeletstats, k8s_cluster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reason, pod, node, oomkilled, rollout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plat.mesh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 mesh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 + log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Prometheus / Envoy access log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mtls_fail, cb_state, retry_budget, upstream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plat.cloud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Cloud audit events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CloudTrail / Activity Log / Audit Log via queue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actor, api, resource, outcome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biz.kpi</w:t>
            </w:r>
          </w:p>
        </w:tc>
        <w:tc>
          <w:tcPr>
            <w:tcW w:type="dxa" w:w="143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Business metrics</w:t>
            </w:r>
          </w:p>
        </w:tc>
        <w:tc>
          <w:tcPr>
            <w:tcW w:type="dxa" w:w="12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Metric</w:t>
            </w:r>
          </w:p>
        </w:tc>
        <w:tc>
          <w:tcPr>
            <w:tcW w:type="dxa" w:w="23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pull / OTLP from business services</w:t>
            </w:r>
          </w:p>
        </w:tc>
        <w:tc>
          <w:tcPr>
            <w:tcW w:type="dxa" w:w="250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txn_volume, success_rate, sessions, sla_breach</w:t>
            </w:r>
          </w:p>
        </w:tc>
        <w:tc>
          <w:tcPr>
            <w:tcW w:type="dxa" w:w="9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Collector Topology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9"/>
        <w:gridCol w:w="3448"/>
        <w:gridCol w:w="5031"/>
      </w:tblGrid>
      <w:tr>
        <w:trPr>
          <w:cantSplit/>
          <w:tblHeader/>
        </w:trPr>
        <w:tc>
          <w:tcPr>
            <w:tcW w:type="dxa" w:w="11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4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</w:t>
            </w:r>
          </w:p>
        </w:tc>
        <w:tc>
          <w:tcPr>
            <w:tcW w:type="dxa" w:w="34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DaemonSet on every K8s node; systemd service on bare-metal/VMs</w:t>
            </w:r>
          </w:p>
        </w:tc>
        <w:tc>
          <w:tcPr>
            <w:tcW w:type="dxa" w:w="5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Local receive (OTLP, filelog, hostmetrics, kubeletstats); add resource attributes; batch; forward to gateway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34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(≥ 3 replicas per AZ) behind internal LB</w:t>
            </w:r>
          </w:p>
        </w:tc>
        <w:tc>
          <w:tcPr>
            <w:tcW w:type="dxa" w:w="5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Network-device receivers (syslog, netflow, BMP), API pullers, tail sampling for traces, routing to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raw.&lt;domain&gt;</w:t>
            </w:r>
            <w:r>
              <w:rPr>
                <w:sz w:val="18"/>
                <w:szCs w:val="18"/>
              </w:rPr>
              <w:t xml:space="preserve">, disk-backed queue</w:t>
            </w:r>
          </w:p>
        </w:tc>
      </w:tr>
      <w:tr>
        <w:trPr>
          <w:cantSplit/>
          <w:tblHeader w:val="false"/>
        </w:trPr>
        <w:tc>
          <w:tcPr>
            <w:tcW w:type="dxa" w:w="115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Puller</w:t>
            </w:r>
          </w:p>
        </w:tc>
        <w:tc>
          <w:tcPr>
            <w:tcW w:type="dxa" w:w="34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CronJob / long-running Deployment</w:t>
            </w:r>
          </w:p>
        </w:tc>
        <w:tc>
          <w:tcPr>
            <w:tcW w:type="dxa" w:w="503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Batch/API sources (vulnerability, threat intel, cloud audit, business KPIs)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Design decisions: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OpenTelemetry Collector (contrib) is the only mandated collector.</w:t>
      </w:r>
      <w:r>
        <w:t xml:space="preserve"> Existing vendor agents are permitted where they can export OTLP; they are then treated as sources, not collectors.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Two-tier agent/gateway</w:t>
      </w:r>
      <w:r>
        <w:t xml:space="preserve"> keeps per-node footprint within 1 vCPU / 512 MiB and centralises Kafka credentials in the gateway tier.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Traces are tail-sampled at the gateway</w:t>
      </w:r>
      <w:r>
        <w:t xml:space="preserve">, retaining 100% of error and slow traces and a 10% baseline sample, because full trace volume is not needed for feature extraction and dominates bandwidth.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Logs and metrics are not sampled.</w:t>
      </w:r>
      <w:r>
        <w:t xml:space="preserve"> Volume control is by per-source rate limiting (TS-03), never silent sampling.</w:t>
      </w:r>
    </w:p>
    <w:p>
      <w:pPr>
        <w:pStyle w:val="Heading1"/>
      </w:pPr>
      <w:r>
        <w:t xml:space="preserve">4.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7140"/>
      </w:tblGrid>
      <w:tr>
        <w:trPr>
          <w:cantSplit/>
          <w:tblHeader/>
        </w:trPr>
        <w:tc>
          <w:tcPr>
            <w:tcW w:type="dxa" w:w="2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  <w:tblHeader w:val="false"/>
        </w:trPr>
        <w:tc>
          <w:tcPr>
            <w:tcW w:type="dxa" w:w="2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TS02-NFR-001</w:t>
            </w:r>
          </w:p>
        </w:tc>
        <w:tc>
          <w:tcPr>
            <w:tcW w:type="dxa" w:w="71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resource ceiling: 1 vCPU, 512 MiB per node at P95 load (limits enforced)</w:t>
            </w:r>
          </w:p>
        </w:tc>
      </w:tr>
      <w:tr>
        <w:trPr>
          <w:cantSplit/>
          <w:tblHeader w:val="false"/>
        </w:trPr>
        <w:tc>
          <w:tcPr>
            <w:tcW w:type="dxa" w:w="2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TS02-NFR-002</w:t>
            </w:r>
          </w:p>
        </w:tc>
        <w:tc>
          <w:tcPr>
            <w:tcW w:type="dxa" w:w="71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Edge durability: gateway disk queue ≥ 2 h of baseline source volume per replica</w:t>
            </w:r>
          </w:p>
        </w:tc>
      </w:tr>
      <w:tr>
        <w:trPr>
          <w:cantSplit/>
          <w:tblHeader w:val="false"/>
        </w:trPr>
        <w:tc>
          <w:tcPr>
            <w:tcW w:type="dxa" w:w="2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TS02-NFR-003</w:t>
            </w:r>
          </w:p>
        </w:tc>
        <w:tc>
          <w:tcPr>
            <w:tcW w:type="dxa" w:w="71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Collection latency: source emission to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  <w:r>
              <w:rPr>
                <w:sz w:val="18"/>
                <w:szCs w:val="18"/>
              </w:rPr>
              <w:t xml:space="preserve"> produce ≤ 5 s P99 for streaming sources</w:t>
            </w:r>
          </w:p>
        </w:tc>
      </w:tr>
      <w:tr>
        <w:trPr>
          <w:cantSplit/>
          <w:tblHeader w:val="false"/>
        </w:trPr>
        <w:tc>
          <w:tcPr>
            <w:tcW w:type="dxa" w:w="2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TS02-NFR-004</w:t>
            </w:r>
          </w:p>
        </w:tc>
        <w:tc>
          <w:tcPr>
            <w:tcW w:type="dxa" w:w="71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Clock discipline: all hosts NTP/PTP-synchronised to ≤ 100 ms skew; skew measured and exported</w:t>
            </w:r>
          </w:p>
        </w:tc>
      </w:tr>
      <w:tr>
        <w:trPr>
          <w:cantSplit/>
          <w:tblHeader w:val="false"/>
        </w:trPr>
        <w:tc>
          <w:tcPr>
            <w:tcW w:type="dxa" w:w="249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TS02-NFR-005</w:t>
            </w:r>
          </w:p>
        </w:tc>
        <w:tc>
          <w:tcPr>
            <w:tcW w:type="dxa" w:w="714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Coverage: ≥ 95% of production CIs in scope emit at least one signal type within 15 min (heartbeat)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5. Source Onboarding Contract</w:t>
      </w:r>
    </w:p>
    <w:p>
      <w:pPr>
        <w:spacing w:after="120"/>
      </w:pPr>
      <w:r>
        <w:t xml:space="preserve">Every source is onboarded through a declarative descriptor stored in Git. The normaliser (TS-03) refuses events whose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source_id</w:t>
      </w:r>
      <w:r>
        <w:t xml:space="preserve"> has no approved descriptor.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# sources/app.apigw/payments-gw.yaml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source_id: app.apigw.payments-gw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source_type: app.apigw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domain: application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owner_team: payments-platform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cmdb_ci_hint: { field: "service.name", ci_class: "cmdb_ci_service"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transport: { receiver: filelog, path: "/var/log/gw/access.json", format: json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expected_volume_eps: { baseline: 4000, peak: 20000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rate_limit_eps: 30000  # enforced at gateway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heartbeat: { max_silence: PT5M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pii_fields: [ "client.ip", "user.id" ]  # pseudonymised in TS-03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ecs_mapping_ref: mappings/app.apigw/v3.yaml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retention_class: standard  # standard | security | audit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criticality: tier1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status: approved  # draft | approved | retired</w:t>
      </w:r>
    </w:p>
    <w:p>
      <w:pPr>
        <w:pStyle w:val="Heading1"/>
      </w:pPr>
      <w:r>
        <w:t xml:space="preserve">6. Collector Configuration (reference)</w:t>
      </w:r>
    </w:p>
    <w:p>
      <w:pPr>
        <w:pStyle w:val="Heading2"/>
      </w:pPr>
      <w:r>
        <w:t xml:space="preserve">6.1 Agent pipeline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receivers: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otlp: { protocols: { grpc: { endpoint: 0.0.0.0:4317 }, http: { endpoint: 0.0.0.0:4318 } }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filelog: { include: [/var/log/pods/*/*/*.log], start_at: end, operators: [ { type: container } 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hostmetrics: { collection_interval: 15s, scrapers: { cpu: {}, memory: {}, disk: {}, network: {}, load: {}, filesystem: {} }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kubeletstats: { collection_interval: 15s, auth_type: serviceAccount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processors: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memory_limiter: { check_interval: 1s, limit_percentage: 80, spike_limit_percentage: 20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resourcedetection: { detectors: [env, system, k8snode], timeout: 2s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k8sattributes: { extract: { metadata: [k8s.namespace.name, k8s.pod.name, k8s.deployment.name, k8s.node.name] }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attributes/source: { actions: [ { key: source.id, from_attribute: source_id, action: upsert } 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batch: { send_batch_size: 2048, timeout: 2s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exporters: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otlp/gateway: { endpoint: otel-gateway.observability.svc:4317, tls: { ca_file: /etc/pki/ca.crt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sending_queue: { enabled: true, storage: file_storage, queue_size: 50000 },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retry_on_failure: { initial_interval: 1s, max_interval: 30s, max_elapsed_time: 0 }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extensions: { file_storage: { directory: /var/lib/otelcol/queue }, health_check: {} }</w:t>
      </w:r>
    </w:p>
    <w:p>
      <w:pPr>
        <w:pStyle w:val="Heading2"/>
      </w:pPr>
      <w:r>
        <w:t xml:space="preserve">6.2 Gateway routing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processors: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routing: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from_attribute: source.domain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table: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value: network,     exporters: [kafka/raw.network]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value: security,    exporters: [kafka/raw.security]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value: application, exporters: [kafka/raw.application]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value: database,    exporters: [kafka/raw.database]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value: platform,    exporters: [kafka/raw.platform]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value: business,    exporters: [kafka/raw.business]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tail_sampling: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decision_wait: 10s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policies: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name: errors,  type: status_code, status_code: { status_codes: [ERROR] }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name: slow,    type: latency, latency: { threshold_ms: 1000 }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 { name: base,    type: probabilistic, probabilistic: { sampling_percentage: 10 }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exporters: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kafka/raw.network: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brokers: [kafka-0:9093, kafka-1:9093, kafka-2:9093]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topic: raw.network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encoding: otlp_proto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producer: { compression: zstd, required_acks: -1, max_message_bytes: 1048576 }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auth: { tls: { cert_file: /etc/pki/gw.crt, key_file: /etc/pki/gw.key, ca_file: /etc/pki/ca.crt } }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sending_queue: { enabled: true, storage: file_storage, queue_size: 500000 }</w:t>
      </w:r>
    </w:p>
    <w:p>
      <w:pPr>
        <w:pStyle w:val="Heading1"/>
      </w:pPr>
      <w:r>
        <w:t xml:space="preserve">7. Required Resource Attributes</w:t>
      </w:r>
    </w:p>
    <w:p>
      <w:pPr>
        <w:spacing w:after="120"/>
      </w:pPr>
      <w:r>
        <w:t xml:space="preserve">Every record leaving Layer 1 MUST carry these attributes; records missing a required attribute are routed by TS-03 to the dead-letter topic.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7"/>
        <w:gridCol w:w="2155"/>
        <w:gridCol w:w="4486"/>
      </w:tblGrid>
      <w:tr>
        <w:trPr>
          <w:cantSplit/>
          <w:tblHeader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source.id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Matches an approved onboarding descriptor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source.domain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network · security · application · database · platform · business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source.type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Catalogue code from Section 2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host.name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service.name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 (one)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Primary hint for CMDB resolution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deployment.environment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prod · preprod · dev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cloud.region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site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Region or data-centre code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observed_timestamp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Collector receive time (UTC), used for skew computation</w:t>
            </w:r>
          </w:p>
        </w:tc>
      </w:tr>
      <w:tr>
        <w:trPr>
          <w:cantSplit/>
          <w:tblHeader w:val="false"/>
        </w:trPr>
        <w:tc>
          <w:tcPr>
            <w:tcW w:type="dxa" w:w="299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k8s.*</w:t>
            </w:r>
          </w:p>
        </w:tc>
        <w:tc>
          <w:tcPr>
            <w:tcW w:type="dxa" w:w="21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When applicable</w:t>
            </w:r>
          </w:p>
        </w:tc>
        <w:tc>
          <w:tcPr>
            <w:tcW w:type="dxa" w:w="44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Namespace, pod, deployment, node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Source Health and Data-Quality Obligations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8"/>
        <w:gridCol w:w="1576"/>
        <w:gridCol w:w="2906"/>
        <w:gridCol w:w="3478"/>
      </w:tblGrid>
      <w:tr>
        <w:trPr>
          <w:cantSplit/>
          <w:tblHeader/>
        </w:trPr>
        <w:tc>
          <w:tcPr>
            <w:tcW w:type="dxa" w:w="1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5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29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Heartbeat</w:t>
            </w:r>
          </w:p>
        </w:tc>
        <w:tc>
          <w:tcPr>
            <w:tcW w:type="dxa" w:w="15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+ TS-03</w:t>
            </w:r>
          </w:p>
        </w:tc>
        <w:tc>
          <w:tcPr>
            <w:tcW w:type="dxa" w:w="29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events from a source for &gt;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max_silence</w:t>
            </w:r>
          </w:p>
        </w:tc>
        <w:tc>
          <w:tcPr>
            <w:tcW w:type="dxa" w:w="3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Emit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source_silent</w:t>
            </w:r>
            <w:r>
              <w:rPr>
                <w:sz w:val="18"/>
                <w:szCs w:val="18"/>
              </w:rPr>
              <w:t xml:space="preserve"> event (P3 platform incident, tagged to source owner)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Volume anomaly</w:t>
            </w:r>
          </w:p>
        </w:tc>
        <w:tc>
          <w:tcPr>
            <w:tcW w:type="dxa" w:w="15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</w:t>
            </w:r>
          </w:p>
        </w:tc>
        <w:tc>
          <w:tcPr>
            <w:tcW w:type="dxa" w:w="29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Volume outside [0.2×, 5×] of 7-day same-hour median</w:t>
            </w:r>
          </w:p>
        </w:tc>
        <w:tc>
          <w:tcPr>
            <w:tcW w:type="dxa" w:w="3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Emit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source_volume_anomaly</w:t>
            </w:r>
            <w:r>
              <w:rPr>
                <w:sz w:val="18"/>
                <w:szCs w:val="18"/>
              </w:rPr>
              <w:t xml:space="preserve">; SPC also scores it as a feature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Clock skew</w:t>
            </w:r>
          </w:p>
        </w:tc>
        <w:tc>
          <w:tcPr>
            <w:tcW w:type="dxa" w:w="15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</w:t>
            </w:r>
          </w:p>
        </w:tc>
        <w:tc>
          <w:tcPr>
            <w:tcW w:type="dxa" w:w="29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\</w:t>
            </w:r>
          </w:p>
        </w:tc>
        <w:tc>
          <w:tcPr>
            <w:tcW w:type="dxa" w:w="3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event_ts − observed_ts\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Rate limit breach</w:t>
            </w:r>
          </w:p>
        </w:tc>
        <w:tc>
          <w:tcPr>
            <w:tcW w:type="dxa" w:w="15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29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exceeds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rate_limit_eps</w:t>
            </w:r>
          </w:p>
        </w:tc>
        <w:tc>
          <w:tcPr>
            <w:tcW w:type="dxa" w:w="3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Excess queued then dropped with counter; owner alerted</w:t>
            </w:r>
          </w:p>
        </w:tc>
      </w:tr>
      <w:tr>
        <w:trPr>
          <w:cantSplit/>
          <w:tblHeader w:val="false"/>
        </w:trPr>
        <w:tc>
          <w:tcPr>
            <w:tcW w:type="dxa" w:w="16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Schema failure</w:t>
            </w:r>
          </w:p>
        </w:tc>
        <w:tc>
          <w:tcPr>
            <w:tcW w:type="dxa" w:w="15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</w:t>
            </w:r>
          </w:p>
        </w:tc>
        <w:tc>
          <w:tcPr>
            <w:tcW w:type="dxa" w:w="290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2% rejection (KRI)</w:t>
            </w:r>
          </w:p>
        </w:tc>
        <w:tc>
          <w:tcPr>
            <w:tcW w:type="dxa" w:w="3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Dead-letter; alert data engineering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9.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9"/>
        <w:gridCol w:w="2494"/>
        <w:gridCol w:w="4575"/>
      </w:tblGrid>
      <w:tr>
        <w:trPr>
          <w:cantSplit/>
          <w:tblHeader/>
        </w:trPr>
        <w:tc>
          <w:tcPr>
            <w:tcW w:type="dxa" w:w="25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2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5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unreachable from agents</w:t>
            </w:r>
          </w:p>
        </w:tc>
        <w:tc>
          <w:tcPr>
            <w:tcW w:type="dxa" w:w="2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telemetry delayed</w:t>
            </w:r>
          </w:p>
        </w:tc>
        <w:tc>
          <w:tcPr>
            <w:tcW w:type="dxa" w:w="45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file-backed queue (50k batches); unlimited retry with backoff;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otelcol_exporter_queue_size</w:t>
            </w:r>
            <w:r>
              <w:rPr>
                <w:sz w:val="18"/>
                <w:szCs w:val="18"/>
              </w:rPr>
              <w:t xml:space="preserve"> alert at 70%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unreachable from gateway</w:t>
            </w:r>
          </w:p>
        </w:tc>
        <w:tc>
          <w:tcPr>
            <w:tcW w:type="dxa" w:w="2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telemetry delayed</w:t>
            </w:r>
          </w:p>
        </w:tc>
        <w:tc>
          <w:tcPr>
            <w:tcW w:type="dxa" w:w="45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disk queue (≥ 2 h); readiness flips to not-ready at 90% to shed new connections to healthy replicas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OOM</w:t>
            </w:r>
          </w:p>
        </w:tc>
        <w:tc>
          <w:tcPr>
            <w:tcW w:type="dxa" w:w="2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Node telemetry lost until restart</w:t>
            </w:r>
          </w:p>
        </w:tc>
        <w:tc>
          <w:tcPr>
            <w:tcW w:type="dxa" w:w="45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memory_limiter</w:t>
            </w:r>
            <w:r>
              <w:rPr>
                <w:sz w:val="18"/>
                <w:szCs w:val="18"/>
              </w:rPr>
              <w:t xml:space="preserve"> refuses data before OOM; DaemonSet restarts; gap recorded as data-quality event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Network device syslog over UDP loss</w:t>
            </w:r>
          </w:p>
        </w:tc>
        <w:tc>
          <w:tcPr>
            <w:tcW w:type="dxa" w:w="2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Silent loss</w:t>
            </w:r>
          </w:p>
        </w:tc>
        <w:tc>
          <w:tcPr>
            <w:tcW w:type="dxa" w:w="45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Prefer TCP/TLS syslog; where UDP unavoidable, measure sequence gaps where vendor supports sequence numbers</w:t>
            </w:r>
          </w:p>
        </w:tc>
      </w:tr>
      <w:tr>
        <w:trPr>
          <w:cantSplit/>
          <w:tblHeader w:val="false"/>
        </w:trPr>
        <w:tc>
          <w:tcPr>
            <w:tcW w:type="dxa" w:w="256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puller credential expiry</w:t>
            </w:r>
          </w:p>
        </w:tc>
        <w:tc>
          <w:tcPr>
            <w:tcW w:type="dxa" w:w="24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silent</w:t>
            </w:r>
          </w:p>
        </w:tc>
        <w:tc>
          <w:tcPr>
            <w:tcW w:type="dxa" w:w="45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Heartbeat rule; secrets rotated by secrets manager with 7-day pre-expiry alert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Self-Observability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1"/>
        <w:gridCol w:w="3877"/>
      </w:tblGrid>
      <w:tr>
        <w:trPr>
          <w:cantSplit/>
          <w:tblHeader/>
        </w:trPr>
        <w:tc>
          <w:tcPr>
            <w:tcW w:type="dxa" w:w="57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</w:tr>
      <w:tr>
        <w:trPr>
          <w:cantSplit/>
          <w:tblHeader w:val="false"/>
        </w:trPr>
        <w:tc>
          <w:tcPr>
            <w:tcW w:type="dxa" w:w="57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otelcol_receiver_accepted_*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refused_*</w:t>
            </w:r>
            <w:r>
              <w:rPr>
                <w:sz w:val="18"/>
                <w:szCs w:val="18"/>
              </w:rPr>
              <w:t xml:space="preserve"> by source</w:t>
            </w:r>
          </w:p>
        </w:tc>
        <w:tc>
          <w:tcPr>
            <w:tcW w:type="dxa" w:w="3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Refused &gt; 0.5% for 5 min</w:t>
            </w:r>
          </w:p>
        </w:tc>
      </w:tr>
      <w:tr>
        <w:trPr>
          <w:cantSplit/>
          <w:tblHeader w:val="false"/>
        </w:trPr>
        <w:tc>
          <w:tcPr>
            <w:tcW w:type="dxa" w:w="57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otelcol_exporter_queue_size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queue_capacity</w:t>
            </w:r>
          </w:p>
        </w:tc>
        <w:tc>
          <w:tcPr>
            <w:tcW w:type="dxa" w:w="3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70% for 10 min</w:t>
            </w:r>
          </w:p>
        </w:tc>
      </w:tr>
      <w:tr>
        <w:trPr>
          <w:cantSplit/>
          <w:tblHeader w:val="false"/>
        </w:trPr>
        <w:tc>
          <w:tcPr>
            <w:tcW w:type="dxa" w:w="57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otelcol_exporter_send_failed_*</w:t>
            </w:r>
          </w:p>
        </w:tc>
        <w:tc>
          <w:tcPr>
            <w:tcW w:type="dxa" w:w="3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0 sustained 5 min</w:t>
            </w:r>
          </w:p>
        </w:tc>
      </w:tr>
      <w:tr>
        <w:trPr>
          <w:cantSplit/>
          <w:tblHeader w:val="false"/>
        </w:trPr>
        <w:tc>
          <w:tcPr>
            <w:tcW w:type="dxa" w:w="57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otelcol_process_memory_rss</w:t>
            </w:r>
          </w:p>
        </w:tc>
        <w:tc>
          <w:tcPr>
            <w:tcW w:type="dxa" w:w="3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450 MiB on agent</w:t>
            </w:r>
          </w:p>
        </w:tc>
      </w:tr>
      <w:tr>
        <w:trPr>
          <w:cantSplit/>
          <w:tblHeader w:val="false"/>
        </w:trPr>
        <w:tc>
          <w:tcPr>
            <w:tcW w:type="dxa" w:w="57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source_last_seen_seconds{source_id}</w:t>
            </w:r>
          </w:p>
        </w:tc>
        <w:tc>
          <w:tcPr>
            <w:tcW w:type="dxa" w:w="3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max_silence</w:t>
            </w:r>
          </w:p>
        </w:tc>
      </w:tr>
      <w:tr>
        <w:trPr>
          <w:cantSplit/>
          <w:tblHeader w:val="false"/>
        </w:trPr>
        <w:tc>
          <w:tcPr>
            <w:tcW w:type="dxa" w:w="57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clock_skew_seconds{host}</w:t>
            </w:r>
          </w:p>
        </w:tc>
        <w:tc>
          <w:tcPr>
            <w:tcW w:type="dxa" w:w="387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&gt; 1 s P95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Security Controls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7424"/>
      </w:tblGrid>
      <w:tr>
        <w:trPr>
          <w:cantSplit/>
          <w:tblHeader/>
        </w:trPr>
        <w:tc>
          <w:tcPr>
            <w:tcW w:type="dxa" w:w="22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2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TS02-SEC-001</w:t>
            </w:r>
          </w:p>
        </w:tc>
        <w:tc>
          <w:tcPr>
            <w:tcW w:type="dxa" w:w="7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→ gateway and gateway → Kafka over mTLS; gateway holds the only Kafka producer credentials</w:t>
            </w:r>
          </w:p>
        </w:tc>
      </w:tr>
      <w:tr>
        <w:trPr>
          <w:cantSplit/>
          <w:tblHeader w:val="false"/>
        </w:trPr>
        <w:tc>
          <w:tcPr>
            <w:tcW w:type="dxa" w:w="22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TS02-SEC-002</w:t>
            </w:r>
          </w:p>
        </w:tc>
        <w:tc>
          <w:tcPr>
            <w:tcW w:type="dxa" w:w="7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Agents run non-root with read-only root filesystem; host log paths mounted read-only</w:t>
            </w:r>
          </w:p>
        </w:tc>
      </w:tr>
      <w:tr>
        <w:trPr>
          <w:cantSplit/>
          <w:tblHeader w:val="false"/>
        </w:trPr>
        <w:tc>
          <w:tcPr>
            <w:tcW w:type="dxa" w:w="22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TS02-SEC-003</w:t>
            </w:r>
          </w:p>
        </w:tc>
        <w:tc>
          <w:tcPr>
            <w:tcW w:type="dxa" w:w="7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Syslog from network devices received over TLS (RFC 5425) where supported; UDP receivers restricted to management VLAN by network policy</w:t>
            </w:r>
          </w:p>
        </w:tc>
      </w:tr>
      <w:tr>
        <w:trPr>
          <w:cantSplit/>
          <w:tblHeader w:val="false"/>
        </w:trPr>
        <w:tc>
          <w:tcPr>
            <w:tcW w:type="dxa" w:w="22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TS02-SEC-004</w:t>
            </w:r>
          </w:p>
        </w:tc>
        <w:tc>
          <w:tcPr>
            <w:tcW w:type="dxa" w:w="7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API puller credentials scoped read-only and stored in the secrets manager</w:t>
            </w:r>
          </w:p>
        </w:tc>
      </w:tr>
      <w:tr>
        <w:trPr>
          <w:cantSplit/>
          <w:tblHeader w:val="false"/>
        </w:trPr>
        <w:tc>
          <w:tcPr>
            <w:tcW w:type="dxa" w:w="221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TS02-SEC-005</w:t>
            </w:r>
          </w:p>
        </w:tc>
        <w:tc>
          <w:tcPr>
            <w:tcW w:type="dxa" w:w="742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Collector images signed and verified at admission (Sigstore/cosign policy)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Acceptance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290"/>
      </w:tblGrid>
      <w:tr>
        <w:trPr>
          <w:cantSplit/>
          <w:tblHeader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TS02-AC-001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P1 sources onboarded with approved descriptors; events visible in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  <w:r>
              <w:rPr>
                <w:sz w:val="18"/>
                <w:szCs w:val="18"/>
              </w:rPr>
              <w:t xml:space="preserve"> with all required attributes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TS02-AC-002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Kill Kafka for 60 min at baseline load: no event loss after recovery; gateway queues drain within 20 min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TS02-AC-003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P95 CPU ≤ 1 vCPU and RSS ≤ 512 MiB under 2× baseline node volume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TS02-AC-004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Silencing a source triggers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source_silent</w:t>
            </w:r>
            <w:r>
              <w:rPr>
                <w:sz w:val="18"/>
                <w:szCs w:val="18"/>
              </w:rPr>
              <w:t xml:space="preserve"> within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max_silence</w:t>
            </w:r>
            <w:r>
              <w:rPr>
                <w:sz w:val="18"/>
                <w:szCs w:val="18"/>
              </w:rPr>
              <w:t xml:space="preserve"> + 1 min</w:t>
            </w:r>
          </w:p>
        </w:tc>
      </w:tr>
      <w:tr>
        <w:trPr>
          <w:cantSplit/>
          <w:tblHeader w:val="false"/>
        </w:trPr>
        <w:tc>
          <w:tcPr>
            <w:tcW w:type="dxa" w:w="23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TS02-AC-005</w:t>
            </w:r>
          </w:p>
        </w:tc>
        <w:tc>
          <w:tcPr>
            <w:tcW w:type="dxa" w:w="729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Tail sampling retains 100% of error traces in a 1-hour injected-error test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8047"/>
      </w:tblGrid>
      <w:tr>
        <w:trPr>
          <w:cantSplit/>
          <w:tblHeader/>
        </w:trPr>
        <w:tc>
          <w:tcPr>
            <w:tcW w:type="dxa" w:w="1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8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Security tooling (SIEM/EDR) can export a streaming feed; batch-only vendors are onboarded via puller with ≤ 5 min polling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8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RUM session identifiers: confirm hashing approach with privacy team before onboarding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app.rum</w:t>
            </w:r>
          </w:p>
        </w:tc>
      </w:tr>
      <w:tr>
        <w:trPr>
          <w:cantSplit/>
          <w:tblHeader w:val="false"/>
        </w:trPr>
        <w:tc>
          <w:tcPr>
            <w:tcW w:type="dxa" w:w="159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804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EDR raw events or only EDR detections are ingested (volume vs. value) — recommend detections plus process-tree summaries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TS-02 · Telemetry Collection and Observability Sources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TS-02 Telemetry Collection and Observability Sources</dc:title>
  <dc:creator>Sakul Gupta</dc:creator>
  <cp:lastModifiedBy>Un-named</cp:lastModifiedBy>
  <cp:revision>1</cp:revision>
  <dcterms:created xsi:type="dcterms:W3CDTF">2026-10-14T09:35:30.503Z</dcterms:created>
  <dcterms:modified xsi:type="dcterms:W3CDTF">2026-10-14T09:35:30.503Z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