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2E75B6"/>
          <w:spacing w:val="40"/>
          <w:sz w:val="22"/>
          <w:szCs w:val="22"/>
        </w:rPr>
        <w:t xml:space="preserve">TECHNICAL SPECIFICATION</w:t>
      </w:r>
    </w:p>
    <w:p>
      <w:pPr>
        <w:spacing w:after="80"/>
      </w:pPr>
      <w:r>
        <w:rPr>
          <w:b/>
          <w:bCs/>
          <w:color w:val="595959"/>
          <w:sz w:val="32"/>
          <w:szCs w:val="32"/>
        </w:rPr>
        <w:t xml:space="preserve">TS-08</w:t>
      </w:r>
    </w:p>
    <w:p>
      <w:pPr>
        <w:spacing w:after="240"/>
      </w:pPr>
      <w:r>
        <w:rPr>
          <w:b/>
          <w:bCs/>
          <w:color w:val="1F3A5F"/>
          <w:sz w:val="48"/>
          <w:szCs w:val="48"/>
        </w:rPr>
        <w:t xml:space="preserve">Incident Management Integration</w:t>
      </w:r>
    </w:p>
    <w:p>
      <w:pPr>
        <w:pBdr>
          <w:bottom w:val="single" w:color="2E75B6" w:sz="12" w:space="4"/>
        </w:pBdr>
        <w:spacing w:after="240"/>
      </w:pPr>
    </w:p>
    <w:p>
      <w:pPr>
        <w:spacing w:after="360"/>
      </w:pPr>
      <w:r>
        <w:rPr>
          <w:i/>
          <w:iCs/>
          <w:color w:val="595959"/>
          <w:sz w:val="22"/>
          <w:szCs w:val="22"/>
        </w:rPr>
        <w:t xml:space="preserve">Adapters for ServiceNow, PagerDuty, Jira Service Management, OpsGenie and Slack/Teams; field mappings, idempotent create/update, SLA tracking and escalation, and the bidirectional feedback channel that returns analyst labels.</w:t>
      </w:r>
    </w:p>
    <w:p>
      <w:pPr>
        <w:spacing w:after="120"/>
      </w:pPr>
      <w:r>
        <w:rPr>
          <w:b/>
          <w:bCs/>
          <w:color w:val="1F3A5F"/>
          <w:sz w:val="20"/>
          <w:szCs w:val="20"/>
        </w:rPr>
        <w:t xml:space="preserve">Proactive Infrastructure Disruption Detection &amp; Automated Incident Response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7"/>
        <w:gridCol w:w="6151"/>
      </w:tblGrid>
      <w:tr>
        <w:trPr>
          <w:cantSplit/>
          <w:tblHeader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Specification ID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TS-08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Version / Status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1.0 / Draft for architecture review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 October 2026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Author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Sakul Gupta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Source white paper sections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07 Incident Management Integration · 02 (Layer 5)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Depends on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TS-07, TS-14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Deployment context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Industry-neutral; regulated-industry controls exposed as configuration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Document structure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Part A — Design-level specification · Part B — Low-level (build-ready) specification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20" w:before="200"/>
      </w:pPr>
      <w:r>
        <w:rPr>
          <w:b/>
          <w:bCs/>
          <w:color w:val="1F3A5F"/>
          <w:sz w:val="20"/>
          <w:szCs w:val="20"/>
        </w:rPr>
        <w:t xml:space="preserve">PART A — DESIGN-LEVEL SPECIFICATION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1. Purpose and Scope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2. Component Decomposition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3. Key Design Decisions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4. Non-Functional Requirements</w:t>
      </w:r>
    </w:p>
    <w:p>
      <w:pPr>
        <w:spacing w:after="20" w:before="200"/>
      </w:pPr>
      <w:r>
        <w:rPr>
          <w:b/>
          <w:bCs/>
          <w:color w:val="1F3A5F"/>
          <w:sz w:val="20"/>
          <w:szCs w:val="20"/>
        </w:rPr>
        <w:t xml:space="preserve">PART B — LOW-LEVEL SPECIFICATION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5. Lifecycle Sequence (P1/P2)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6. Canonical-to-Platform Field Mapping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6.1 ServiceNow (Table API /api/now/table/incident)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6.2 PagerDuty (Events API v2)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6.3 Jira Service Management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6.4 OpsGenie (Alert API)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6.5 Slack / Microsoft Teams card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7. Routing Policy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8. Outbox and Idempotency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9. Circuit Breaker and Fallback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10. Bidirectional Feedback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10.1 Captured analyst actions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10.2 feedback.labels schema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11. Configuration and Credentials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12. Self-Observability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13. Acceptance Criteria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14. Assumptions and Open Issues</w:t>
      </w:r>
    </w:p>
    <w:p>
      <w:r>
        <w:br w:type="page"/>
      </w:r>
    </w:p>
    <w:p>
      <w:pPr>
        <w:pStyle w:val="Heading1"/>
        <w:pBdr>
          <w:left w:val="single" w:color="1F3A5F" w:sz="24" w:space="6"/>
        </w:pBdr>
        <w:shd w:fill="EAF1F8" w:color="auto" w:val="clear"/>
        <w:spacing w:after="200" w:before="480"/>
      </w:pPr>
      <w:r>
        <w:t xml:space="preserve">PART A — DESIGN-LEVEL SPECIFICATION</w:t>
      </w:r>
    </w:p>
    <w:p>
      <w:pPr>
        <w:pStyle w:val="Heading1"/>
      </w:pPr>
      <w:r>
        <w:t xml:space="preserve">1. Purpose and Scope</w:t>
      </w:r>
    </w:p>
    <w:p>
      <w:pPr>
        <w:spacing w:after="120"/>
      </w:pPr>
      <w:r>
        <w:t xml:space="preserve">This component executes the automated incident lifecycle against the organisation's existing ITSM and paging tools without changing their processes: create incident ≤ 60 s, notify on-call, attach diagnostics, link runbook, track SLA, and return analyst feedback to the solution. Agents (TS-15) use the same adapters through the tool execution layer (TS-14) rather than calling ITSM APIs directly.</w:t>
      </w:r>
    </w:p>
    <w:p>
      <w:pPr>
        <w:pStyle w:val="Heading1"/>
      </w:pPr>
      <w:r>
        <w:t xml:space="preserve">2. Component Decomposition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7"/>
        <w:gridCol w:w="6471"/>
      </w:tblGrid>
      <w:tr>
        <w:trPr>
          <w:cantSplit/>
          <w:tblHeader/>
        </w:trPr>
        <w:tc>
          <w:tcPr>
            <w:tcW w:type="dxa" w:w="31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Sub-component</w:t>
            </w:r>
          </w:p>
        </w:tc>
        <w:tc>
          <w:tcPr>
            <w:tcW w:type="dxa" w:w="647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rPr>
          <w:cantSplit/>
          <w:tblHeader w:val="false"/>
        </w:trPr>
        <w:tc>
          <w:tcPr>
            <w:tcW w:type="dxa" w:w="31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Integration router</w:t>
            </w:r>
          </w:p>
        </w:tc>
        <w:tc>
          <w:tcPr>
            <w:tcW w:type="dxa" w:w="647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Consumes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decision.incidents</w:t>
            </w:r>
            <w:r>
              <w:rPr>
                <w:sz w:val="18"/>
                <w:szCs w:val="18"/>
              </w:rPr>
              <w:t xml:space="preserve">; selects target platforms per routing policy; enforces idempotency</w:t>
            </w:r>
          </w:p>
        </w:tc>
      </w:tr>
      <w:tr>
        <w:trPr>
          <w:cantSplit/>
          <w:tblHeader w:val="false"/>
        </w:trPr>
        <w:tc>
          <w:tcPr>
            <w:tcW w:type="dxa" w:w="31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Platform adapters</w:t>
            </w:r>
          </w:p>
        </w:tc>
        <w:tc>
          <w:tcPr>
            <w:tcW w:type="dxa" w:w="647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One per platform; maps canonical incident to platform API; handles auth, rate limits, retries</w:t>
            </w:r>
          </w:p>
        </w:tc>
      </w:tr>
      <w:tr>
        <w:trPr>
          <w:cantSplit/>
          <w:tblHeader w:val="false"/>
        </w:trPr>
        <w:tc>
          <w:tcPr>
            <w:tcW w:type="dxa" w:w="31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Outbox and replay store</w:t>
            </w:r>
          </w:p>
        </w:tc>
        <w:tc>
          <w:tcPr>
            <w:tcW w:type="dxa" w:w="647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Durable queue (PostgreSQL) of pending/failed operations; replays after outage</w:t>
            </w:r>
          </w:p>
        </w:tc>
      </w:tr>
      <w:tr>
        <w:trPr>
          <w:cantSplit/>
          <w:tblHeader w:val="false"/>
        </w:trPr>
        <w:tc>
          <w:tcPr>
            <w:tcW w:type="dxa" w:w="31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SLA tracker</w:t>
            </w:r>
          </w:p>
        </w:tc>
        <w:tc>
          <w:tcPr>
            <w:tcW w:type="dxa" w:w="647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Timers for acknowledge and resolve SLAs; triggers escalations</w:t>
            </w:r>
          </w:p>
        </w:tc>
      </w:tr>
      <w:tr>
        <w:trPr>
          <w:cantSplit/>
          <w:tblHeader w:val="false"/>
        </w:trPr>
        <w:tc>
          <w:tcPr>
            <w:tcW w:type="dxa" w:w="31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Feedback collector</w:t>
            </w:r>
          </w:p>
        </w:tc>
        <w:tc>
          <w:tcPr>
            <w:tcW w:type="dxa" w:w="647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Webhooks + polling from ITSM; normalises analyst actions into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feedback.labels</w:t>
            </w:r>
          </w:p>
        </w:tc>
      </w:tr>
      <w:tr>
        <w:trPr>
          <w:cantSplit/>
          <w:tblHeader w:val="false"/>
        </w:trPr>
        <w:tc>
          <w:tcPr>
            <w:tcW w:type="dxa" w:w="316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Correlation map</w:t>
            </w:r>
          </w:p>
        </w:tc>
        <w:tc>
          <w:tcPr>
            <w:tcW w:type="dxa" w:w="647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Mapping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incident_id</w:t>
            </w:r>
            <w:r>
              <w:rPr>
                <w:sz w:val="18"/>
                <w:szCs w:val="18"/>
              </w:rPr>
              <w:t xml:space="preserve"> ↔ external ids (sys_id/number, PD incident id, JSM key, Slack thread ts)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Key Design Decisions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73"/>
        <w:gridCol w:w="5165"/>
      </w:tblGrid>
      <w:tr>
        <w:trPr>
          <w:cantSplit/>
          <w:tblHeader/>
        </w:trPr>
        <w:tc>
          <w:tcPr>
            <w:tcW w:type="dxa" w:w="447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516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rPr>
          <w:cantSplit/>
          <w:tblHeader w:val="false"/>
        </w:trPr>
        <w:tc>
          <w:tcPr>
            <w:tcW w:type="dxa" w:w="447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Canonical incident model with per-platform adapters</w:t>
            </w:r>
          </w:p>
        </w:tc>
        <w:tc>
          <w:tcPr>
            <w:tcW w:type="dxa" w:w="516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Add or replace ITSM tools without touching the Decision Engine</w:t>
            </w:r>
          </w:p>
        </w:tc>
      </w:tr>
      <w:tr>
        <w:trPr>
          <w:cantSplit/>
          <w:tblHeader w:val="false"/>
        </w:trPr>
        <w:tc>
          <w:tcPr>
            <w:tcW w:type="dxa" w:w="447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Transactional outbox</w:t>
            </w:r>
          </w:p>
        </w:tc>
        <w:tc>
          <w:tcPr>
            <w:tcW w:type="dxa" w:w="516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Exactly-once effect on external systems despite retries and restarts</w:t>
            </w:r>
          </w:p>
        </w:tc>
      </w:tr>
      <w:tr>
        <w:trPr>
          <w:cantSplit/>
          <w:tblHeader w:val="false"/>
        </w:trPr>
        <w:tc>
          <w:tcPr>
            <w:tcW w:type="dxa" w:w="447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ITSM remains system of record for incident status</w:t>
            </w:r>
          </w:p>
        </w:tc>
        <w:tc>
          <w:tcPr>
            <w:tcW w:type="dxa" w:w="516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Solution never overrides human-set state; it proposes</w:t>
            </w:r>
          </w:p>
        </w:tc>
      </w:tr>
      <w:tr>
        <w:trPr>
          <w:cantSplit/>
          <w:tblHeader w:val="false"/>
        </w:trPr>
        <w:tc>
          <w:tcPr>
            <w:tcW w:type="dxa" w:w="447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Webhook-first feedback with reconciliation polling</w:t>
            </w:r>
          </w:p>
        </w:tc>
        <w:tc>
          <w:tcPr>
            <w:tcW w:type="dxa" w:w="516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Timely labels; polling covers missed webhooks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4"/>
        <w:gridCol w:w="6884"/>
      </w:tblGrid>
      <w:tr>
        <w:trPr>
          <w:cantSplit/>
          <w:tblHeader/>
        </w:trPr>
        <w:tc>
          <w:tcPr>
            <w:tcW w:type="dxa" w:w="27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8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rPr>
          <w:cantSplit/>
          <w:tblHeader w:val="false"/>
        </w:trPr>
        <w:tc>
          <w:tcPr>
            <w:tcW w:type="dxa" w:w="27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TS08-NFR-001</w:t>
            </w:r>
          </w:p>
        </w:tc>
        <w:tc>
          <w:tcPr>
            <w:tcW w:type="dxa" w:w="68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create</w:t>
            </w:r>
            <w:r>
              <w:rPr>
                <w:sz w:val="18"/>
                <w:szCs w:val="18"/>
              </w:rPr>
              <w:t xml:space="preserve"> event to ITSM incident created ≤ 60 s P99</w:t>
            </w:r>
          </w:p>
        </w:tc>
      </w:tr>
      <w:tr>
        <w:trPr>
          <w:cantSplit/>
          <w:tblHeader w:val="false"/>
        </w:trPr>
        <w:tc>
          <w:tcPr>
            <w:tcW w:type="dxa" w:w="27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TS08-NFR-002</w:t>
            </w:r>
          </w:p>
        </w:tc>
        <w:tc>
          <w:tcPr>
            <w:tcW w:type="dxa" w:w="68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P1 page dispatched ≤ 30 s after ITSM creation (or in parallel if ITSM slow)</w:t>
            </w:r>
          </w:p>
        </w:tc>
      </w:tr>
      <w:tr>
        <w:trPr>
          <w:cantSplit/>
          <w:tblHeader w:val="false"/>
        </w:trPr>
        <w:tc>
          <w:tcPr>
            <w:tcW w:type="dxa" w:w="27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TS08-NFR-003</w:t>
            </w:r>
          </w:p>
        </w:tc>
        <w:tc>
          <w:tcPr>
            <w:tcW w:type="dxa" w:w="68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Zero duplicate incidents per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incident_id</w:t>
            </w:r>
            <w:r>
              <w:rPr>
                <w:sz w:val="18"/>
                <w:szCs w:val="18"/>
              </w:rPr>
              <w:t xml:space="preserve"> across retries/restarts</w:t>
            </w:r>
          </w:p>
        </w:tc>
      </w:tr>
      <w:tr>
        <w:trPr>
          <w:cantSplit/>
          <w:tblHeader w:val="false"/>
        </w:trPr>
        <w:tc>
          <w:tcPr>
            <w:tcW w:type="dxa" w:w="27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TS08-NFR-004</w:t>
            </w:r>
          </w:p>
        </w:tc>
        <w:tc>
          <w:tcPr>
            <w:tcW w:type="dxa" w:w="68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Feedback events available on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feedback.labels</w:t>
            </w:r>
            <w:r>
              <w:rPr>
                <w:sz w:val="18"/>
                <w:szCs w:val="18"/>
              </w:rPr>
              <w:t xml:space="preserve"> ≤ 2 min after analyst action</w:t>
            </w:r>
          </w:p>
        </w:tc>
      </w:tr>
    </w:tbl>
    <w:p>
      <w:pPr>
        <w:spacing w:after="80"/>
      </w:pPr>
    </w:p>
    <w:p>
      <w:pPr>
        <w:pStyle w:val="Heading1"/>
        <w:pBdr>
          <w:left w:val="single" w:color="1F3A5F" w:sz="24" w:space="6"/>
        </w:pBdr>
        <w:shd w:fill="EAF1F8" w:color="auto" w:val="clear"/>
        <w:spacing w:after="200" w:before="480"/>
      </w:pPr>
      <w:r>
        <w:t xml:space="preserve">PART B — LOW-LEVEL SPECIFICATION</w:t>
      </w:r>
    </w:p>
    <w:p>
      <w:pPr>
        <w:pStyle w:val="Heading1"/>
      </w:pPr>
      <w:r>
        <w:t xml:space="preserve">5. Lifecycle Sequence (P1/P2)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Decision Engine --decision.incidents(create)--&gt; Router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Router: outbox.insert(op=create, key=incident_id) ; commit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Adapter(ServiceNow): GET incident?correlation_id=&lt;incident_id&gt;  -&gt; none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         POST /api/now/table/incident {...}           -&gt; sys_id, number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Router: correlation_map.save ; publish ack to Orchestrator (TS-14)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Adapter(PagerDuty): POST /v2/enqueue {routing_key, dedup_key=incident_id, severity, links...}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Adapter(Slack): chat.postMessage(channel=#inc-&lt;service&gt;, blocks=card) -&gt; thread_ts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Router: PATCH incident work_notes += diagnostics, runbook links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SLA tracker: start ack timer (P1 5 min, P2 15 min)</w:t>
      </w:r>
    </w:p>
    <w:p>
      <w:pPr>
        <w:pBdr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on ack timer expiry -&gt; PagerDuty escalate to next level ; ITSM work note ; Orchestrator notified</w:t>
      </w:r>
    </w:p>
    <w:p>
      <w:pPr>
        <w:pStyle w:val="Heading1"/>
      </w:pPr>
      <w:r>
        <w:t xml:space="preserve">6. Canonical-to-Platform Field Mapping</w:t>
      </w:r>
    </w:p>
    <w:p>
      <w:pPr>
        <w:pStyle w:val="Heading2"/>
      </w:pPr>
      <w:r>
        <w:t xml:space="preserve">6.1 ServiceNow (Table API /api/now/table/incident)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8"/>
        <w:gridCol w:w="3374"/>
        <w:gridCol w:w="3486"/>
      </w:tblGrid>
      <w:tr>
        <w:trPr>
          <w:cantSplit/>
          <w:tblHeader/>
        </w:trPr>
        <w:tc>
          <w:tcPr>
            <w:tcW w:type="dxa" w:w="27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Canonical</w:t>
            </w:r>
          </w:p>
        </w:tc>
        <w:tc>
          <w:tcPr>
            <w:tcW w:type="dxa" w:w="33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ServiceNow field</w:t>
            </w:r>
          </w:p>
        </w:tc>
        <w:tc>
          <w:tcPr>
            <w:tcW w:type="dxa" w:w="34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  <w:tblHeader w:val="false"/>
        </w:trPr>
        <w:tc>
          <w:tcPr>
            <w:tcW w:type="dxa" w:w="27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incident_id</w:t>
            </w:r>
          </w:p>
        </w:tc>
        <w:tc>
          <w:tcPr>
            <w:tcW w:type="dxa" w:w="33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correlation_id</w:t>
            </w:r>
          </w:p>
        </w:tc>
        <w:tc>
          <w:tcPr>
            <w:tcW w:type="dxa" w:w="34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Idempotency look-up key</w:t>
            </w:r>
          </w:p>
        </w:tc>
      </w:tr>
      <w:tr>
        <w:trPr>
          <w:cantSplit/>
          <w:tblHeader w:val="false"/>
        </w:trPr>
        <w:tc>
          <w:tcPr>
            <w:tcW w:type="dxa" w:w="27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title</w:t>
            </w:r>
          </w:p>
        </w:tc>
        <w:tc>
          <w:tcPr>
            <w:tcW w:type="dxa" w:w="33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short_description</w:t>
            </w:r>
          </w:p>
        </w:tc>
        <w:tc>
          <w:tcPr>
            <w:tcW w:type="dxa" w:w="34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≤ 160 chars</w:t>
            </w:r>
          </w:p>
        </w:tc>
      </w:tr>
      <w:tr>
        <w:trPr>
          <w:cantSplit/>
          <w:tblHeader w:val="false"/>
        </w:trPr>
        <w:tc>
          <w:tcPr>
            <w:tcW w:type="dxa" w:w="27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summary_structured</w:t>
            </w:r>
            <w:r>
              <w:rPr>
                <w:sz w:val="18"/>
                <w:szCs w:val="18"/>
              </w:rPr>
              <w:t xml:space="preserve"> (+ narrative later)</w:t>
            </w:r>
          </w:p>
        </w:tc>
        <w:tc>
          <w:tcPr>
            <w:tcW w:type="dxa" w:w="33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4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false"/>
        </w:trPr>
        <w:tc>
          <w:tcPr>
            <w:tcW w:type="dxa" w:w="27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severity P1–P4</w:t>
            </w:r>
          </w:p>
        </w:tc>
        <w:tc>
          <w:tcPr>
            <w:tcW w:type="dxa" w:w="33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impact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urgency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priority</w:t>
            </w:r>
          </w:p>
        </w:tc>
        <w:tc>
          <w:tcPr>
            <w:tcW w:type="dxa" w:w="34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P1: 1/1, P2: 1/2 or 2/1, P3: 2/2, P4: 3/3 (configurable matrix)</w:t>
            </w:r>
          </w:p>
        </w:tc>
      </w:tr>
      <w:tr>
        <w:trPr>
          <w:cantSplit/>
          <w:tblHeader w:val="false"/>
        </w:trPr>
        <w:tc>
          <w:tcPr>
            <w:tcW w:type="dxa" w:w="27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top affected service</w:t>
            </w:r>
          </w:p>
        </w:tc>
        <w:tc>
          <w:tcPr>
            <w:tcW w:type="dxa" w:w="33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business_service</w:t>
            </w:r>
          </w:p>
        </w:tc>
        <w:tc>
          <w:tcPr>
            <w:tcW w:type="dxa" w:w="34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CMDB sys_id</w:t>
            </w:r>
          </w:p>
        </w:tc>
      </w:tr>
      <w:tr>
        <w:trPr>
          <w:cantSplit/>
          <w:tblHeader w:val="false"/>
        </w:trPr>
        <w:tc>
          <w:tcPr>
            <w:tcW w:type="dxa" w:w="27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affected entities</w:t>
            </w:r>
          </w:p>
        </w:tc>
        <w:tc>
          <w:tcPr>
            <w:tcW w:type="dxa" w:w="33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cmdb_ci</w:t>
            </w:r>
            <w:r>
              <w:rPr>
                <w:sz w:val="18"/>
                <w:szCs w:val="18"/>
              </w:rPr>
              <w:t xml:space="preserve"> + Affected CIs related list (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task_ci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4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false"/>
        </w:trPr>
        <w:tc>
          <w:tcPr>
            <w:tcW w:type="dxa" w:w="27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routing.assignment_group</w:t>
            </w:r>
          </w:p>
        </w:tc>
        <w:tc>
          <w:tcPr>
            <w:tcW w:type="dxa" w:w="33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assignment_group</w:t>
            </w:r>
          </w:p>
        </w:tc>
        <w:tc>
          <w:tcPr>
            <w:tcW w:type="dxa" w:w="34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From CMDB service ownership</w:t>
            </w:r>
          </w:p>
        </w:tc>
      </w:tr>
      <w:tr>
        <w:trPr>
          <w:cantSplit/>
          <w:tblHeader w:val="false"/>
        </w:trPr>
        <w:tc>
          <w:tcPr>
            <w:tcW w:type="dxa" w:w="27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diagnostics, runbooks, timeline</w:t>
            </w:r>
          </w:p>
        </w:tc>
        <w:tc>
          <w:tcPr>
            <w:tcW w:type="dxa" w:w="33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work_notes</w:t>
            </w:r>
            <w:r>
              <w:rPr>
                <w:sz w:val="18"/>
                <w:szCs w:val="18"/>
              </w:rPr>
              <w:t xml:space="preserve"> (structured markdown)</w:t>
            </w:r>
          </w:p>
        </w:tc>
        <w:tc>
          <w:tcPr>
            <w:tcW w:type="dxa" w:w="34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Updated on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update</w:t>
            </w:r>
            <w:r>
              <w:rPr>
                <w:sz w:val="18"/>
                <w:szCs w:val="18"/>
              </w:rPr>
              <w:t xml:space="preserve"> events</w:t>
            </w:r>
          </w:p>
        </w:tc>
      </w:tr>
      <w:tr>
        <w:trPr>
          <w:cantSplit/>
          <w:tblHeader w:val="false"/>
        </w:trPr>
        <w:tc>
          <w:tcPr>
            <w:tcW w:type="dxa" w:w="27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context.change_ids</w:t>
            </w:r>
          </w:p>
        </w:tc>
        <w:tc>
          <w:tcPr>
            <w:tcW w:type="dxa" w:w="33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caused_by</w:t>
            </w:r>
            <w:r>
              <w:rPr>
                <w:sz w:val="18"/>
                <w:szCs w:val="18"/>
              </w:rPr>
              <w:t xml:space="preserve"> / related change records</w:t>
            </w:r>
          </w:p>
        </w:tc>
        <w:tc>
          <w:tcPr>
            <w:tcW w:type="dxa" w:w="34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Change Management integration</w:t>
            </w:r>
          </w:p>
        </w:tc>
      </w:tr>
      <w:tr>
        <w:trPr>
          <w:cantSplit/>
          <w:tblHeader w:val="false"/>
        </w:trPr>
        <w:tc>
          <w:tcPr>
            <w:tcW w:type="dxa" w:w="27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dxa" w:w="33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contact_type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monitoring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u_detection_source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pdd</w:t>
            </w:r>
          </w:p>
        </w:tc>
        <w:tc>
          <w:tcPr>
            <w:tcW w:type="dxa" w:w="34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Custom field for reporting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6.2 PagerDuty (Events API v2)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1"/>
        <w:gridCol w:w="6557"/>
      </w:tblGrid>
      <w:tr>
        <w:trPr>
          <w:cantSplit/>
          <w:tblHeader/>
        </w:trPr>
        <w:tc>
          <w:tcPr>
            <w:tcW w:type="dxa" w:w="30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Canonical</w:t>
            </w:r>
          </w:p>
        </w:tc>
        <w:tc>
          <w:tcPr>
            <w:tcW w:type="dxa" w:w="655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PagerDuty field</w:t>
            </w:r>
          </w:p>
        </w:tc>
      </w:tr>
      <w:tr>
        <w:trPr>
          <w:cantSplit/>
          <w:tblHeader w:val="false"/>
        </w:trPr>
        <w:tc>
          <w:tcPr>
            <w:tcW w:type="dxa" w:w="30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incident_id</w:t>
            </w:r>
          </w:p>
        </w:tc>
        <w:tc>
          <w:tcPr>
            <w:tcW w:type="dxa" w:w="655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dedup_key</w:t>
            </w:r>
          </w:p>
        </w:tc>
      </w:tr>
      <w:tr>
        <w:trPr>
          <w:cantSplit/>
          <w:tblHeader w:val="false"/>
        </w:trPr>
        <w:tc>
          <w:tcPr>
            <w:tcW w:type="dxa" w:w="30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P1 / P2 / P3 / P4</w:t>
            </w:r>
          </w:p>
        </w:tc>
        <w:tc>
          <w:tcPr>
            <w:tcW w:type="dxa" w:w="655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severity</w:t>
            </w:r>
            <w:r>
              <w:rPr>
                <w:sz w:val="18"/>
                <w:szCs w:val="18"/>
              </w:rPr>
              <w:t xml:space="preserve"> critical / error / warning / info</w:t>
            </w:r>
          </w:p>
        </w:tc>
      </w:tr>
      <w:tr>
        <w:trPr>
          <w:cantSplit/>
          <w:tblHeader w:val="false"/>
        </w:trPr>
        <w:tc>
          <w:tcPr>
            <w:tcW w:type="dxa" w:w="30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dxa" w:w="655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payload.summary</w:t>
            </w:r>
          </w:p>
        </w:tc>
      </w:tr>
      <w:tr>
        <w:trPr>
          <w:cantSplit/>
          <w:tblHeader w:val="false"/>
        </w:trPr>
        <w:tc>
          <w:tcPr>
            <w:tcW w:type="dxa" w:w="30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top entity</w:t>
            </w:r>
          </w:p>
        </w:tc>
        <w:tc>
          <w:tcPr>
            <w:tcW w:type="dxa" w:w="655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payload.source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payload.component</w:t>
            </w:r>
          </w:p>
        </w:tc>
      </w:tr>
      <w:tr>
        <w:trPr>
          <w:cantSplit/>
          <w:tblHeader w:val="false"/>
        </w:trPr>
        <w:tc>
          <w:tcPr>
            <w:tcW w:type="dxa" w:w="30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service</w:t>
            </w:r>
          </w:p>
        </w:tc>
        <w:tc>
          <w:tcPr>
            <w:tcW w:type="dxa" w:w="655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routing_key</w:t>
            </w:r>
            <w:r>
              <w:rPr>
                <w:sz w:val="18"/>
                <w:szCs w:val="18"/>
              </w:rPr>
              <w:t xml:space="preserve"> resolved from CMDB service → PD service map</w:t>
            </w:r>
          </w:p>
        </w:tc>
      </w:tr>
      <w:tr>
        <w:trPr>
          <w:cantSplit/>
          <w:tblHeader w:val="false"/>
        </w:trPr>
        <w:tc>
          <w:tcPr>
            <w:tcW w:type="dxa" w:w="30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links</w:t>
            </w:r>
          </w:p>
        </w:tc>
        <w:tc>
          <w:tcPr>
            <w:tcW w:type="dxa" w:w="655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links[]</w:t>
            </w:r>
            <w:r>
              <w:rPr>
                <w:sz w:val="18"/>
                <w:szCs w:val="18"/>
              </w:rPr>
              <w:t xml:space="preserve"> (ITSM ticket, dashboard, runbook)</w:t>
            </w:r>
          </w:p>
        </w:tc>
      </w:tr>
      <w:tr>
        <w:trPr>
          <w:cantSplit/>
          <w:tblHeader w:val="false"/>
        </w:trPr>
        <w:tc>
          <w:tcPr>
            <w:tcW w:type="dxa" w:w="308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details</w:t>
            </w:r>
          </w:p>
        </w:tc>
        <w:tc>
          <w:tcPr>
            <w:tcW w:type="dxa" w:w="655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payload.custom_details</w:t>
            </w:r>
            <w:r>
              <w:rPr>
                <w:sz w:val="18"/>
                <w:szCs w:val="18"/>
              </w:rPr>
              <w:t xml:space="preserve"> (severity rationale, root-cause top 3, blast radius)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6.3 Jira Service Management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3"/>
        <w:gridCol w:w="6675"/>
      </w:tblGrid>
      <w:tr>
        <w:trPr>
          <w:cantSplit/>
          <w:tblHeader/>
        </w:trPr>
        <w:tc>
          <w:tcPr>
            <w:tcW w:type="dxa" w:w="296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Canonical</w:t>
            </w:r>
          </w:p>
        </w:tc>
        <w:tc>
          <w:tcPr>
            <w:tcW w:type="dxa" w:w="66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JSM field</w:t>
            </w:r>
          </w:p>
        </w:tc>
      </w:tr>
      <w:tr>
        <w:trPr>
          <w:cantSplit/>
          <w:tblHeader w:val="false"/>
        </w:trPr>
        <w:tc>
          <w:tcPr>
            <w:tcW w:type="dxa" w:w="296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incident_id</w:t>
            </w:r>
          </w:p>
        </w:tc>
        <w:tc>
          <w:tcPr>
            <w:tcW w:type="dxa" w:w="66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Custom field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Detection ID</w:t>
            </w:r>
            <w:r>
              <w:rPr>
                <w:sz w:val="18"/>
                <w:szCs w:val="18"/>
              </w:rPr>
              <w:t xml:space="preserve"> (indexed) — JQL lookup for idempotency</w:t>
            </w:r>
          </w:p>
        </w:tc>
      </w:tr>
      <w:tr>
        <w:trPr>
          <w:cantSplit/>
          <w:tblHeader w:val="false"/>
        </w:trPr>
        <w:tc>
          <w:tcPr>
            <w:tcW w:type="dxa" w:w="296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severity</w:t>
            </w:r>
          </w:p>
        </w:tc>
        <w:tc>
          <w:tcPr>
            <w:tcW w:type="dxa" w:w="66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priority</w:t>
            </w:r>
            <w:r>
              <w:rPr>
                <w:sz w:val="18"/>
                <w:szCs w:val="18"/>
              </w:rPr>
              <w:t xml:space="preserve"> (Highest/High/Medium/Low)</w:t>
            </w:r>
          </w:p>
        </w:tc>
      </w:tr>
      <w:tr>
        <w:trPr>
          <w:cantSplit/>
          <w:tblHeader w:val="false"/>
        </w:trPr>
        <w:tc>
          <w:tcPr>
            <w:tcW w:type="dxa" w:w="296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service</w:t>
            </w:r>
          </w:p>
        </w:tc>
        <w:tc>
          <w:tcPr>
            <w:tcW w:type="dxa" w:w="66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component</w:t>
            </w:r>
            <w:r>
              <w:rPr>
                <w:sz w:val="18"/>
                <w:szCs w:val="18"/>
              </w:rPr>
              <w:t xml:space="preserve"> and affected services field</w:t>
            </w:r>
          </w:p>
        </w:tc>
      </w:tr>
      <w:tr>
        <w:trPr>
          <w:cantSplit/>
          <w:tblHeader w:val="false"/>
        </w:trPr>
        <w:tc>
          <w:tcPr>
            <w:tcW w:type="dxa" w:w="296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runbook</w:t>
            </w:r>
          </w:p>
        </w:tc>
        <w:tc>
          <w:tcPr>
            <w:tcW w:type="dxa" w:w="66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Remote link to Confluence page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6.4 OpsGenie (Alert API)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5"/>
        <w:gridCol w:w="6193"/>
      </w:tblGrid>
      <w:tr>
        <w:trPr>
          <w:cantSplit/>
          <w:tblHeader/>
        </w:trPr>
        <w:tc>
          <w:tcPr>
            <w:tcW w:type="dxa" w:w="34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Canonical</w:t>
            </w:r>
          </w:p>
        </w:tc>
        <w:tc>
          <w:tcPr>
            <w:tcW w:type="dxa" w:w="61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OpsGenie field</w:t>
            </w:r>
          </w:p>
        </w:tc>
      </w:tr>
      <w:tr>
        <w:trPr>
          <w:cantSplit/>
          <w:tblHeader w:val="false"/>
        </w:trPr>
        <w:tc>
          <w:tcPr>
            <w:tcW w:type="dxa" w:w="34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incident_id</w:t>
            </w:r>
          </w:p>
        </w:tc>
        <w:tc>
          <w:tcPr>
            <w:tcW w:type="dxa" w:w="61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alias</w:t>
            </w:r>
          </w:p>
        </w:tc>
      </w:tr>
      <w:tr>
        <w:trPr>
          <w:cantSplit/>
          <w:tblHeader w:val="false"/>
        </w:trPr>
        <w:tc>
          <w:tcPr>
            <w:tcW w:type="dxa" w:w="34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severity</w:t>
            </w:r>
          </w:p>
        </w:tc>
        <w:tc>
          <w:tcPr>
            <w:tcW w:type="dxa" w:w="61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priority</w:t>
            </w:r>
            <w:r>
              <w:rPr>
                <w:sz w:val="18"/>
                <w:szCs w:val="18"/>
              </w:rPr>
              <w:t xml:space="preserve"> P1–P5 (P4 → P4; P5 unused)</w:t>
            </w:r>
          </w:p>
        </w:tc>
      </w:tr>
      <w:tr>
        <w:trPr>
          <w:cantSplit/>
          <w:tblHeader w:val="false"/>
        </w:trPr>
        <w:tc>
          <w:tcPr>
            <w:tcW w:type="dxa" w:w="34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owner team</w:t>
            </w:r>
          </w:p>
        </w:tc>
        <w:tc>
          <w:tcPr>
            <w:tcW w:type="dxa" w:w="61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responders[{type: team, name}]</w:t>
            </w:r>
            <w:r>
              <w:rPr>
                <w:sz w:val="18"/>
                <w:szCs w:val="18"/>
              </w:rPr>
              <w:t xml:space="preserve"> from CMDB</w:t>
            </w:r>
          </w:p>
        </w:tc>
      </w:tr>
      <w:tr>
        <w:trPr>
          <w:cantSplit/>
          <w:tblHeader w:val="false"/>
        </w:trPr>
        <w:tc>
          <w:tcPr>
            <w:tcW w:type="dxa" w:w="344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details</w:t>
            </w:r>
          </w:p>
        </w:tc>
        <w:tc>
          <w:tcPr>
            <w:tcW w:type="dxa" w:w="619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details</w:t>
            </w:r>
            <w:r>
              <w:rPr>
                <w:sz w:val="18"/>
                <w:szCs w:val="18"/>
              </w:rPr>
              <w:t xml:space="preserve"> map,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tags</w:t>
            </w:r>
            <w:r>
              <w:rPr>
                <w:sz w:val="18"/>
                <w:szCs w:val="18"/>
              </w:rPr>
              <w:t xml:space="preserve"> (layers, mode)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6.5 Slack / Microsoft Teams card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6"/>
        <w:gridCol w:w="7572"/>
      </w:tblGrid>
      <w:tr>
        <w:trPr>
          <w:cantSplit/>
          <w:tblHeader/>
        </w:trPr>
        <w:tc>
          <w:tcPr>
            <w:tcW w:type="dxa" w:w="2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5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rPr>
          <w:cantSplit/>
          <w:tblHeader w:val="false"/>
        </w:trPr>
        <w:tc>
          <w:tcPr>
            <w:tcW w:type="dxa" w:w="2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Header</w:t>
            </w:r>
          </w:p>
        </w:tc>
        <w:tc>
          <w:tcPr>
            <w:tcW w:type="dxa" w:w="75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Severity badge, title, ITSM number link</w:t>
            </w:r>
          </w:p>
        </w:tc>
      </w:tr>
      <w:tr>
        <w:trPr>
          <w:cantSplit/>
          <w:tblHeader w:val="false"/>
        </w:trPr>
        <w:tc>
          <w:tcPr>
            <w:tcW w:type="dxa" w:w="2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Body</w:t>
            </w:r>
          </w:p>
        </w:tc>
        <w:tc>
          <w:tcPr>
            <w:tcW w:type="dxa" w:w="75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Affected services, top root-cause candidate, layers, first detected, blast radius count</w:t>
            </w:r>
          </w:p>
        </w:tc>
      </w:tr>
      <w:tr>
        <w:trPr>
          <w:cantSplit/>
          <w:tblHeader w:val="false"/>
        </w:trPr>
        <w:tc>
          <w:tcPr>
            <w:tcW w:type="dxa" w:w="2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Actions</w:t>
            </w:r>
          </w:p>
        </w:tc>
        <w:tc>
          <w:tcPr>
            <w:tcW w:type="dxa" w:w="75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Acknowledge · Escalate · Mark false positive · Open runbook · (Tier 3) Approve / Reject action</w:t>
            </w:r>
          </w:p>
        </w:tc>
      </w:tr>
      <w:tr>
        <w:trPr>
          <w:cantSplit/>
          <w:tblHeader w:val="false"/>
        </w:trPr>
        <w:tc>
          <w:tcPr>
            <w:tcW w:type="dxa" w:w="20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Thread</w:t>
            </w:r>
          </w:p>
        </w:tc>
        <w:tc>
          <w:tcPr>
            <w:tcW w:type="dxa" w:w="757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Progressive updates from Comms agent (TS-15)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Interactive actions are received on a signed callback endpoint (Slack signing secret / Teams JWT), mapped to the user's corporate identity and authorised against RBAC before any effect.</w:t>
      </w:r>
    </w:p>
    <w:p>
      <w:pPr>
        <w:pStyle w:val="Heading1"/>
      </w:pPr>
      <w:r>
        <w:t xml:space="preserve">7. Routing Policy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routing: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default: { itsm: servicenow, paging: pagerduty, chat: slack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by_org_unit: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retail-digital: { itsm: jsm, paging: opsgenie, chat: teams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by_severity: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P1: { page: true,  chat_channel: "#major-incidents", exec_summary: true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P2: { page: true,  chat_channel: "#inc-{service}"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P3: { page: false, chat_channel: "#ops-{team}"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P4: { page: false, ticket_queue: "next-business-day"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sla: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ack:     { P1: PT5M,  P2: PT15M, P3: PT30M, P4: P1D }</w:t>
      </w:r>
    </w:p>
    <w:p>
      <w:pPr>
        <w:pBdr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resolve: { P1: PT4H,  P2: PT8H,  P3: P3D,   P4: P10D }</w:t>
      </w:r>
    </w:p>
    <w:p>
      <w:pPr>
        <w:pStyle w:val="Heading1"/>
      </w:pPr>
      <w:r>
        <w:t xml:space="preserve">8. Outbox and Idempotency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9"/>
        <w:gridCol w:w="2295"/>
        <w:gridCol w:w="4254"/>
      </w:tblGrid>
      <w:tr>
        <w:trPr>
          <w:cantSplit/>
          <w:tblHeader/>
        </w:trPr>
        <w:tc>
          <w:tcPr>
            <w:tcW w:type="dxa" w:w="30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30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op_id</w:t>
            </w:r>
          </w:p>
        </w:tc>
        <w:tc>
          <w:tcPr>
            <w:tcW w:type="dxa" w:w="22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42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PK</w:t>
            </w:r>
          </w:p>
        </w:tc>
      </w:tr>
      <w:tr>
        <w:trPr>
          <w:cantSplit/>
          <w:tblHeader w:val="false"/>
        </w:trPr>
        <w:tc>
          <w:tcPr>
            <w:tcW w:type="dxa" w:w="30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incident_id</w:t>
            </w:r>
          </w:p>
        </w:tc>
        <w:tc>
          <w:tcPr>
            <w:tcW w:type="dxa" w:w="22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42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Idempotency scope</w:t>
            </w:r>
          </w:p>
        </w:tc>
      </w:tr>
      <w:tr>
        <w:trPr>
          <w:cantSplit/>
          <w:tblHeader w:val="false"/>
        </w:trPr>
        <w:tc>
          <w:tcPr>
            <w:tcW w:type="dxa" w:w="30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platform</w:t>
            </w:r>
          </w:p>
        </w:tc>
        <w:tc>
          <w:tcPr>
            <w:tcW w:type="dxa" w:w="22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2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servicenow · pagerduty · jsm · opsgenie · slack · teams</w:t>
            </w:r>
          </w:p>
        </w:tc>
      </w:tr>
      <w:tr>
        <w:trPr>
          <w:cantSplit/>
          <w:tblHeader w:val="false"/>
        </w:trPr>
        <w:tc>
          <w:tcPr>
            <w:tcW w:type="dxa" w:w="30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operation</w:t>
            </w:r>
          </w:p>
        </w:tc>
        <w:tc>
          <w:tcPr>
            <w:tcW w:type="dxa" w:w="22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2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create · update · comment · resolve · page · escalate</w:t>
            </w:r>
          </w:p>
        </w:tc>
      </w:tr>
      <w:tr>
        <w:trPr>
          <w:cantSplit/>
          <w:tblHeader w:val="false"/>
        </w:trPr>
        <w:tc>
          <w:tcPr>
            <w:tcW w:type="dxa" w:w="30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payload</w:t>
            </w:r>
          </w:p>
        </w:tc>
        <w:tc>
          <w:tcPr>
            <w:tcW w:type="dxa" w:w="22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42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Platform-specific request</w:t>
            </w:r>
          </w:p>
        </w:tc>
      </w:tr>
      <w:tr>
        <w:trPr>
          <w:cantSplit/>
          <w:tblHeader w:val="false"/>
        </w:trPr>
        <w:tc>
          <w:tcPr>
            <w:tcW w:type="dxa" w:w="30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status</w:t>
            </w:r>
          </w:p>
        </w:tc>
        <w:tc>
          <w:tcPr>
            <w:tcW w:type="dxa" w:w="22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2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pending · in_flight · done · failed · dead</w:t>
            </w:r>
          </w:p>
        </w:tc>
      </w:tr>
      <w:tr>
        <w:trPr>
          <w:cantSplit/>
          <w:tblHeader w:val="false"/>
        </w:trPr>
        <w:tc>
          <w:tcPr>
            <w:tcW w:type="dxa" w:w="30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attempts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next_attempt_at</w:t>
            </w:r>
          </w:p>
        </w:tc>
        <w:tc>
          <w:tcPr>
            <w:tcW w:type="dxa" w:w="22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int, timestamptz</w:t>
            </w:r>
          </w:p>
        </w:tc>
        <w:tc>
          <w:tcPr>
            <w:tcW w:type="dxa" w:w="42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Exponential backoff 1 s → 5 min, jitter ±20%</w:t>
            </w:r>
          </w:p>
        </w:tc>
      </w:tr>
      <w:tr>
        <w:trPr>
          <w:cantSplit/>
          <w:tblHeader w:val="false"/>
        </w:trPr>
        <w:tc>
          <w:tcPr>
            <w:tcW w:type="dxa" w:w="30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external_ref</w:t>
            </w:r>
          </w:p>
        </w:tc>
        <w:tc>
          <w:tcPr>
            <w:tcW w:type="dxa" w:w="229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2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Returned id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Rules: a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create</w:t>
      </w:r>
      <w:r>
        <w:t xml:space="preserve"> is preceded by a look-up on the platform idempotency key;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update</w:t>
      </w:r>
      <w:r>
        <w:t xml:space="preserve"> operations for the same incident and platform are applied in order (per-incident sequence number); after 10 failed attempts an operation becomes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dead</w:t>
      </w:r>
      <w:r>
        <w:t xml:space="preserve"> and raises a P2 platform incident.</w:t>
      </w:r>
    </w:p>
    <w:p>
      <w:pPr>
        <w:pStyle w:val="Heading1"/>
      </w:pPr>
      <w:r>
        <w:t xml:space="preserve">9. Circuit Breaker and Fallback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91"/>
        <w:gridCol w:w="5947"/>
      </w:tblGrid>
      <w:tr>
        <w:trPr>
          <w:cantSplit/>
          <w:tblHeader/>
        </w:trPr>
        <w:tc>
          <w:tcPr>
            <w:tcW w:type="dxa" w:w="36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59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rPr>
          <w:cantSplit/>
          <w:tblHeader w:val="false"/>
        </w:trPr>
        <w:tc>
          <w:tcPr>
            <w:tcW w:type="dxa" w:w="36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 consecutive failures to a platform (KRI)</w:t>
            </w:r>
          </w:p>
        </w:tc>
        <w:tc>
          <w:tcPr>
            <w:tcW w:type="dxa" w:w="59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Breaker opens 60 s; half-open probe; operations queue in outbox</w:t>
            </w:r>
          </w:p>
        </w:tc>
      </w:tr>
      <w:tr>
        <w:trPr>
          <w:cantSplit/>
          <w:tblHeader w:val="false"/>
        </w:trPr>
        <w:tc>
          <w:tcPr>
            <w:tcW w:type="dxa" w:w="36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ITSM breaker open and new P1/P2</w:t>
            </w:r>
          </w:p>
        </w:tc>
        <w:tc>
          <w:tcPr>
            <w:tcW w:type="dxa" w:w="59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Page via paging platform directly with full payload; post to chat; ITSM record created on recovery and linked</w:t>
            </w:r>
          </w:p>
        </w:tc>
      </w:tr>
      <w:tr>
        <w:trPr>
          <w:cantSplit/>
          <w:tblHeader w:val="false"/>
        </w:trPr>
        <w:tc>
          <w:tcPr>
            <w:tcW w:type="dxa" w:w="36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Paging platform breaker open</w:t>
            </w:r>
          </w:p>
        </w:tc>
        <w:tc>
          <w:tcPr>
            <w:tcW w:type="dxa" w:w="59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Fallback paging channel (secondary provider, SMS gateway or voice bridge) configured per org unit</w:t>
            </w:r>
          </w:p>
        </w:tc>
      </w:tr>
      <w:tr>
        <w:trPr>
          <w:cantSplit/>
          <w:tblHeader w:val="false"/>
        </w:trPr>
        <w:tc>
          <w:tcPr>
            <w:tcW w:type="dxa" w:w="36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All channels down</w:t>
            </w:r>
          </w:p>
        </w:tc>
        <w:tc>
          <w:tcPr>
            <w:tcW w:type="dxa" w:w="59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Out-of-band alert to platform on-call via independent dead-man's-switch (TS-11)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10. Bidirectional Feedback</w:t>
      </w:r>
    </w:p>
    <w:p>
      <w:pPr>
        <w:pStyle w:val="Heading2"/>
      </w:pPr>
      <w:r>
        <w:t xml:space="preserve">10.1 Captured analyst actions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94"/>
        <w:gridCol w:w="2526"/>
        <w:gridCol w:w="3718"/>
      </w:tblGrid>
      <w:tr>
        <w:trPr>
          <w:cantSplit/>
          <w:tblHeader/>
        </w:trPr>
        <w:tc>
          <w:tcPr>
            <w:tcW w:type="dxa" w:w="33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ITSM action</w:t>
            </w:r>
          </w:p>
        </w:tc>
        <w:tc>
          <w:tcPr>
            <w:tcW w:type="dxa" w:w="252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Detection method</w:t>
            </w:r>
          </w:p>
        </w:tc>
        <w:tc>
          <w:tcPr>
            <w:tcW w:type="dxa" w:w="37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Label emitted</w:t>
            </w:r>
          </w:p>
        </w:tc>
      </w:tr>
      <w:tr>
        <w:trPr>
          <w:cantSplit/>
          <w:tblHeader w:val="false"/>
        </w:trPr>
        <w:tc>
          <w:tcPr>
            <w:tcW w:type="dxa" w:w="33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Resolution code = "False positive" / button "Mark false positive"</w:t>
            </w:r>
          </w:p>
        </w:tc>
        <w:tc>
          <w:tcPr>
            <w:tcW w:type="dxa" w:w="252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Webhook (business rule / automation)</w:t>
            </w:r>
          </w:p>
        </w:tc>
        <w:tc>
          <w:tcPr>
            <w:tcW w:type="dxa" w:w="37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label=false_positive</w:t>
            </w:r>
            <w:r>
              <w:rPr>
                <w:sz w:val="18"/>
                <w:szCs w:val="18"/>
              </w:rPr>
              <w:t xml:space="preserve">, all detection_ids</w:t>
            </w:r>
          </w:p>
        </w:tc>
      </w:tr>
      <w:tr>
        <w:trPr>
          <w:cantSplit/>
          <w:tblHeader w:val="false"/>
        </w:trPr>
        <w:tc>
          <w:tcPr>
            <w:tcW w:type="dxa" w:w="33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Priority changed</w:t>
            </w:r>
          </w:p>
        </w:tc>
        <w:tc>
          <w:tcPr>
            <w:tcW w:type="dxa" w:w="252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Field-change webhook</w:t>
            </w:r>
          </w:p>
        </w:tc>
        <w:tc>
          <w:tcPr>
            <w:tcW w:type="dxa" w:w="37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severity_adjustment {from, to, by}</w:t>
            </w:r>
          </w:p>
        </w:tc>
      </w:tr>
      <w:tr>
        <w:trPr>
          <w:cantSplit/>
          <w:tblHeader w:val="false"/>
        </w:trPr>
        <w:tc>
          <w:tcPr>
            <w:tcW w:type="dxa" w:w="33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Root cause field / "confirm" on candidate</w:t>
            </w:r>
          </w:p>
        </w:tc>
        <w:tc>
          <w:tcPr>
            <w:tcW w:type="dxa" w:w="252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Field change / card action</w:t>
            </w:r>
          </w:p>
        </w:tc>
        <w:tc>
          <w:tcPr>
            <w:tcW w:type="dxa" w:w="37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root_cause_confirmed {entity, category}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root_cause_corrected {from, to}</w:t>
            </w:r>
          </w:p>
        </w:tc>
      </w:tr>
      <w:tr>
        <w:trPr>
          <w:cantSplit/>
          <w:tblHeader w:val="false"/>
        </w:trPr>
        <w:tc>
          <w:tcPr>
            <w:tcW w:type="dxa" w:w="33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Resolution notes</w:t>
            </w:r>
          </w:p>
        </w:tc>
        <w:tc>
          <w:tcPr>
            <w:tcW w:type="dxa" w:w="252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Field on resolve</w:t>
            </w:r>
          </w:p>
        </w:tc>
        <w:tc>
          <w:tcPr>
            <w:tcW w:type="dxa" w:w="37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resolution_notes {text}</w:t>
            </w:r>
            <w:r>
              <w:rPr>
                <w:sz w:val="18"/>
                <w:szCs w:val="18"/>
              </w:rPr>
              <w:t xml:space="preserve"> → NLP in TS-13/TS-15</w:t>
            </w:r>
          </w:p>
        </w:tc>
      </w:tr>
      <w:tr>
        <w:trPr>
          <w:cantSplit/>
          <w:tblHeader w:val="false"/>
        </w:trPr>
        <w:tc>
          <w:tcPr>
            <w:tcW w:type="dxa" w:w="33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Incident resolved</w:t>
            </w:r>
          </w:p>
        </w:tc>
        <w:tc>
          <w:tcPr>
            <w:tcW w:type="dxa" w:w="252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State change</w:t>
            </w:r>
          </w:p>
        </w:tc>
        <w:tc>
          <w:tcPr>
            <w:tcW w:type="dxa" w:w="37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resolved {ts, duration, resolution_code}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10.2 feedback.labels schema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record FeedbackLabel {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string label_id; string incident_id; array&lt;string&gt; detection_ids;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string label_type;  // false_positive | true_positive | severity_adjustment | root_cause_confirmed | root_cause_corrected | resolution_notes | resolved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map&lt;string&gt; attributes;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string actor;  // pseudonymised analyst id + role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long   ts_ms;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string source_platform;</w:t>
      </w:r>
    </w:p>
    <w:p>
      <w:pPr>
        <w:pBdr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}</w:t>
      </w:r>
    </w:p>
    <w:p>
      <w:pPr>
        <w:spacing w:after="120"/>
      </w:pPr>
      <w:r>
        <w:t xml:space="preserve">Reconciliation: hourly poll of incidents modified in the last 2 h; labels deduplicated by (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incident_id</w:t>
      </w:r>
      <w:r>
        <w:t xml:space="preserve">,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label_type</w:t>
      </w:r>
      <w:r>
        <w:t xml:space="preserve">, external audit id).</w:t>
      </w:r>
    </w:p>
    <w:p>
      <w:pPr>
        <w:pStyle w:val="Heading1"/>
      </w:pPr>
      <w:r>
        <w:t xml:space="preserve">11. Configuration and Credentials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7388"/>
      </w:tblGrid>
      <w:tr>
        <w:trPr>
          <w:cantSplit/>
          <w:tblHeader/>
        </w:trPr>
        <w:tc>
          <w:tcPr>
            <w:tcW w:type="dxa" w:w="2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38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ServiceNow</w:t>
            </w:r>
          </w:p>
        </w:tc>
        <w:tc>
          <w:tcPr>
            <w:tcW w:type="dxa" w:w="738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OAuth 2.0 client credentials; integration user with roles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itil</w:t>
            </w:r>
            <w:r>
              <w:rPr>
                <w:sz w:val="18"/>
                <w:szCs w:val="18"/>
              </w:rPr>
              <w:t xml:space="preserve"> + custom write on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u_detection_source</w:t>
            </w:r>
            <w:r>
              <w:rPr>
                <w:sz w:val="18"/>
                <w:szCs w:val="18"/>
              </w:rPr>
              <w:t xml:space="preserve">; rate limit respected via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X-RateLimit</w:t>
            </w:r>
            <w:r>
              <w:rPr>
                <w:sz w:val="18"/>
                <w:szCs w:val="18"/>
              </w:rPr>
              <w:t xml:space="preserve"> headers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PagerDuty</w:t>
            </w:r>
          </w:p>
        </w:tc>
        <w:tc>
          <w:tcPr>
            <w:tcW w:type="dxa" w:w="738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Integration key per service (routing key); REST API key (read) for reconciliation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JSM / OpsGenie</w:t>
            </w:r>
          </w:p>
        </w:tc>
        <w:tc>
          <w:tcPr>
            <w:tcW w:type="dxa" w:w="738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API tokens scoped to project/team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Slack / Teams</w:t>
            </w:r>
          </w:p>
        </w:tc>
        <w:tc>
          <w:tcPr>
            <w:tcW w:type="dxa" w:w="738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Bot token with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chat:write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channels:read</w:t>
            </w:r>
            <w:r>
              <w:rPr>
                <w:sz w:val="18"/>
                <w:szCs w:val="18"/>
              </w:rPr>
              <w:t xml:space="preserve">; signing secret for callbacks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Storage</w:t>
            </w:r>
          </w:p>
        </w:tc>
        <w:tc>
          <w:tcPr>
            <w:tcW w:type="dxa" w:w="738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All secrets in secrets manager; rotated ≤ 90 days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12. Self-Observability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8"/>
        <w:gridCol w:w="4020"/>
      </w:tblGrid>
      <w:tr>
        <w:trPr>
          <w:cantSplit/>
          <w:tblHeader/>
        </w:trPr>
        <w:tc>
          <w:tcPr>
            <w:tcW w:type="dxa" w:w="56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Alert</w:t>
            </w:r>
          </w:p>
        </w:tc>
      </w:tr>
      <w:tr>
        <w:trPr>
          <w:cantSplit/>
          <w:tblHeader w:val="false"/>
        </w:trPr>
        <w:tc>
          <w:tcPr>
            <w:tcW w:type="dxa" w:w="56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itsm_create_latency_p99{platform}</w:t>
            </w:r>
          </w:p>
        </w:tc>
        <w:tc>
          <w:tcPr>
            <w:tcW w:type="dxa" w:w="40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&gt; 60 s</w:t>
            </w:r>
          </w:p>
        </w:tc>
      </w:tr>
      <w:tr>
        <w:trPr>
          <w:cantSplit/>
          <w:tblHeader w:val="false"/>
        </w:trPr>
        <w:tc>
          <w:tcPr>
            <w:tcW w:type="dxa" w:w="56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itsm_api_consecutive_failures{platform}</w:t>
            </w:r>
          </w:p>
        </w:tc>
        <w:tc>
          <w:tcPr>
            <w:tcW w:type="dxa" w:w="40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≥ 3 (KRI)</w:t>
            </w:r>
          </w:p>
        </w:tc>
      </w:tr>
      <w:tr>
        <w:trPr>
          <w:cantSplit/>
          <w:tblHeader w:val="false"/>
        </w:trPr>
        <w:tc>
          <w:tcPr>
            <w:tcW w:type="dxa" w:w="56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outbox_pending{platform}</w:t>
            </w:r>
          </w:p>
        </w:tc>
        <w:tc>
          <w:tcPr>
            <w:tcW w:type="dxa" w:w="40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&gt; 200 (scale trigger)</w:t>
            </w:r>
          </w:p>
        </w:tc>
      </w:tr>
      <w:tr>
        <w:trPr>
          <w:cantSplit/>
          <w:tblHeader w:val="false"/>
        </w:trPr>
        <w:tc>
          <w:tcPr>
            <w:tcW w:type="dxa" w:w="56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outbox_dead_total</w:t>
            </w:r>
          </w:p>
        </w:tc>
        <w:tc>
          <w:tcPr>
            <w:tcW w:type="dxa" w:w="40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&gt; 0</w:t>
            </w:r>
          </w:p>
        </w:tc>
      </w:tr>
      <w:tr>
        <w:trPr>
          <w:cantSplit/>
          <w:tblHeader w:val="false"/>
        </w:trPr>
        <w:tc>
          <w:tcPr>
            <w:tcW w:type="dxa" w:w="561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feedback_label_lag_seconds</w:t>
            </w:r>
          </w:p>
        </w:tc>
        <w:tc>
          <w:tcPr>
            <w:tcW w:type="dxa" w:w="402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&gt; 120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13. Acceptance Criteria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8"/>
        <w:gridCol w:w="7290"/>
      </w:tblGrid>
      <w:tr>
        <w:trPr>
          <w:cantSplit/>
          <w:tblHeader/>
        </w:trPr>
        <w:tc>
          <w:tcPr>
            <w:tcW w:type="dxa" w:w="234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2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</w:tr>
      <w:tr>
        <w:trPr>
          <w:cantSplit/>
          <w:tblHeader w:val="false"/>
        </w:trPr>
        <w:tc>
          <w:tcPr>
            <w:tcW w:type="dxa" w:w="234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TS08-AC-001</w:t>
            </w:r>
          </w:p>
        </w:tc>
        <w:tc>
          <w:tcPr>
            <w:tcW w:type="dxa" w:w="72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1,000 replayed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create</w:t>
            </w:r>
            <w:r>
              <w:rPr>
                <w:sz w:val="18"/>
                <w:szCs w:val="18"/>
              </w:rPr>
              <w:t xml:space="preserve"> events with forced adapter restarts produce exactly 1,000 ITSM incidents</w:t>
            </w:r>
          </w:p>
        </w:tc>
      </w:tr>
      <w:tr>
        <w:trPr>
          <w:cantSplit/>
          <w:tblHeader w:val="false"/>
        </w:trPr>
        <w:tc>
          <w:tcPr>
            <w:tcW w:type="dxa" w:w="234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TS08-AC-002</w:t>
            </w:r>
          </w:p>
        </w:tc>
        <w:tc>
          <w:tcPr>
            <w:tcW w:type="dxa" w:w="72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P99 create latency ≤ 60 s at 50 incidents/min</w:t>
            </w:r>
          </w:p>
        </w:tc>
      </w:tr>
      <w:tr>
        <w:trPr>
          <w:cantSplit/>
          <w:tblHeader w:val="false"/>
        </w:trPr>
        <w:tc>
          <w:tcPr>
            <w:tcW w:type="dxa" w:w="234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TS08-AC-003</w:t>
            </w:r>
          </w:p>
        </w:tc>
        <w:tc>
          <w:tcPr>
            <w:tcW w:type="dxa" w:w="72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ITSM outage simulation: P1 still paged via PagerDuty ≤ 60 s; ITSM record backfilled and linked on recovery</w:t>
            </w:r>
          </w:p>
        </w:tc>
      </w:tr>
      <w:tr>
        <w:trPr>
          <w:cantSplit/>
          <w:tblHeader w:val="false"/>
        </w:trPr>
        <w:tc>
          <w:tcPr>
            <w:tcW w:type="dxa" w:w="234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TS08-AC-004</w:t>
            </w:r>
          </w:p>
        </w:tc>
        <w:tc>
          <w:tcPr>
            <w:tcW w:type="dxa" w:w="72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Each analyst action in §10.1 produces the correct label within 2 min</w:t>
            </w:r>
          </w:p>
        </w:tc>
      </w:tr>
      <w:tr>
        <w:trPr>
          <w:cantSplit/>
          <w:tblHeader w:val="false"/>
        </w:trPr>
        <w:tc>
          <w:tcPr>
            <w:tcW w:type="dxa" w:w="234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TS08-AC-005</w:t>
            </w:r>
          </w:p>
        </w:tc>
        <w:tc>
          <w:tcPr>
            <w:tcW w:type="dxa" w:w="72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Slack/Teams callbacks without valid signature or from unauthorised users are rejected and audited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14. Assumptions and Open Issues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3"/>
        <w:gridCol w:w="8115"/>
      </w:tblGrid>
      <w:tr>
        <w:trPr>
          <w:cantSplit/>
          <w:tblHeader/>
        </w:trPr>
        <w:tc>
          <w:tcPr>
            <w:tcW w:type="dxa" w:w="152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11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  <w:tblHeader w:val="false"/>
        </w:trPr>
        <w:tc>
          <w:tcPr>
            <w:tcW w:type="dxa" w:w="152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A-01</w:t>
            </w:r>
          </w:p>
        </w:tc>
        <w:tc>
          <w:tcPr>
            <w:tcW w:type="dxa" w:w="811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ITSM platform permits custom fields and outbound webhooks/business rules</w:t>
            </w:r>
          </w:p>
        </w:tc>
      </w:tr>
      <w:tr>
        <w:trPr>
          <w:cantSplit/>
          <w:tblHeader w:val="false"/>
        </w:trPr>
        <w:tc>
          <w:tcPr>
            <w:tcW w:type="dxa" w:w="152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OI-01</w:t>
            </w:r>
          </w:p>
        </w:tc>
        <w:tc>
          <w:tcPr>
            <w:tcW w:type="dxa" w:w="811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Whether the solution may auto-resolve incidents or only propose resolution (recommended: propose for P1/P2; auto-resolve P4 after 24 h stable)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95959"/>
        <w:sz w:val="16"/>
        <w:szCs w:val="16"/>
      </w:rPr>
      <w:t xml:space="preserve">Sakul Gupta · Confidential</w:t>
    </w:r>
    <w:r>
      <w:rPr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4" w:sz="4" w:space="4"/>
      </w:pBdr>
      <w:tabs>
        <w:tab w:val="right" w:pos="9638"/>
      </w:tabs>
    </w:pPr>
    <w:r>
      <w:rPr>
        <w:color w:val="595959"/>
        <w:sz w:val="16"/>
        <w:szCs w:val="16"/>
      </w:rPr>
      <w:t xml:space="preserve">TS-08 · Incident Management Integration</w:t>
    </w:r>
    <w:r>
      <w:rPr>
        <w:color w:val="595959"/>
        <w:sz w:val="16"/>
        <w:szCs w:val="16"/>
      </w:rPr>
      <w:t xml:space="preserve">	Technical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333F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TS-08 Incident Management Integration</dc:title>
  <dc:creator>Sakul Gupta</dc:creator>
  <cp:lastModifiedBy>Un-named</cp:lastModifiedBy>
  <cp:revision>1</cp:revision>
  <dcterms:created xsi:type="dcterms:W3CDTF">2026-10-14T09:35:30.903Z</dcterms:created>
  <dcterms:modified xsi:type="dcterms:W3CDTF">2026-10-14T09:35:30.903Z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