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4"/>
          <w:szCs w:val="44"/>
          <w:highlight w:val="yellow"/>
        </w:rPr>
      </w:pPr>
      <w:bookmarkStart w:colFirst="0" w:colLast="0" w:name="_jhk9tzt48x3p" w:id="0"/>
      <w:bookmarkEnd w:id="0"/>
      <w:r w:rsidDel="00000000" w:rsidR="00000000" w:rsidRPr="00000000">
        <w:rPr>
          <w:b w:val="1"/>
          <w:bCs w:val="1"/>
          <w:sz w:val="44"/>
          <w:szCs w:val="44"/>
          <w:highlight w:val="yellow"/>
          <w:rtl w:val="0"/>
        </w:rPr>
        <w:t xml:space="preserve">FAQs for Global Investing powered by Appreciate</w:t>
      </w:r>
    </w:p>
    <w:p w:rsidR="00000000" w:rsidDel="00000000" w:rsidP="00000000" w:rsidRDefault="00000000" w:rsidRPr="00000000" w14:paraId="00000002">
      <w:pPr>
        <w:pStyle w:val="Heading2"/>
        <w:keepNext w:val="0"/>
        <w:keepLines w:val="0"/>
        <w:numPr>
          <w:ilvl w:val="0"/>
          <w:numId w:val="2"/>
        </w:numPr>
        <w:spacing w:after="80" w:lineRule="auto"/>
        <w:ind w:left="720" w:hanging="360"/>
        <w:rPr>
          <w:b w:val="1"/>
          <w:bCs w:val="1"/>
          <w:sz w:val="34"/>
          <w:szCs w:val="34"/>
          <w:u w:val="none"/>
        </w:rPr>
      </w:pPr>
      <w:bookmarkStart w:colFirst="0" w:colLast="0" w:name="_whqz7jv8asu1" w:id="1"/>
      <w:bookmarkEnd w:id="1"/>
      <w:r w:rsidDel="00000000" w:rsidR="00000000" w:rsidRPr="00000000">
        <w:rPr>
          <w:b w:val="1"/>
          <w:bCs w:val="1"/>
          <w:sz w:val="34"/>
          <w:szCs w:val="34"/>
          <w:rtl w:val="0"/>
        </w:rPr>
        <w:t xml:space="preserve">About the Partnership &amp; Product</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1. What is the YES Securities × Appreciate offering?</w:t>
        <w:br w:type="textWrapping"/>
      </w:r>
      <w:r w:rsidDel="00000000" w:rsidR="00000000" w:rsidRPr="00000000">
        <w:rPr>
          <w:rtl w:val="0"/>
        </w:rPr>
        <w:t xml:space="preserve">YES Securities customers can access U.S. stocks and ETFs through the OMNI app, with the global investing service powered by Appreciate. The offering enables Indian investors to diversify geographically with access to companies and ETFs listed in the U.S. market.</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2. What is Appreciate?</w:t>
        <w:br w:type="textWrapping"/>
      </w:r>
      <w:r w:rsidDel="00000000" w:rsidR="00000000" w:rsidRPr="00000000">
        <w:rPr>
          <w:rtl w:val="0"/>
        </w:rPr>
        <w:t xml:space="preserve">Appreciate is a global investment platform that enables Indian investors to invest in U.S. markets through a simple digital experience. It provides access to U.S. stocks and ETFs, fractional investing, portfolio tracking, research, and digital remittance capabilities.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3. Why should an Indian investor consider investing in U.S. markets?</w:t>
        <w:br w:type="textWrapping"/>
      </w:r>
      <w:r w:rsidDel="00000000" w:rsidR="00000000" w:rsidRPr="00000000">
        <w:rPr>
          <w:rtl w:val="0"/>
        </w:rPr>
        <w:t xml:space="preserve">U.S. markets provide access to a broad range of companies, sectors, and investment products. Investing internationally can add geographic diversification to an India-focused portfolio. The U.S. market also provides access to many large global companies and ETFs covering different markets and themes. A globally diversified portfolio also benefits from any currency appreciation. </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4. Is investing in U.S. stocks legal for Indian residents?</w:t>
        <w:br w:type="textWrapping"/>
      </w:r>
      <w:r w:rsidDel="00000000" w:rsidR="00000000" w:rsidRPr="00000000">
        <w:rPr>
          <w:rtl w:val="0"/>
        </w:rPr>
        <w:t xml:space="preserve">Yes. Indian residents can invest overseas under the Reserve Bank of India's Liberalised Remittance Scheme (LRS) with a limit of up to $250,000 per year. Appreciate's overseas investing process operates within the LRS framework.</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numPr>
          <w:ilvl w:val="0"/>
          <w:numId w:val="2"/>
        </w:numPr>
        <w:spacing w:before="480" w:lineRule="auto"/>
        <w:ind w:left="720" w:hanging="360"/>
        <w:rPr>
          <w:b w:val="1"/>
          <w:bCs w:val="1"/>
          <w:sz w:val="46"/>
          <w:szCs w:val="46"/>
          <w:u w:val="none"/>
        </w:rPr>
      </w:pPr>
      <w:bookmarkStart w:colFirst="0" w:colLast="0" w:name="_2dirtxwxrmqh" w:id="2"/>
      <w:bookmarkEnd w:id="2"/>
      <w:r w:rsidDel="00000000" w:rsidR="00000000" w:rsidRPr="00000000">
        <w:rPr>
          <w:b w:val="1"/>
          <w:bCs w:val="1"/>
          <w:sz w:val="46"/>
          <w:szCs w:val="46"/>
          <w:rtl w:val="0"/>
        </w:rPr>
        <w:t xml:space="preserve">Products &amp; Investment Options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5. What can customers invest in through OMNI?</w:t>
        <w:br w:type="textWrapping"/>
      </w:r>
      <w:r w:rsidDel="00000000" w:rsidR="00000000" w:rsidRPr="00000000">
        <w:rPr>
          <w:rtl w:val="0"/>
        </w:rPr>
        <w:t xml:space="preserve">Customers can access </w:t>
      </w:r>
      <w:r w:rsidDel="00000000" w:rsidR="00000000" w:rsidRPr="00000000">
        <w:rPr>
          <w:b w:val="1"/>
          <w:bCs w:val="1"/>
          <w:rtl w:val="0"/>
        </w:rPr>
        <w:t xml:space="preserve">8,000</w:t>
      </w:r>
      <w:r w:rsidDel="00000000" w:rsidR="00000000" w:rsidRPr="00000000">
        <w:rPr>
          <w:b w:val="1"/>
          <w:bCs w:val="1"/>
          <w:rtl w:val="0"/>
        </w:rPr>
        <w:t xml:space="preserve">+ global stocks and ETFs</w:t>
      </w:r>
      <w:r w:rsidDel="00000000" w:rsidR="00000000" w:rsidRPr="00000000">
        <w:rPr>
          <w:rtl w:val="0"/>
        </w:rPr>
        <w:t xml:space="preserve">, including U.S.-listed securities.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6. Can customers invest in fractional shares?</w:t>
        <w:br w:type="textWrapping"/>
      </w:r>
      <w:r w:rsidDel="00000000" w:rsidR="00000000" w:rsidRPr="00000000">
        <w:rPr>
          <w:rtl w:val="0"/>
        </w:rPr>
        <w:t xml:space="preserve">Yes. Fractional investing allows customers to purchase a part of a U.S. stock instead of having to purchase one complete share. This allows investors to start with smaller amounts and access stocks with high share prices.</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7. What is the minimum investment amount?</w:t>
        <w:br w:type="textWrapping"/>
      </w:r>
      <w:r w:rsidDel="00000000" w:rsidR="00000000" w:rsidRPr="00000000">
        <w:rPr>
          <w:rtl w:val="0"/>
        </w:rPr>
        <w:t xml:space="preserve">The minimum investment amount is</w:t>
      </w:r>
      <w:r w:rsidDel="00000000" w:rsidR="00000000" w:rsidRPr="00000000">
        <w:rPr>
          <w:b w:val="1"/>
          <w:bCs w:val="1"/>
          <w:rtl w:val="0"/>
        </w:rPr>
        <w:t xml:space="preserve"> $1.</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8. Can customers invest in ETFs?</w:t>
        <w:br w:type="textWrapping"/>
      </w:r>
      <w:r w:rsidDel="00000000" w:rsidR="00000000" w:rsidRPr="00000000">
        <w:rPr>
          <w:rtl w:val="0"/>
        </w:rPr>
        <w:t xml:space="preserve">Yes. Customers can invest in U.S.-listed ETFs. ETFs can provide exposure to an index, sector, commodity, or other basket of assets.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9. Can customers invest in international markets through U.S.-listed ETFs?</w:t>
        <w:br w:type="textWrapping"/>
      </w:r>
      <w:r w:rsidDel="00000000" w:rsidR="00000000" w:rsidRPr="00000000">
        <w:rPr>
          <w:rtl w:val="0"/>
        </w:rPr>
        <w:t xml:space="preserve">Yes. U.S.-listed ETFs can provide exposure to markets and themes beyond the U.S., including developed and emerging markets.</w:t>
      </w:r>
    </w:p>
    <w:p w:rsidR="00000000" w:rsidDel="00000000" w:rsidP="00000000" w:rsidRDefault="00000000" w:rsidRPr="00000000" w14:paraId="000000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numPr>
          <w:ilvl w:val="0"/>
          <w:numId w:val="2"/>
        </w:numPr>
        <w:spacing w:before="480" w:lineRule="auto"/>
        <w:ind w:left="720" w:hanging="360"/>
        <w:rPr>
          <w:b w:val="1"/>
          <w:bCs w:val="1"/>
          <w:sz w:val="46"/>
          <w:szCs w:val="46"/>
          <w:u w:val="none"/>
        </w:rPr>
      </w:pPr>
      <w:bookmarkStart w:colFirst="0" w:colLast="0" w:name="_1ozkiapa3v4w" w:id="3"/>
      <w:bookmarkEnd w:id="3"/>
      <w:r w:rsidDel="00000000" w:rsidR="00000000" w:rsidRPr="00000000">
        <w:rPr>
          <w:b w:val="1"/>
          <w:bCs w:val="1"/>
          <w:sz w:val="46"/>
          <w:szCs w:val="46"/>
          <w:rtl w:val="0"/>
        </w:rPr>
        <w:t xml:space="preserve">Eligibility &amp; Onboarding</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10. What documents are required to open a U.S. investment account?</w:t>
        <w:br w:type="textWrapping"/>
      </w:r>
      <w:r w:rsidDel="00000000" w:rsidR="00000000" w:rsidRPr="00000000">
        <w:rPr>
          <w:rtl w:val="0"/>
        </w:rPr>
        <w:t xml:space="preserve">Customers need a </w:t>
      </w:r>
      <w:r w:rsidDel="00000000" w:rsidR="00000000" w:rsidRPr="00000000">
        <w:rPr>
          <w:b w:val="1"/>
          <w:bCs w:val="1"/>
          <w:rtl w:val="0"/>
        </w:rPr>
        <w:t xml:space="preserve">PAN card, Aadhaar card, and an active YES Bank savings account</w:t>
      </w:r>
      <w:r w:rsidDel="00000000" w:rsidR="00000000" w:rsidRPr="00000000">
        <w:rPr>
          <w:rtl w:val="0"/>
        </w:rPr>
        <w:t xml:space="preserve"> to open a U.S. investment account.</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11. Does the customer need to open a separate U.S. bank account?</w:t>
        <w:br w:type="textWrapping"/>
      </w:r>
      <w:r w:rsidDel="00000000" w:rsidR="00000000" w:rsidRPr="00000000">
        <w:rPr>
          <w:rtl w:val="0"/>
        </w:rPr>
        <w:t xml:space="preserve">No. The customer does not need to independently open a U.S. bank account to use the platform. The remittance and investment process is integrated into the OMNI app.</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12. Can an existing YES Bank customer use the offering?</w:t>
        <w:br w:type="textWrapping"/>
      </w:r>
      <w:r w:rsidDel="00000000" w:rsidR="00000000" w:rsidRPr="00000000">
        <w:rPr>
          <w:rtl w:val="0"/>
        </w:rPr>
        <w:t xml:space="preserve">Yes. Existing YES Bank customers can link their eligible YES Bank savings account, as applicable, during onboarding.</w:t>
      </w:r>
    </w:p>
    <w:p w:rsidR="00000000" w:rsidDel="00000000" w:rsidP="00000000" w:rsidRDefault="00000000" w:rsidRPr="00000000" w14:paraId="000000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numPr>
          <w:ilvl w:val="0"/>
          <w:numId w:val="2"/>
        </w:numPr>
        <w:spacing w:before="480" w:lineRule="auto"/>
        <w:ind w:left="720" w:hanging="360"/>
        <w:rPr>
          <w:b w:val="1"/>
          <w:bCs w:val="1"/>
          <w:sz w:val="46"/>
          <w:szCs w:val="46"/>
          <w:u w:val="none"/>
        </w:rPr>
      </w:pPr>
      <w:bookmarkStart w:colFirst="0" w:colLast="0" w:name="_ncl9igryhb88" w:id="4"/>
      <w:bookmarkEnd w:id="4"/>
      <w:r w:rsidDel="00000000" w:rsidR="00000000" w:rsidRPr="00000000">
        <w:rPr>
          <w:b w:val="1"/>
          <w:bCs w:val="1"/>
          <w:sz w:val="46"/>
          <w:szCs w:val="46"/>
          <w:rtl w:val="0"/>
        </w:rPr>
        <w:t xml:space="preserve">Funding &amp; Remittance</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13. What is LRS?</w:t>
        <w:br w:type="textWrapping"/>
      </w:r>
      <w:r w:rsidDel="00000000" w:rsidR="00000000" w:rsidRPr="00000000">
        <w:rPr>
          <w:rtl w:val="0"/>
        </w:rPr>
        <w:t xml:space="preserve">The Liberalised Remittance Scheme is an RBI framework that allows eligible resident individuals to remit money overseas for permitted purposes, including overseas investments.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14. What is the annual LRS limit?</w:t>
        <w:br w:type="textWrapping"/>
      </w:r>
      <w:r w:rsidDel="00000000" w:rsidR="00000000" w:rsidRPr="00000000">
        <w:rPr>
          <w:rtl w:val="0"/>
        </w:rPr>
        <w:t xml:space="preserve">The annual LRS limit is </w:t>
      </w:r>
      <w:r w:rsidDel="00000000" w:rsidR="00000000" w:rsidRPr="00000000">
        <w:rPr>
          <w:b w:val="1"/>
          <w:bCs w:val="1"/>
          <w:rtl w:val="0"/>
        </w:rPr>
        <w:t xml:space="preserve">USD 250,000 per resident individual per financial year</w:t>
      </w:r>
      <w:r w:rsidDel="00000000" w:rsidR="00000000" w:rsidRPr="00000000">
        <w:rPr>
          <w:rtl w:val="0"/>
        </w:rPr>
        <w:t xml:space="preserve">, subject to applicable RBI regulations.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15. Is there a daily investment limit?</w:t>
        <w:br w:type="textWrapping"/>
      </w:r>
      <w:r w:rsidDel="00000000" w:rsidR="00000000" w:rsidRPr="00000000">
        <w:rPr>
          <w:rtl w:val="0"/>
        </w:rPr>
        <w:t xml:space="preserve">There is no separate daily LRS limit. However, the customer's cumulative remittances must remain within the applicable annual LRS limit.</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16. What is the minimum amount that can be remitted?</w:t>
        <w:br w:type="textWrapping"/>
      </w:r>
      <w:r w:rsidDel="00000000" w:rsidR="00000000" w:rsidRPr="00000000">
        <w:rPr>
          <w:rtl w:val="0"/>
        </w:rPr>
        <w:t xml:space="preserve">Customers can remit a minimum of </w:t>
      </w:r>
      <w:r w:rsidDel="00000000" w:rsidR="00000000" w:rsidRPr="00000000">
        <w:rPr>
          <w:b w:val="1"/>
          <w:bCs w:val="1"/>
          <w:rtl w:val="0"/>
        </w:rPr>
        <w:t xml:space="preserve">₹1</w:t>
      </w:r>
      <w:r w:rsidDel="00000000" w:rsidR="00000000" w:rsidRPr="00000000">
        <w:rPr>
          <w:rtl w:val="0"/>
        </w:rPr>
        <w:t xml:space="preserve"> to their U.S. investment account.</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17. How does money move from India to the U.S.?</w:t>
        <w:br w:type="textWrapping"/>
      </w:r>
      <w:r w:rsidDel="00000000" w:rsidR="00000000" w:rsidRPr="00000000">
        <w:rPr>
          <w:rtl w:val="0"/>
        </w:rPr>
        <w:t xml:space="preserve">The customer initiates a remittance through the OMNI platform. The funds move through regulated banking channels under the LRS framework and are converted into U.S. dollars for investment.</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18. Does the customer need to arrange an international wire transfer?</w:t>
        <w:br w:type="textWrapping"/>
      </w:r>
      <w:r w:rsidDel="00000000" w:rsidR="00000000" w:rsidRPr="00000000">
        <w:rPr>
          <w:rtl w:val="0"/>
        </w:rPr>
        <w:t xml:space="preserve">No. The remittance process is integrated into the OMNI app, so customers do not need to independently navigate an international wire transfer.</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19. Is a bank statement required for remittance?</w:t>
        <w:br w:type="textWrapping"/>
      </w:r>
      <w:r w:rsidDel="00000000" w:rsidR="00000000" w:rsidRPr="00000000">
        <w:rPr>
          <w:rtl w:val="0"/>
        </w:rPr>
        <w:t xml:space="preserve">A bank statement is required for source-of-funds verification, particularly for the first remittance.</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20. How long does a remittance take?</w:t>
        <w:br w:type="textWrapping"/>
      </w:r>
      <w:r w:rsidDel="00000000" w:rsidR="00000000" w:rsidRPr="00000000">
        <w:rPr>
          <w:rtl w:val="0"/>
        </w:rPr>
        <w:t xml:space="preserve">Remittances typically take </w:t>
      </w:r>
      <w:r w:rsidDel="00000000" w:rsidR="00000000" w:rsidRPr="00000000">
        <w:rPr>
          <w:b w:val="1"/>
          <w:bCs w:val="1"/>
          <w:rtl w:val="0"/>
        </w:rPr>
        <w:t xml:space="preserve">24–48 working hours</w:t>
      </w:r>
      <w:r w:rsidDel="00000000" w:rsidR="00000000" w:rsidRPr="00000000">
        <w:rPr>
          <w:rtl w:val="0"/>
        </w:rPr>
        <w:t xml:space="preserve">, subject to banking, regulatory, and processing timelines.</w:t>
      </w:r>
    </w:p>
    <w:p w:rsidR="00000000" w:rsidDel="00000000" w:rsidP="00000000" w:rsidRDefault="00000000" w:rsidRPr="00000000" w14:paraId="000000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numPr>
          <w:ilvl w:val="0"/>
          <w:numId w:val="2"/>
        </w:numPr>
        <w:spacing w:before="480" w:lineRule="auto"/>
        <w:ind w:left="720" w:hanging="360"/>
        <w:rPr>
          <w:b w:val="1"/>
          <w:bCs w:val="1"/>
          <w:sz w:val="46"/>
          <w:szCs w:val="46"/>
          <w:u w:val="none"/>
        </w:rPr>
      </w:pPr>
      <w:bookmarkStart w:colFirst="0" w:colLast="0" w:name="_izq4afwx12fk" w:id="5"/>
      <w:bookmarkEnd w:id="5"/>
      <w:r w:rsidDel="00000000" w:rsidR="00000000" w:rsidRPr="00000000">
        <w:rPr>
          <w:b w:val="1"/>
          <w:bCs w:val="1"/>
          <w:sz w:val="46"/>
          <w:szCs w:val="46"/>
          <w:rtl w:val="0"/>
        </w:rPr>
        <w:t xml:space="preserve">Trading &amp; Order Execution</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21. How are U.S. stock orders executed?</w:t>
        <w:br w:type="textWrapping"/>
      </w:r>
      <w:r w:rsidDel="00000000" w:rsidR="00000000" w:rsidRPr="00000000">
        <w:rPr>
          <w:rtl w:val="0"/>
        </w:rPr>
        <w:t xml:space="preserve">When a customer places a buy or sell order through OMNI, the order is routed for execution on the U.S. market through the platform's brokerage and execution infrastructure.</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22. Can customers place orders when the U.S. market is closed?</w:t>
        <w:br w:type="textWrapping"/>
      </w:r>
      <w:r w:rsidDel="00000000" w:rsidR="00000000" w:rsidRPr="00000000">
        <w:rPr>
          <w:rtl w:val="0"/>
        </w:rPr>
        <w:t xml:space="preserve">Yes. Orders can be placed through the OMNI app when the market is closed. Depending on the order type, the order may be queued and submitted when the U.S. market opens.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23. What are the U.S. market trading hours in India?</w:t>
        <w:br w:type="textWrapping"/>
      </w:r>
      <w:r w:rsidDel="00000000" w:rsidR="00000000" w:rsidRPr="00000000">
        <w:rPr>
          <w:rtl w:val="0"/>
        </w:rPr>
        <w:t xml:space="preserve">Because the U.S. observes Daylight Saving Time, market hours in India shift during the year.</w:t>
      </w:r>
    </w:p>
    <w:p w:rsidR="00000000" w:rsidDel="00000000" w:rsidP="00000000" w:rsidRDefault="00000000" w:rsidRPr="00000000" w14:paraId="00000022">
      <w:pPr>
        <w:numPr>
          <w:ilvl w:val="0"/>
          <w:numId w:val="5"/>
        </w:numPr>
        <w:spacing w:after="0" w:afterAutospacing="0" w:before="240" w:lineRule="auto"/>
        <w:ind w:left="720" w:hanging="360"/>
      </w:pPr>
      <w:r w:rsidDel="00000000" w:rsidR="00000000" w:rsidRPr="00000000">
        <w:rPr>
          <w:b w:val="1"/>
          <w:bCs w:val="1"/>
          <w:rtl w:val="0"/>
        </w:rPr>
        <w:t xml:space="preserve">Daylight Saving Time:</w:t>
      </w:r>
      <w:r w:rsidDel="00000000" w:rsidR="00000000" w:rsidRPr="00000000">
        <w:rPr>
          <w:rtl w:val="0"/>
        </w:rPr>
        <w:t xml:space="preserve"> 8 March to 1 November</w:t>
        <w:br w:type="textWrapping"/>
      </w:r>
      <w:r w:rsidDel="00000000" w:rsidR="00000000" w:rsidRPr="00000000">
        <w:rPr>
          <w:b w:val="1"/>
          <w:bCs w:val="1"/>
          <w:rtl w:val="0"/>
        </w:rPr>
        <w:t xml:space="preserve">7:00 PM to 1:30 AM IST</w:t>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b w:val="1"/>
          <w:bCs w:val="1"/>
          <w:rtl w:val="0"/>
        </w:rPr>
        <w:t xml:space="preserve">Standard Time:</w:t>
      </w:r>
      <w:r w:rsidDel="00000000" w:rsidR="00000000" w:rsidRPr="00000000">
        <w:rPr>
          <w:rtl w:val="0"/>
        </w:rPr>
        <w:t xml:space="preserve"> 2 November to 7 March</w:t>
        <w:br w:type="textWrapping"/>
      </w:r>
      <w:r w:rsidDel="00000000" w:rsidR="00000000" w:rsidRPr="00000000">
        <w:rPr>
          <w:b w:val="1"/>
          <w:bCs w:val="1"/>
          <w:rtl w:val="0"/>
        </w:rPr>
        <w:t xml:space="preserve">8:00 PM to 2:30 AM IST</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24. Can customers cancel an order?</w:t>
        <w:br w:type="textWrapping"/>
      </w:r>
      <w:r w:rsidDel="00000000" w:rsidR="00000000" w:rsidRPr="00000000">
        <w:rPr>
          <w:rtl w:val="0"/>
        </w:rPr>
        <w:t xml:space="preserve">If an order has not yet been executed and remains eligible for cancellation, it can be cancelled through the app. Once an order has been executed, it cannot be reversed.</w:t>
      </w:r>
    </w:p>
    <w:p w:rsidR="00000000" w:rsidDel="00000000" w:rsidP="00000000" w:rsidRDefault="00000000" w:rsidRPr="00000000" w14:paraId="00000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numPr>
          <w:ilvl w:val="0"/>
          <w:numId w:val="2"/>
        </w:numPr>
        <w:spacing w:before="480" w:lineRule="auto"/>
        <w:ind w:left="720" w:hanging="360"/>
        <w:rPr>
          <w:b w:val="1"/>
          <w:bCs w:val="1"/>
          <w:sz w:val="46"/>
          <w:szCs w:val="46"/>
          <w:u w:val="none"/>
        </w:rPr>
      </w:pPr>
      <w:bookmarkStart w:colFirst="0" w:colLast="0" w:name="_rfvq94r6dtuc" w:id="6"/>
      <w:bookmarkEnd w:id="6"/>
      <w:r w:rsidDel="00000000" w:rsidR="00000000" w:rsidRPr="00000000">
        <w:rPr>
          <w:b w:val="1"/>
          <w:bCs w:val="1"/>
          <w:sz w:val="46"/>
          <w:szCs w:val="46"/>
          <w:rtl w:val="0"/>
        </w:rPr>
        <w:t xml:space="preserve">Currency &amp; Portfolio Value</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25. Does the customer invest in INR or USD?</w:t>
        <w:br w:type="textWrapping"/>
      </w:r>
      <w:r w:rsidDel="00000000" w:rsidR="00000000" w:rsidRPr="00000000">
        <w:rPr>
          <w:rtl w:val="0"/>
        </w:rPr>
        <w:t xml:space="preserve">The underlying U.S. securities are denominated in USD. The customer's investment value is displayed in both </w:t>
      </w:r>
      <w:r w:rsidDel="00000000" w:rsidR="00000000" w:rsidRPr="00000000">
        <w:rPr>
          <w:b w:val="1"/>
          <w:bCs w:val="1"/>
          <w:rtl w:val="0"/>
        </w:rPr>
        <w:t xml:space="preserve">INR and USD</w:t>
      </w:r>
      <w:r w:rsidDel="00000000" w:rsidR="00000000" w:rsidRPr="00000000">
        <w:rPr>
          <w:rtl w:val="0"/>
        </w:rPr>
        <w:t xml:space="preserve"> on the app using the applicable USD/INR exchange rate.</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26. Does currency movement affect returns?</w:t>
        <w:br w:type="textWrapping"/>
      </w:r>
      <w:r w:rsidDel="00000000" w:rsidR="00000000" w:rsidRPr="00000000">
        <w:rPr>
          <w:rtl w:val="0"/>
        </w:rPr>
        <w:t xml:space="preserve">Yes. The investment is exposed to USD/INR currency movements in addition to movements in the underlying security. A stronger USD against INR can increase the INR value of a U.S. investment, while a stronger INR can reduce it.</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27. Is currency appreciation guaranteed to increase returns?</w:t>
        <w:br w:type="textWrapping"/>
      </w:r>
      <w:r w:rsidDel="00000000" w:rsidR="00000000" w:rsidRPr="00000000">
        <w:rPr>
          <w:rtl w:val="0"/>
        </w:rPr>
        <w:t xml:space="preserve">No. Currency movement can work in either direction. Investment performance depends on both the underlying asset and the USD/INR exchange rate.</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28. How is the portfolio value shown in OMNI?</w:t>
        <w:br w:type="textWrapping"/>
      </w:r>
      <w:r w:rsidDel="00000000" w:rsidR="00000000" w:rsidRPr="00000000">
        <w:rPr>
          <w:rtl w:val="0"/>
        </w:rPr>
        <w:t xml:space="preserve">The app displays the customer's U.S. investment holdings and their value in INR and USD based on the applicable exchange rate.</w:t>
      </w:r>
    </w:p>
    <w:p w:rsidR="00000000" w:rsidDel="00000000" w:rsidP="00000000" w:rsidRDefault="00000000" w:rsidRPr="00000000" w14:paraId="000000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numPr>
          <w:ilvl w:val="0"/>
          <w:numId w:val="2"/>
        </w:numPr>
        <w:spacing w:before="480" w:lineRule="auto"/>
        <w:ind w:left="720" w:hanging="360"/>
        <w:rPr>
          <w:b w:val="1"/>
          <w:bCs w:val="1"/>
          <w:sz w:val="46"/>
          <w:szCs w:val="46"/>
          <w:u w:val="none"/>
        </w:rPr>
      </w:pPr>
      <w:bookmarkStart w:colFirst="0" w:colLast="0" w:name="_jmvplfnvc39i" w:id="7"/>
      <w:bookmarkEnd w:id="7"/>
      <w:r w:rsidDel="00000000" w:rsidR="00000000" w:rsidRPr="00000000">
        <w:rPr>
          <w:b w:val="1"/>
          <w:bCs w:val="1"/>
          <w:sz w:val="46"/>
          <w:szCs w:val="46"/>
          <w:rtl w:val="0"/>
        </w:rPr>
        <w:t xml:space="preserve">Withdrawals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29. Can customers withdraw their money back to India?</w:t>
        <w:br w:type="textWrapping"/>
      </w:r>
      <w:r w:rsidDel="00000000" w:rsidR="00000000" w:rsidRPr="00000000">
        <w:rPr>
          <w:rtl w:val="0"/>
        </w:rPr>
        <w:t xml:space="preserve">Yes. Customers can withdraw eligible proceeds back to their Indian bank account through the platform's withdrawal process.</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30. In which currency will the customer receive the withdrawal?</w:t>
        <w:br w:type="textWrapping"/>
      </w:r>
      <w:r w:rsidDel="00000000" w:rsidR="00000000" w:rsidRPr="00000000">
        <w:rPr>
          <w:rtl w:val="0"/>
        </w:rPr>
        <w:t xml:space="preserve">U.S. dollar proceeds are converted into INR and remitted back to India, with the customer receiving the proceeds in INR.</w:t>
      </w:r>
    </w:p>
    <w:p w:rsidR="00000000" w:rsidDel="00000000" w:rsidP="00000000" w:rsidRDefault="00000000" w:rsidRPr="00000000" w14:paraId="000000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numPr>
          <w:ilvl w:val="0"/>
          <w:numId w:val="2"/>
        </w:numPr>
        <w:spacing w:before="480" w:lineRule="auto"/>
        <w:ind w:left="720" w:hanging="360"/>
        <w:rPr>
          <w:b w:val="1"/>
          <w:bCs w:val="1"/>
          <w:sz w:val="46"/>
          <w:szCs w:val="46"/>
          <w:u w:val="none"/>
        </w:rPr>
      </w:pPr>
      <w:bookmarkStart w:colFirst="0" w:colLast="0" w:name="_emv37bpo0b4g" w:id="8"/>
      <w:bookmarkEnd w:id="8"/>
      <w:r w:rsidDel="00000000" w:rsidR="00000000" w:rsidRPr="00000000">
        <w:rPr>
          <w:b w:val="1"/>
          <w:bCs w:val="1"/>
          <w:sz w:val="46"/>
          <w:szCs w:val="46"/>
          <w:rtl w:val="0"/>
        </w:rPr>
        <w:t xml:space="preserve">Fees &amp; Charges</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31. Is there a fixed remittance fee?</w:t>
        <w:br w:type="textWrapping"/>
      </w:r>
      <w:r w:rsidDel="00000000" w:rsidR="00000000" w:rsidRPr="00000000">
        <w:rPr>
          <w:rtl w:val="0"/>
        </w:rPr>
        <w:t xml:space="preserve">No. There is no </w:t>
      </w:r>
      <w:r w:rsidDel="00000000" w:rsidR="00000000" w:rsidRPr="00000000">
        <w:rPr>
          <w:b w:val="1"/>
          <w:bCs w:val="1"/>
          <w:rtl w:val="0"/>
        </w:rPr>
        <w:t xml:space="preserve">fixed remittance fee</w:t>
      </w:r>
      <w:r w:rsidDel="00000000" w:rsidR="00000000" w:rsidRPr="00000000">
        <w:rPr>
          <w:rtl w:val="0"/>
        </w:rPr>
        <w:t xml:space="preserve"> on remittances.</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32. Is there a subscription fee?</w:t>
        <w:br w:type="textWrapping"/>
      </w:r>
      <w:r w:rsidDel="00000000" w:rsidR="00000000" w:rsidRPr="00000000">
        <w:rPr>
          <w:rtl w:val="0"/>
        </w:rPr>
        <w:t xml:space="preserve">No. There is no </w:t>
      </w:r>
      <w:r w:rsidDel="00000000" w:rsidR="00000000" w:rsidRPr="00000000">
        <w:rPr>
          <w:b w:val="1"/>
          <w:bCs w:val="1"/>
          <w:rtl w:val="0"/>
        </w:rPr>
        <w:t xml:space="preserve">subscription fee</w:t>
      </w:r>
      <w:r w:rsidDel="00000000" w:rsidR="00000000" w:rsidRPr="00000000">
        <w:rPr>
          <w:rtl w:val="0"/>
        </w:rPr>
        <w:t xml:space="preserve">.</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33. Is there a withdrawal fee?</w:t>
        <w:br w:type="textWrapping"/>
      </w:r>
      <w:r w:rsidDel="00000000" w:rsidR="00000000" w:rsidRPr="00000000">
        <w:rPr>
          <w:rtl w:val="0"/>
        </w:rPr>
        <w:t xml:space="preserve">No. There is no </w:t>
      </w:r>
      <w:r w:rsidDel="00000000" w:rsidR="00000000" w:rsidRPr="00000000">
        <w:rPr>
          <w:rtl w:val="0"/>
        </w:rPr>
        <w:t xml:space="preserve">withdrawal fee.</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34. What is the Technology Fee?</w:t>
        <w:br w:type="textWrapping"/>
      </w:r>
      <w:r w:rsidDel="00000000" w:rsidR="00000000" w:rsidRPr="00000000">
        <w:rPr>
          <w:rtl w:val="0"/>
        </w:rPr>
        <w:t xml:space="preserve">Technology Fee = 0.25% of the transaction value or $0.25, whichever is higher, plus 18% GST, with a minimum GST of $0.01.</w:t>
      </w:r>
    </w:p>
    <w:p w:rsidR="00000000" w:rsidDel="00000000" w:rsidP="00000000" w:rsidRDefault="00000000" w:rsidRPr="00000000" w14:paraId="000000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keepNext w:val="0"/>
        <w:keepLines w:val="0"/>
        <w:numPr>
          <w:ilvl w:val="0"/>
          <w:numId w:val="2"/>
        </w:numPr>
        <w:spacing w:before="480" w:lineRule="auto"/>
        <w:ind w:left="720" w:hanging="360"/>
        <w:rPr>
          <w:b w:val="1"/>
          <w:bCs w:val="1"/>
          <w:sz w:val="46"/>
          <w:szCs w:val="46"/>
          <w:u w:val="none"/>
        </w:rPr>
      </w:pPr>
      <w:bookmarkStart w:colFirst="0" w:colLast="0" w:name="_e637s1mnihg7" w:id="9"/>
      <w:bookmarkEnd w:id="9"/>
      <w:r w:rsidDel="00000000" w:rsidR="00000000" w:rsidRPr="00000000">
        <w:rPr>
          <w:b w:val="1"/>
          <w:bCs w:val="1"/>
          <w:sz w:val="46"/>
          <w:szCs w:val="46"/>
          <w:rtl w:val="0"/>
        </w:rPr>
        <w:t xml:space="preserve">Taxation</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35. How are U.S. stock investments taxed for an Indian resident?</w:t>
        <w:br w:type="textWrapping"/>
      </w:r>
      <w:r w:rsidDel="00000000" w:rsidR="00000000" w:rsidRPr="00000000">
        <w:rPr>
          <w:rtl w:val="0"/>
        </w:rPr>
        <w:t xml:space="preserve">U.S. investments can have Indian tax implications when the investor earns dividends or realises capital gains. The applicable tax treatment depends on the investment and holding period.</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36. How are capital gains taxed?</w:t>
      </w:r>
    </w:p>
    <w:p w:rsidR="00000000" w:rsidDel="00000000" w:rsidP="00000000" w:rsidRDefault="00000000" w:rsidRPr="00000000" w14:paraId="00000039">
      <w:pPr>
        <w:numPr>
          <w:ilvl w:val="0"/>
          <w:numId w:val="4"/>
        </w:numPr>
        <w:spacing w:after="0" w:afterAutospacing="0" w:before="240" w:lineRule="auto"/>
        <w:ind w:left="720" w:hanging="360"/>
      </w:pPr>
      <w:r w:rsidDel="00000000" w:rsidR="00000000" w:rsidRPr="00000000">
        <w:rPr>
          <w:b w:val="1"/>
          <w:bCs w:val="1"/>
          <w:rtl w:val="0"/>
        </w:rPr>
        <w:t xml:space="preserve">STCG:</w:t>
      </w:r>
      <w:r w:rsidDel="00000000" w:rsidR="00000000" w:rsidRPr="00000000">
        <w:rPr>
          <w:rtl w:val="0"/>
        </w:rPr>
        <w:t xml:space="preserve"> Holding period of 24 months or less, taxed at the applicable slab rate.</w:t>
      </w:r>
    </w:p>
    <w:p w:rsidR="00000000" w:rsidDel="00000000" w:rsidP="00000000" w:rsidRDefault="00000000" w:rsidRPr="00000000" w14:paraId="0000003A">
      <w:pPr>
        <w:numPr>
          <w:ilvl w:val="0"/>
          <w:numId w:val="4"/>
        </w:numPr>
        <w:spacing w:after="240" w:before="0" w:beforeAutospacing="0" w:lineRule="auto"/>
        <w:ind w:left="720" w:hanging="360"/>
      </w:pPr>
      <w:r w:rsidDel="00000000" w:rsidR="00000000" w:rsidRPr="00000000">
        <w:rPr>
          <w:b w:val="1"/>
          <w:bCs w:val="1"/>
          <w:rtl w:val="0"/>
        </w:rPr>
        <w:t xml:space="preserve">LTCG:</w:t>
      </w:r>
      <w:r w:rsidDel="00000000" w:rsidR="00000000" w:rsidRPr="00000000">
        <w:rPr>
          <w:rtl w:val="0"/>
        </w:rPr>
        <w:t xml:space="preserve"> Holding period of more than 24 months, taxed at </w:t>
      </w:r>
      <w:r w:rsidDel="00000000" w:rsidR="00000000" w:rsidRPr="00000000">
        <w:rPr>
          <w:b w:val="1"/>
          <w:bCs w:val="1"/>
          <w:rtl w:val="0"/>
        </w:rPr>
        <w:t xml:space="preserve">12.5%</w:t>
      </w:r>
      <w:r w:rsidDel="00000000" w:rsidR="00000000" w:rsidRPr="00000000">
        <w:rPr>
          <w:rtl w:val="0"/>
        </w:rPr>
        <w:t xml:space="preserve">, plus applicable surcharge and cess.</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37. How are dividends from U.S. stocks taxed?</w:t>
        <w:br w:type="textWrapping"/>
      </w:r>
      <w:r w:rsidDel="00000000" w:rsidR="00000000" w:rsidRPr="00000000">
        <w:rPr>
          <w:rtl w:val="0"/>
        </w:rPr>
        <w:t xml:space="preserve">Dividends are taxable at the applicable rate in India. </w:t>
      </w:r>
      <w:r w:rsidDel="00000000" w:rsidR="00000000" w:rsidRPr="00000000">
        <w:rPr>
          <w:b w:val="1"/>
          <w:bCs w:val="1"/>
          <w:rtl w:val="0"/>
        </w:rPr>
        <w:t xml:space="preserve">25% U.S. withholding tax</w:t>
      </w:r>
      <w:r w:rsidDel="00000000" w:rsidR="00000000" w:rsidRPr="00000000">
        <w:rPr>
          <w:rtl w:val="0"/>
        </w:rPr>
        <w:t xml:space="preserve"> can be claimed as a foreign tax credit.</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38. Does the customer need to pay tax on U.S. investments?</w:t>
        <w:br w:type="textWrapping"/>
      </w:r>
      <w:r w:rsidDel="00000000" w:rsidR="00000000" w:rsidRPr="00000000">
        <w:rPr>
          <w:rtl w:val="0"/>
        </w:rPr>
        <w:t xml:space="preserve">Applicable taxes on capital gains and income from U.S. investments are the responsibility of the investor. Any applicable STCG or LTCG tax must be paid while filing the investor's Indian income-tax return.</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39. Does Appreciate provide information required for tax filing?</w:t>
        <w:br w:type="textWrapping"/>
      </w:r>
      <w:r w:rsidDel="00000000" w:rsidR="00000000" w:rsidRPr="00000000">
        <w:rPr>
          <w:rtl w:val="0"/>
        </w:rPr>
        <w:t xml:space="preserve">Yes. Customers can access </w:t>
      </w:r>
      <w:r w:rsidDel="00000000" w:rsidR="00000000" w:rsidRPr="00000000">
        <w:rPr>
          <w:b w:val="1"/>
          <w:bCs w:val="1"/>
          <w:rtl w:val="0"/>
        </w:rPr>
        <w:t xml:space="preserve">Schedule FA, Dividend &amp; Interest Report, Transaction Report, and Form 1042-S (U.S. Stocks)</w:t>
      </w:r>
      <w:r w:rsidDel="00000000" w:rsidR="00000000" w:rsidRPr="00000000">
        <w:rPr>
          <w:rtl w:val="0"/>
        </w:rPr>
        <w:t xml:space="preserve"> through the platform.</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40. What is TCS on LRS?</w:t>
        <w:br w:type="textWrapping"/>
      </w:r>
      <w:r w:rsidDel="00000000" w:rsidR="00000000" w:rsidRPr="00000000">
        <w:rPr>
          <w:rtl w:val="0"/>
        </w:rPr>
        <w:t xml:space="preserve">There is no TCS on LRS remittances up to ₹10 lakh. </w:t>
      </w:r>
      <w:r w:rsidDel="00000000" w:rsidR="00000000" w:rsidRPr="00000000">
        <w:rPr>
          <w:b w:val="1"/>
          <w:bCs w:val="1"/>
          <w:rtl w:val="0"/>
        </w:rPr>
        <w:t xml:space="preserve">20% TCS</w:t>
      </w:r>
      <w:r w:rsidDel="00000000" w:rsidR="00000000" w:rsidRPr="00000000">
        <w:rPr>
          <w:rtl w:val="0"/>
        </w:rPr>
        <w:t xml:space="preserve"> applies on amounts above ₹10 lakh. TCS is a tax credit and not an additional final tax.</w:t>
      </w:r>
    </w:p>
    <w:p w:rsidR="00000000" w:rsidDel="00000000" w:rsidP="00000000" w:rsidRDefault="00000000" w:rsidRPr="00000000" w14:paraId="000000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1"/>
        <w:keepNext w:val="0"/>
        <w:keepLines w:val="0"/>
        <w:numPr>
          <w:ilvl w:val="0"/>
          <w:numId w:val="2"/>
        </w:numPr>
        <w:spacing w:before="480" w:lineRule="auto"/>
        <w:ind w:left="720" w:hanging="360"/>
        <w:rPr>
          <w:b w:val="1"/>
          <w:bCs w:val="1"/>
          <w:sz w:val="46"/>
          <w:szCs w:val="46"/>
          <w:u w:val="none"/>
        </w:rPr>
      </w:pPr>
      <w:bookmarkStart w:colFirst="0" w:colLast="0" w:name="_np11yoxnbhxh" w:id="10"/>
      <w:bookmarkEnd w:id="10"/>
      <w:r w:rsidDel="00000000" w:rsidR="00000000" w:rsidRPr="00000000">
        <w:rPr>
          <w:b w:val="1"/>
          <w:bCs w:val="1"/>
          <w:sz w:val="46"/>
          <w:szCs w:val="46"/>
          <w:rtl w:val="0"/>
        </w:rPr>
        <w:t xml:space="preserve">Safety, Custody &amp; Protection</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41. Are customers' investments held in their own name?</w:t>
        <w:br w:type="textWrapping"/>
      </w:r>
      <w:r w:rsidDel="00000000" w:rsidR="00000000" w:rsidRPr="00000000">
        <w:rPr>
          <w:rtl w:val="0"/>
        </w:rPr>
        <w:t xml:space="preserve">Yes. Customers directly own their U.S. stocks and ETFs in their individual investment accounts.</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42. Are investments protected by SIPC?</w:t>
        <w:br w:type="textWrapping"/>
      </w:r>
      <w:r w:rsidDel="00000000" w:rsidR="00000000" w:rsidRPr="00000000">
        <w:rPr>
          <w:rtl w:val="0"/>
        </w:rPr>
        <w:t xml:space="preserve">Customer investments are SIPC-insured for up to </w:t>
      </w:r>
      <w:r w:rsidDel="00000000" w:rsidR="00000000" w:rsidRPr="00000000">
        <w:rPr>
          <w:b w:val="1"/>
          <w:bCs w:val="1"/>
          <w:rtl w:val="0"/>
        </w:rPr>
        <w:t xml:space="preserve">$500,000</w:t>
      </w:r>
      <w:r w:rsidDel="00000000" w:rsidR="00000000" w:rsidRPr="00000000">
        <w:rPr>
          <w:rtl w:val="0"/>
        </w:rPr>
        <w:t xml:space="preserve">, subject to applicable SIPC coverage, to safeguard the portfolio in the event of a broker-dealer failure.</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43. Does SIPC protect customers against market losses?</w:t>
        <w:br w:type="textWrapping"/>
      </w:r>
      <w:r w:rsidDel="00000000" w:rsidR="00000000" w:rsidRPr="00000000">
        <w:rPr>
          <w:rtl w:val="0"/>
        </w:rPr>
        <w:t xml:space="preserve">No. SIPC protection does not cover losses resulting from market fluctuations or a decline in the value of investments.</w:t>
      </w:r>
    </w:p>
    <w:p w:rsidR="00000000" w:rsidDel="00000000" w:rsidP="00000000" w:rsidRDefault="00000000" w:rsidRPr="00000000" w14:paraId="000000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numPr>
          <w:ilvl w:val="0"/>
          <w:numId w:val="2"/>
        </w:numPr>
        <w:spacing w:before="480" w:lineRule="auto"/>
        <w:ind w:left="720" w:hanging="360"/>
        <w:rPr>
          <w:b w:val="1"/>
          <w:bCs w:val="1"/>
          <w:sz w:val="46"/>
          <w:szCs w:val="46"/>
          <w:u w:val="none"/>
        </w:rPr>
      </w:pPr>
      <w:bookmarkStart w:colFirst="0" w:colLast="0" w:name="_5k8zgswvev88" w:id="11"/>
      <w:bookmarkEnd w:id="11"/>
      <w:r w:rsidDel="00000000" w:rsidR="00000000" w:rsidRPr="00000000">
        <w:rPr>
          <w:b w:val="1"/>
          <w:bCs w:val="1"/>
          <w:sz w:val="46"/>
          <w:szCs w:val="46"/>
          <w:rtl w:val="0"/>
        </w:rPr>
        <w:t xml:space="preserve">Portfolio Tracking &amp; Reports</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44. Can customers track their U.S. investments through OMNI?</w:t>
        <w:br w:type="textWrapping"/>
      </w:r>
      <w:r w:rsidDel="00000000" w:rsidR="00000000" w:rsidRPr="00000000">
        <w:rPr>
          <w:rtl w:val="0"/>
        </w:rPr>
        <w:t xml:space="preserve">Yes. Customers can monitor their holdings, investment performance, and portfolio information through the OMNI app.</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45. Can customers download transaction statements?</w:t>
        <w:br w:type="textWrapping"/>
      </w:r>
      <w:r w:rsidDel="00000000" w:rsidR="00000000" w:rsidRPr="00000000">
        <w:rPr>
          <w:rtl w:val="0"/>
        </w:rPr>
        <w:t xml:space="preserve">The platform provides transaction and investment-related reports that can be used for record-keeping and tax filing.</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46. What reports are available?</w:t>
      </w:r>
    </w:p>
    <w:p w:rsidR="00000000" w:rsidDel="00000000" w:rsidP="00000000" w:rsidRDefault="00000000" w:rsidRPr="00000000" w14:paraId="00000049">
      <w:pPr>
        <w:numPr>
          <w:ilvl w:val="0"/>
          <w:numId w:val="1"/>
        </w:numPr>
        <w:spacing w:after="0" w:afterAutospacing="0" w:before="240" w:lineRule="auto"/>
        <w:ind w:left="720" w:hanging="360"/>
      </w:pPr>
      <w:r w:rsidDel="00000000" w:rsidR="00000000" w:rsidRPr="00000000">
        <w:rPr>
          <w:rtl w:val="0"/>
        </w:rPr>
        <w:t xml:space="preserve">Schedule FA</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rtl w:val="0"/>
        </w:rPr>
        <w:t xml:space="preserve">Dividend &amp; Interest Report</w:t>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rtl w:val="0"/>
        </w:rPr>
        <w:t xml:space="preserve">Transaction Report / Trading Activity</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rtl w:val="0"/>
        </w:rPr>
        <w:t xml:space="preserve">Form 1042-S for U.S. stocks</w:t>
      </w:r>
    </w:p>
    <w:p w:rsidR="00000000" w:rsidDel="00000000" w:rsidP="00000000" w:rsidRDefault="00000000" w:rsidRPr="00000000" w14:paraId="0000004D">
      <w:pPr>
        <w:numPr>
          <w:ilvl w:val="0"/>
          <w:numId w:val="1"/>
        </w:numPr>
        <w:spacing w:after="240" w:before="0" w:beforeAutospacing="0" w:lineRule="auto"/>
        <w:ind w:left="720" w:hanging="360"/>
      </w:pPr>
      <w:r w:rsidDel="00000000" w:rsidR="00000000" w:rsidRPr="00000000">
        <w:rPr>
          <w:rtl w:val="0"/>
        </w:rPr>
        <w:t xml:space="preserve">U.S. Wallet Transactions</w:t>
      </w:r>
    </w:p>
    <w:p w:rsidR="00000000" w:rsidDel="00000000" w:rsidP="00000000" w:rsidRDefault="00000000" w:rsidRPr="00000000" w14:paraId="000000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1"/>
        <w:keepNext w:val="0"/>
        <w:keepLines w:val="0"/>
        <w:numPr>
          <w:ilvl w:val="0"/>
          <w:numId w:val="2"/>
        </w:numPr>
        <w:spacing w:before="480" w:lineRule="auto"/>
        <w:ind w:left="720" w:hanging="360"/>
        <w:rPr>
          <w:b w:val="1"/>
          <w:bCs w:val="1"/>
          <w:sz w:val="46"/>
          <w:szCs w:val="46"/>
          <w:u w:val="none"/>
        </w:rPr>
      </w:pPr>
      <w:bookmarkStart w:colFirst="0" w:colLast="0" w:name="_9zanw8zai79u" w:id="12"/>
      <w:bookmarkEnd w:id="12"/>
      <w:r w:rsidDel="00000000" w:rsidR="00000000" w:rsidRPr="00000000">
        <w:rPr>
          <w:b w:val="1"/>
          <w:bCs w:val="1"/>
          <w:sz w:val="46"/>
          <w:szCs w:val="46"/>
          <w:rtl w:val="0"/>
        </w:rPr>
        <w:t xml:space="preserve">Common Customer Objections</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t6suj3t8cp8x" w:id="13"/>
      <w:bookmarkEnd w:id="13"/>
      <w:r w:rsidDel="00000000" w:rsidR="00000000" w:rsidRPr="00000000">
        <w:rPr>
          <w:b w:val="1"/>
          <w:bCs w:val="1"/>
          <w:color w:val="000000"/>
          <w:sz w:val="26"/>
          <w:szCs w:val="26"/>
          <w:rtl w:val="0"/>
        </w:rPr>
        <w:t xml:space="preserve">47. "Why should I invest in the U.S. when I already invest in India?"</w:t>
      </w:r>
    </w:p>
    <w:p w:rsidR="00000000" w:rsidDel="00000000" w:rsidP="00000000" w:rsidRDefault="00000000" w:rsidRPr="00000000" w14:paraId="00000051">
      <w:pPr>
        <w:spacing w:after="240" w:before="240" w:lineRule="auto"/>
        <w:rPr/>
      </w:pPr>
      <w:r w:rsidDel="00000000" w:rsidR="00000000" w:rsidRPr="00000000">
        <w:rPr>
          <w:rtl w:val="0"/>
        </w:rPr>
        <w:t xml:space="preserve">U.S. investing can complement an India-focused portfolio by adding geographic diversification and access to companies, sectors, and ETFs that may not be available in the same way in the Indian market.</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h3qz9g27v61c" w:id="14"/>
      <w:bookmarkEnd w:id="14"/>
      <w:r w:rsidDel="00000000" w:rsidR="00000000" w:rsidRPr="00000000">
        <w:rPr>
          <w:b w:val="1"/>
          <w:bCs w:val="1"/>
          <w:color w:val="000000"/>
          <w:sz w:val="26"/>
          <w:szCs w:val="26"/>
          <w:rtl w:val="0"/>
        </w:rPr>
        <w:t xml:space="preserve">48. "Isn't investing in the U.S. risky because of the dollar?"</w:t>
      </w:r>
    </w:p>
    <w:p w:rsidR="00000000" w:rsidDel="00000000" w:rsidP="00000000" w:rsidRDefault="00000000" w:rsidRPr="00000000" w14:paraId="00000053">
      <w:pPr>
        <w:spacing w:after="240" w:before="240" w:lineRule="auto"/>
        <w:rPr/>
      </w:pPr>
      <w:r w:rsidDel="00000000" w:rsidR="00000000" w:rsidRPr="00000000">
        <w:rPr>
          <w:rtl w:val="0"/>
        </w:rPr>
        <w:t xml:space="preserve">There is currency risk, but this works both ways. The value of a U.S. investment in INR is affected by both the underlying investment and USD/INR movements.</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4mrcavwiat1t" w:id="15"/>
      <w:bookmarkEnd w:id="15"/>
      <w:r w:rsidDel="00000000" w:rsidR="00000000" w:rsidRPr="00000000">
        <w:rPr>
          <w:b w:val="1"/>
          <w:bCs w:val="1"/>
          <w:color w:val="000000"/>
          <w:sz w:val="26"/>
          <w:szCs w:val="26"/>
          <w:rtl w:val="0"/>
        </w:rPr>
        <w:t xml:space="preserve">49. "Do I need a large amount of money to start?"</w:t>
      </w:r>
    </w:p>
    <w:p w:rsidR="00000000" w:rsidDel="00000000" w:rsidP="00000000" w:rsidRDefault="00000000" w:rsidRPr="00000000" w14:paraId="00000055">
      <w:pPr>
        <w:spacing w:after="240" w:before="240" w:lineRule="auto"/>
        <w:rPr/>
      </w:pPr>
      <w:r w:rsidDel="00000000" w:rsidR="00000000" w:rsidRPr="00000000">
        <w:rPr>
          <w:rtl w:val="0"/>
        </w:rPr>
        <w:t xml:space="preserve">No. Fractional investing allows customers to invest in a portion of a U.S. stock, with a </w:t>
      </w:r>
      <w:r w:rsidDel="00000000" w:rsidR="00000000" w:rsidRPr="00000000">
        <w:rPr>
          <w:b w:val="1"/>
          <w:bCs w:val="1"/>
          <w:rtl w:val="0"/>
        </w:rPr>
        <w:t xml:space="preserve">minimum investment of $1</w:t>
      </w:r>
      <w:r w:rsidDel="00000000" w:rsidR="00000000" w:rsidRPr="00000000">
        <w:rPr>
          <w:rtl w:val="0"/>
        </w:rPr>
        <w:t xml:space="preserve">.</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cx34fobt3oxu" w:id="16"/>
      <w:bookmarkEnd w:id="16"/>
      <w:r w:rsidDel="00000000" w:rsidR="00000000" w:rsidRPr="00000000">
        <w:rPr>
          <w:b w:val="1"/>
          <w:bCs w:val="1"/>
          <w:color w:val="000000"/>
          <w:sz w:val="26"/>
          <w:szCs w:val="26"/>
          <w:rtl w:val="0"/>
        </w:rPr>
        <w:t xml:space="preserve">50. "I don't know which U.S. stocks to buy. Can Appreciate help?"</w:t>
      </w:r>
    </w:p>
    <w:p w:rsidR="00000000" w:rsidDel="00000000" w:rsidP="00000000" w:rsidRDefault="00000000" w:rsidRPr="00000000" w14:paraId="00000057">
      <w:pPr>
        <w:spacing w:after="240" w:before="240" w:lineRule="auto"/>
        <w:rPr/>
      </w:pPr>
      <w:r w:rsidDel="00000000" w:rsidR="00000000" w:rsidRPr="00000000">
        <w:rPr>
          <w:rtl w:val="0"/>
        </w:rPr>
        <w:t xml:space="preserve">Appreciate provides </w:t>
      </w:r>
      <w:r w:rsidDel="00000000" w:rsidR="00000000" w:rsidRPr="00000000">
        <w:rPr>
          <w:b w:val="1"/>
          <w:bCs w:val="1"/>
          <w:rtl w:val="0"/>
        </w:rPr>
        <w:t xml:space="preserve">research, insights, and investment tools</w:t>
      </w:r>
      <w:r w:rsidDel="00000000" w:rsidR="00000000" w:rsidRPr="00000000">
        <w:rPr>
          <w:rtl w:val="0"/>
        </w:rPr>
        <w:t xml:space="preserve"> within the OMNI app. These are intended to support investment decisions and should not be presented as </w:t>
      </w:r>
      <w:r w:rsidDel="00000000" w:rsidR="00000000" w:rsidRPr="00000000">
        <w:rPr>
          <w:b w:val="1"/>
          <w:bCs w:val="1"/>
          <w:rtl w:val="0"/>
        </w:rPr>
        <w:t xml:space="preserve">guaranteed returns or personalised investment advice</w:t>
      </w:r>
      <w:r w:rsidDel="00000000" w:rsidR="00000000" w:rsidRPr="00000000">
        <w:rPr>
          <w:rtl w:val="0"/>
        </w:rPr>
        <w:t xml:space="preserve">.</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oxn7bkqvytlp" w:id="17"/>
      <w:bookmarkEnd w:id="17"/>
      <w:r w:rsidDel="00000000" w:rsidR="00000000" w:rsidRPr="00000000">
        <w:rPr>
          <w:b w:val="1"/>
          <w:bCs w:val="1"/>
          <w:color w:val="000000"/>
          <w:sz w:val="26"/>
          <w:szCs w:val="26"/>
          <w:rtl w:val="0"/>
        </w:rPr>
        <w:t xml:space="preserve">51. "Can I invest in Apple, Microsoft, Nvidia, and other large U.S. companies?"</w:t>
      </w:r>
    </w:p>
    <w:p w:rsidR="00000000" w:rsidDel="00000000" w:rsidP="00000000" w:rsidRDefault="00000000" w:rsidRPr="00000000" w14:paraId="00000059">
      <w:pPr>
        <w:spacing w:after="240" w:before="240" w:lineRule="auto"/>
        <w:rPr/>
      </w:pPr>
      <w:r w:rsidDel="00000000" w:rsidR="00000000" w:rsidRPr="00000000">
        <w:rPr>
          <w:rtl w:val="0"/>
        </w:rPr>
        <w:t xml:space="preserve">Yes. Customers can invest in eligible U.S. stocks available on the platform, including companies such as </w:t>
      </w:r>
      <w:r w:rsidDel="00000000" w:rsidR="00000000" w:rsidRPr="00000000">
        <w:rPr>
          <w:b w:val="1"/>
          <w:bCs w:val="1"/>
          <w:rtl w:val="0"/>
        </w:rPr>
        <w:t xml:space="preserve">Apple, Microsoft, and Nvidia</w:t>
      </w:r>
      <w:r w:rsidDel="00000000" w:rsidR="00000000" w:rsidRPr="00000000">
        <w:rPr>
          <w:rtl w:val="0"/>
        </w:rPr>
        <w:t xml:space="preserve">.</w:t>
      </w:r>
    </w:p>
    <w:p w:rsidR="00000000" w:rsidDel="00000000" w:rsidP="00000000" w:rsidRDefault="00000000" w:rsidRPr="00000000" w14:paraId="000000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numPr>
          <w:ilvl w:val="0"/>
          <w:numId w:val="2"/>
        </w:numPr>
        <w:spacing w:before="480" w:lineRule="auto"/>
        <w:ind w:left="720" w:hanging="360"/>
        <w:rPr>
          <w:b w:val="1"/>
          <w:bCs w:val="1"/>
          <w:sz w:val="46"/>
          <w:szCs w:val="46"/>
          <w:u w:val="none"/>
        </w:rPr>
      </w:pPr>
      <w:bookmarkStart w:colFirst="0" w:colLast="0" w:name="_npukd2hjb5yu" w:id="18"/>
      <w:bookmarkEnd w:id="18"/>
      <w:r w:rsidDel="00000000" w:rsidR="00000000" w:rsidRPr="00000000">
        <w:rPr>
          <w:b w:val="1"/>
          <w:bCs w:val="1"/>
          <w:sz w:val="46"/>
          <w:szCs w:val="46"/>
          <w:rtl w:val="0"/>
        </w:rPr>
        <w:t xml:space="preserve">YES Securities / YES Bank Employee FAQs</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2unnjcy3rc6r" w:id="19"/>
      <w:bookmarkEnd w:id="19"/>
      <w:r w:rsidDel="00000000" w:rsidR="00000000" w:rsidRPr="00000000">
        <w:rPr>
          <w:b w:val="1"/>
          <w:bCs w:val="1"/>
          <w:color w:val="000000"/>
          <w:sz w:val="26"/>
          <w:szCs w:val="26"/>
          <w:rtl w:val="0"/>
        </w:rPr>
        <w:t xml:space="preserve">52. What should a branch employee position this product as?</w:t>
      </w:r>
    </w:p>
    <w:p w:rsidR="00000000" w:rsidDel="00000000" w:rsidP="00000000" w:rsidRDefault="00000000" w:rsidRPr="00000000" w14:paraId="0000005D">
      <w:pPr>
        <w:spacing w:after="240" w:before="240" w:lineRule="auto"/>
        <w:rPr/>
      </w:pPr>
      <w:r w:rsidDel="00000000" w:rsidR="00000000" w:rsidRPr="00000000">
        <w:rPr>
          <w:rtl w:val="0"/>
        </w:rPr>
        <w:t xml:space="preserve">Position it as an </w:t>
      </w:r>
      <w:r w:rsidDel="00000000" w:rsidR="00000000" w:rsidRPr="00000000">
        <w:rPr>
          <w:b w:val="1"/>
          <w:bCs w:val="1"/>
          <w:rtl w:val="0"/>
        </w:rPr>
        <w:t xml:space="preserve">opportunity to add global diversification to an investor's portfolio through U.S. stocks and ETFs</w:t>
      </w:r>
      <w:r w:rsidDel="00000000" w:rsidR="00000000" w:rsidRPr="00000000">
        <w:rPr>
          <w:rtl w:val="0"/>
        </w:rPr>
        <w:t xml:space="preserve">, enabled through OMNI and powered by Appreciate.</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f7pbv0pl6o2o" w:id="20"/>
      <w:bookmarkEnd w:id="20"/>
      <w:r w:rsidDel="00000000" w:rsidR="00000000" w:rsidRPr="00000000">
        <w:rPr>
          <w:b w:val="1"/>
          <w:bCs w:val="1"/>
          <w:color w:val="000000"/>
          <w:sz w:val="26"/>
          <w:szCs w:val="26"/>
          <w:rtl w:val="0"/>
        </w:rPr>
        <w:t xml:space="preserve">53. What should employees avoid promising?</w:t>
      </w:r>
    </w:p>
    <w:p w:rsidR="00000000" w:rsidDel="00000000" w:rsidP="00000000" w:rsidRDefault="00000000" w:rsidRPr="00000000" w14:paraId="0000005F">
      <w:pPr>
        <w:spacing w:after="240" w:before="240" w:lineRule="auto"/>
        <w:rPr/>
      </w:pPr>
      <w:r w:rsidDel="00000000" w:rsidR="00000000" w:rsidRPr="00000000">
        <w:rPr>
          <w:rtl w:val="0"/>
        </w:rPr>
        <w:t xml:space="preserve">Employees should not promise:</w:t>
      </w:r>
    </w:p>
    <w:p w:rsidR="00000000" w:rsidDel="00000000" w:rsidP="00000000" w:rsidRDefault="00000000" w:rsidRPr="00000000" w14:paraId="00000060">
      <w:pPr>
        <w:numPr>
          <w:ilvl w:val="0"/>
          <w:numId w:val="3"/>
        </w:numPr>
        <w:spacing w:after="0" w:afterAutospacing="0" w:before="240" w:lineRule="auto"/>
        <w:ind w:left="720" w:hanging="360"/>
      </w:pPr>
      <w:r w:rsidDel="00000000" w:rsidR="00000000" w:rsidRPr="00000000">
        <w:rPr>
          <w:rtl w:val="0"/>
        </w:rPr>
        <w:t xml:space="preserve">Guaranteed returns</w:t>
      </w:r>
    </w:p>
    <w:p w:rsidR="00000000" w:rsidDel="00000000" w:rsidP="00000000" w:rsidRDefault="00000000" w:rsidRPr="00000000" w14:paraId="00000061">
      <w:pPr>
        <w:numPr>
          <w:ilvl w:val="0"/>
          <w:numId w:val="3"/>
        </w:numPr>
        <w:spacing w:after="0" w:afterAutospacing="0" w:before="0" w:beforeAutospacing="0" w:lineRule="auto"/>
        <w:ind w:left="720" w:hanging="360"/>
      </w:pPr>
      <w:r w:rsidDel="00000000" w:rsidR="00000000" w:rsidRPr="00000000">
        <w:rPr>
          <w:rtl w:val="0"/>
        </w:rPr>
        <w:t xml:space="preserve">Guaranteed currency appreciation</w:t>
      </w:r>
    </w:p>
    <w:p w:rsidR="00000000" w:rsidDel="00000000" w:rsidP="00000000" w:rsidRDefault="00000000" w:rsidRPr="00000000" w14:paraId="00000062">
      <w:pPr>
        <w:numPr>
          <w:ilvl w:val="0"/>
          <w:numId w:val="3"/>
        </w:numPr>
        <w:spacing w:after="0" w:afterAutospacing="0" w:before="0" w:beforeAutospacing="0" w:lineRule="auto"/>
        <w:ind w:left="720" w:hanging="360"/>
      </w:pPr>
      <w:r w:rsidDel="00000000" w:rsidR="00000000" w:rsidRPr="00000000">
        <w:rPr>
          <w:rtl w:val="0"/>
        </w:rPr>
        <w:t xml:space="preserve">Guaranteed outperformance versus Indian markets</w:t>
      </w:r>
    </w:p>
    <w:p w:rsidR="00000000" w:rsidDel="00000000" w:rsidP="00000000" w:rsidRDefault="00000000" w:rsidRPr="00000000" w14:paraId="00000063">
      <w:pPr>
        <w:numPr>
          <w:ilvl w:val="0"/>
          <w:numId w:val="3"/>
        </w:numPr>
        <w:spacing w:after="0" w:afterAutospacing="0" w:before="0" w:beforeAutospacing="0" w:lineRule="auto"/>
        <w:ind w:left="720" w:hanging="360"/>
      </w:pPr>
      <w:r w:rsidDel="00000000" w:rsidR="00000000" w:rsidRPr="00000000">
        <w:rPr>
          <w:rtl w:val="0"/>
        </w:rPr>
        <w:t xml:space="preserve">Guaranteed execution price</w:t>
      </w:r>
    </w:p>
    <w:p w:rsidR="00000000" w:rsidDel="00000000" w:rsidP="00000000" w:rsidRDefault="00000000" w:rsidRPr="00000000" w14:paraId="00000064">
      <w:pPr>
        <w:numPr>
          <w:ilvl w:val="0"/>
          <w:numId w:val="3"/>
        </w:numPr>
        <w:spacing w:after="0" w:afterAutospacing="0" w:before="0" w:beforeAutospacing="0" w:lineRule="auto"/>
        <w:ind w:left="720" w:hanging="360"/>
      </w:pPr>
      <w:r w:rsidDel="00000000" w:rsidR="00000000" w:rsidRPr="00000000">
        <w:rPr>
          <w:rtl w:val="0"/>
        </w:rPr>
        <w:t xml:space="preserve">Guaranteed approval of a remittance</w:t>
      </w:r>
    </w:p>
    <w:p w:rsidR="00000000" w:rsidDel="00000000" w:rsidP="00000000" w:rsidRDefault="00000000" w:rsidRPr="00000000" w14:paraId="00000065">
      <w:pPr>
        <w:numPr>
          <w:ilvl w:val="0"/>
          <w:numId w:val="3"/>
        </w:numPr>
        <w:spacing w:after="0" w:afterAutospacing="0" w:before="0" w:beforeAutospacing="0" w:lineRule="auto"/>
        <w:ind w:left="720" w:hanging="360"/>
      </w:pPr>
      <w:r w:rsidDel="00000000" w:rsidR="00000000" w:rsidRPr="00000000">
        <w:rPr>
          <w:rtl w:val="0"/>
        </w:rPr>
        <w:t xml:space="preserve">Elimination of market or currency risk</w:t>
      </w:r>
    </w:p>
    <w:p w:rsidR="00000000" w:rsidDel="00000000" w:rsidP="00000000" w:rsidRDefault="00000000" w:rsidRPr="00000000" w14:paraId="00000066">
      <w:pPr>
        <w:numPr>
          <w:ilvl w:val="0"/>
          <w:numId w:val="3"/>
        </w:numPr>
        <w:spacing w:after="240" w:before="0" w:beforeAutospacing="0" w:lineRule="auto"/>
        <w:ind w:left="720" w:hanging="360"/>
      </w:pPr>
      <w:r w:rsidDel="00000000" w:rsidR="00000000" w:rsidRPr="00000000">
        <w:rPr>
          <w:rtl w:val="0"/>
        </w:rPr>
        <w:t xml:space="preserve">Personalised tax outcomes</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fux7dww6o0yf" w:id="21"/>
      <w:bookmarkEnd w:id="21"/>
      <w:r w:rsidDel="00000000" w:rsidR="00000000" w:rsidRPr="00000000">
        <w:rPr>
          <w:b w:val="1"/>
          <w:bCs w:val="1"/>
          <w:color w:val="000000"/>
          <w:sz w:val="26"/>
          <w:szCs w:val="26"/>
          <w:rtl w:val="0"/>
        </w:rPr>
        <w:t xml:space="preserve">54. Should employees recommend specific U.S. stocks?</w:t>
      </w:r>
    </w:p>
    <w:p w:rsidR="00000000" w:rsidDel="00000000" w:rsidP="00000000" w:rsidRDefault="00000000" w:rsidRPr="00000000" w14:paraId="00000068">
      <w:pPr>
        <w:spacing w:after="240" w:before="240" w:lineRule="auto"/>
        <w:rPr/>
      </w:pPr>
      <w:r w:rsidDel="00000000" w:rsidR="00000000" w:rsidRPr="00000000">
        <w:rPr>
          <w:rtl w:val="0"/>
        </w:rPr>
        <w:t xml:space="preserve">Employees should avoid presenting specific securities as guaranteed or suitable investments for a particular customer. Customers should make investment decisions based on their own objectives, risk profile, and circumstances.</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pwi3f633zczu" w:id="22"/>
      <w:bookmarkEnd w:id="22"/>
      <w:r w:rsidDel="00000000" w:rsidR="00000000" w:rsidRPr="00000000">
        <w:rPr>
          <w:b w:val="1"/>
          <w:bCs w:val="1"/>
          <w:color w:val="000000"/>
          <w:sz w:val="26"/>
          <w:szCs w:val="26"/>
          <w:rtl w:val="0"/>
        </w:rPr>
        <w:t xml:space="preserve">55. What should an employee do if they do not know the answer to a customer question?</w:t>
      </w:r>
    </w:p>
    <w:p w:rsidR="00000000" w:rsidDel="00000000" w:rsidP="00000000" w:rsidRDefault="00000000" w:rsidRPr="00000000" w14:paraId="0000006A">
      <w:pPr>
        <w:spacing w:after="240" w:before="240" w:lineRule="auto"/>
        <w:rPr/>
      </w:pPr>
      <w:r w:rsidDel="00000000" w:rsidR="00000000" w:rsidRPr="00000000">
        <w:rPr>
          <w:rtl w:val="0"/>
        </w:rPr>
        <w:t xml:space="preserve">Please d</w:t>
      </w:r>
      <w:r w:rsidDel="00000000" w:rsidR="00000000" w:rsidRPr="00000000">
        <w:rPr>
          <w:rtl w:val="0"/>
        </w:rPr>
        <w:t xml:space="preserve">o not guess. Refer the query to the designated YES Securities / Appreciate support channel and provide the customer with the correct information after verification.</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xct2n3xmdrnr" w:id="23"/>
      <w:bookmarkEnd w:id="23"/>
      <w:r w:rsidDel="00000000" w:rsidR="00000000" w:rsidRPr="00000000">
        <w:rPr>
          <w:b w:val="1"/>
          <w:bCs w:val="1"/>
          <w:color w:val="000000"/>
          <w:sz w:val="26"/>
          <w:szCs w:val="26"/>
          <w:rtl w:val="0"/>
        </w:rPr>
        <w:t xml:space="preserve">56. What is the key customer journey?</w:t>
      </w:r>
    </w:p>
    <w:p w:rsidR="00000000" w:rsidDel="00000000" w:rsidP="00000000" w:rsidRDefault="00000000" w:rsidRPr="00000000" w14:paraId="0000006C">
      <w:pPr>
        <w:spacing w:after="240" w:before="240" w:lineRule="auto"/>
        <w:rPr/>
      </w:pPr>
      <w:r w:rsidDel="00000000" w:rsidR="00000000" w:rsidRPr="00000000">
        <w:rPr>
          <w:rFonts w:ascii="Arial Unicode MS" w:cs="Arial Unicode MS" w:eastAsia="Arial Unicode MS" w:hAnsi="Arial Unicode MS"/>
          <w:rtl w:val="0"/>
        </w:rPr>
        <w:t xml:space="preserve">Onboard → Complete KYC → Add Funds to U.S. Wallet → Remit under LRS → Invest in U.S. Stocks/ETFs → Track Portfolio → Withdraw when required</w:t>
      </w:r>
    </w:p>
    <w:p w:rsidR="00000000" w:rsidDel="00000000" w:rsidP="00000000" w:rsidRDefault="00000000" w:rsidRPr="00000000" w14:paraId="0000006D">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