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9" w:name="content"/>
    <w:bookmarkStart w:id="68" w:name="X958cdbd7678e9e746d883ae5daaed64b0133e55"/>
    <w:p>
      <w:pPr>
        <w:pStyle w:val="Heading1"/>
      </w:pPr>
      <w:r>
        <w:t xml:space="preserve">Datasets for Wrong-Way Driving Analysis in Virginia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Wrong-way driving (WWD) analysis in Virginia is feasible—but it requires integrating multiple “partial-truth” datasets, because no single source reliably captures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all WWD incidents,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the true</w:t>
      </w:r>
      <w:r>
        <w:t xml:space="preserve"> </w:t>
      </w:r>
      <w:r>
        <w:rPr>
          <w:b/>
          <w:bCs/>
        </w:rPr>
        <w:t xml:space="preserve">entry ramp</w:t>
      </w:r>
      <w:r>
        <w:t xml:space="preserve">, and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complete crash + near-miss activity. The most actionable foundation is the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Virginia Roads crash feature service (derived from DMV/TREDS non-privileged records) combined with</w:t>
      </w:r>
      <w:r>
        <w:t xml:space="preserve"> </w:t>
      </w:r>
      <w:r>
        <w:rPr>
          <w:b/>
          <w:bCs/>
        </w:rPr>
        <w:t xml:space="preserve">VDOT LRS</w:t>
      </w:r>
      <w:r>
        <w:t xml:space="preserve"> </w:t>
      </w:r>
      <w:r>
        <w:t xml:space="preserve">roadway references and</w:t>
      </w:r>
      <w:r>
        <w:t xml:space="preserve"> </w:t>
      </w:r>
      <w:r>
        <w:rPr>
          <w:b/>
          <w:bCs/>
        </w:rPr>
        <w:t xml:space="preserve">VDOT traffic volume</w:t>
      </w:r>
      <w:r>
        <w:t xml:space="preserve"> </w:t>
      </w:r>
      <w:r>
        <w:t xml:space="preserve">exposure data, and then augmented via</w:t>
      </w:r>
      <w:r>
        <w:t xml:space="preserve"> </w:t>
      </w:r>
      <w:r>
        <w:rPr>
          <w:b/>
          <w:bCs/>
        </w:rPr>
        <w:t xml:space="preserve">request-only</w:t>
      </w:r>
      <w:r>
        <w:t xml:space="preserve"> </w:t>
      </w:r>
      <w:r>
        <w:t xml:space="preserve">sources such as</w:t>
      </w:r>
      <w:r>
        <w:t xml:space="preserve"> </w:t>
      </w:r>
      <w:r>
        <w:rPr>
          <w:b/>
          <w:bCs/>
        </w:rPr>
        <w:t xml:space="preserve">VSP 911 WWD calls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VDOT VaTraffic incident logs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Key realities that drive the recommended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Crash reports do not provide a clean “WWD flag.”</w:t>
      </w:r>
      <w:r>
        <w:t xml:space="preserve"> </w:t>
      </w:r>
      <w:r>
        <w:t xml:space="preserve">A VTRC study explicitly notes that WWD crashes could not be identified solely from FR300 crash report categories; they used crash-description screening and manual review.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 point ambiguity is the central limitation</w:t>
      </w:r>
      <w:r>
        <w:t xml:space="preserve"> </w:t>
      </w:r>
      <w:r>
        <w:t xml:space="preserve">in both crash and 911 datasets; VTRC highlights lack of “entry point” detail as a major limitation and uses a “nearest downstream ramp” inference method.</w:t>
      </w:r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911 calls provide near-miss visibility</w:t>
      </w:r>
      <w:r>
        <w:t xml:space="preserve">, but the location strings are not uniform and often require manual interpretation; VTRC’s 7,586-call extract had only ~55% geolocated after processing.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VaTraffic contains some WWD signals</w:t>
      </w:r>
      <w:r>
        <w:t xml:space="preserve">, but for WWD it behaved as a “secondary / less robust source” in VTRC’s evaluation (WWD detection depended on free-text search and manual confirmation).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Traffic exposure is available as statewide segment volumes</w:t>
      </w:r>
      <w:r>
        <w:t xml:space="preserve"> </w:t>
      </w:r>
      <w:r>
        <w:t xml:space="preserve">(ADT/AAWDT plus quality codes and truck shares), with multi-decade historical coverage (1986–2022 in the 2024 layer).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t xml:space="preserve">For fatality benchmarking and interstate comparability,</w:t>
      </w:r>
      <w:r>
        <w:t xml:space="preserve"> </w:t>
      </w:r>
      <w:r>
        <w:rPr>
          <w:b/>
          <w:bCs/>
        </w:rPr>
        <w:t xml:space="preserve">NHTSA FARS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FHWA HPMS</w:t>
      </w:r>
      <w:r>
        <w:t xml:space="preserve"> </w:t>
      </w:r>
      <w:r>
        <w:t xml:space="preserve">are the primary federal datasets; for system performance context (speeds/travel times) the</w:t>
      </w:r>
      <w:r>
        <w:t xml:space="preserve"> </w:t>
      </w:r>
      <w:r>
        <w:rPr>
          <w:b/>
          <w:bCs/>
        </w:rPr>
        <w:t xml:space="preserve">FHWA NPMRDS</w:t>
      </w:r>
      <w:r>
        <w:t xml:space="preserve"> </w:t>
      </w:r>
      <w:r>
        <w:t xml:space="preserve">is the key probe dataset (access controlled to eligible agencies).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bookmarkEnd w:id="25"/>
    <w:bookmarkStart w:id="26" w:name="problem-framing-for-wwd-analytics"/>
    <w:p>
      <w:pPr>
        <w:pStyle w:val="Heading2"/>
      </w:pPr>
      <w:r>
        <w:t xml:space="preserve">Problem framing for WWD analytics</w:t>
      </w:r>
    </w:p>
    <w:p>
      <w:pPr>
        <w:pStyle w:val="FirstParagraph"/>
      </w:pPr>
      <w:r>
        <w:t xml:space="preserve">WWD work is usually split into three operational questions: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WWD crash identification</w:t>
      </w:r>
      <w:r>
        <w:t xml:space="preserve"> </w:t>
      </w:r>
      <w:r>
        <w:t xml:space="preserve">(confirmed crashes involving a wrong-way vehicle on divided facilities, often interstates).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WWD incident / near-miss detection</w:t>
      </w:r>
      <w:r>
        <w:t xml:space="preserve"> </w:t>
      </w:r>
      <w:r>
        <w:t xml:space="preserve">(reports of wrong-way vehicles that do not end in a reportable crash).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WWD entry-point inference</w:t>
      </w:r>
      <w:r>
        <w:t xml:space="preserve"> </w:t>
      </w:r>
      <w:r>
        <w:t xml:space="preserve">(linking a crash/incident location on a mainline to the most probable off-ramp entry, and then ranking ramps/interchanges by risk).</w:t>
      </w:r>
    </w:p>
    <w:p>
      <w:pPr>
        <w:pStyle w:val="FirstParagraph"/>
      </w:pPr>
      <w:r>
        <w:t xml:space="preserve">Virginia-relevant research indicates the technical challenge is less about finding “some records,” and more about reconstructing</w:t>
      </w:r>
      <w:r>
        <w:t xml:space="preserve"> </w:t>
      </w:r>
      <w:r>
        <w:rPr>
          <w:b/>
          <w:bCs/>
        </w:rPr>
        <w:t xml:space="preserve">where the wrong-way entry occurred</w:t>
      </w:r>
      <w:r>
        <w:t xml:space="preserve"> </w:t>
      </w:r>
      <w:r>
        <w:t xml:space="preserve">using incomplete location references and a roadway-network model. VTRC’s statewide evaluation demonstrates a practical approach: combine crash and incident sources, then infer entry points using downstream ramps and interchange influence areas.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26"/>
    <w:bookmarkStart w:id="36" w:name="X4975791131572e0b7972447cea254b58e504648"/>
    <w:p>
      <w:pPr>
        <w:pStyle w:val="Heading2"/>
      </w:pPr>
      <w:r>
        <w:t xml:space="preserve">Crash datasets suitable for identifying WWD crashes</w:t>
      </w:r>
    </w:p>
    <w:bookmarkStart w:id="31" w:name="Xcb125151dd3fe9b9fb2bc0d3ccc0d7ad0d23a8e"/>
    <w:p>
      <w:pPr>
        <w:pStyle w:val="Heading3"/>
      </w:pPr>
      <w:r>
        <w:t xml:space="preserve">DMV/TREDS crash ecosystem (authoritative “source of record,” but access-controlled)</w:t>
      </w:r>
    </w:p>
    <w:p>
      <w:pPr>
        <w:pStyle w:val="FirstParagraph"/>
      </w:pPr>
      <w:r>
        <w:rPr>
          <w:b/>
          <w:bCs/>
        </w:rPr>
        <w:t xml:space="preserve">Dataset / system:</w:t>
      </w:r>
      <w:r>
        <w:t xml:space="preserve"> </w:t>
      </w:r>
      <w:r>
        <w:t xml:space="preserve">Traffic Records Electronic Data System (TREDS) crash records and related tables (crash/driver/vehicle/person), based on police crash reporting (FR300).</w:t>
      </w:r>
      <w:r>
        <w:br/>
      </w:r>
      <w:r>
        <w:rPr>
          <w:b/>
          <w:bCs/>
        </w:rPr>
        <w:t xml:space="preserve">Owner / steward:</w:t>
      </w:r>
      <w:r>
        <w:t xml:space="preserve"> </w:t>
      </w:r>
      <w:r>
        <w:t xml:space="preserve">Virginia Department of Motor Vehicles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(Highway Safety Office functions are referenced in multiple TREDS/Virginia Roads descriptions).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br/>
      </w:r>
      <w:r>
        <w:rPr>
          <w:b/>
          <w:bCs/>
        </w:rPr>
        <w:t xml:space="preserve">Access model: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Restricted system access</w:t>
      </w:r>
      <w:r>
        <w:t xml:space="preserve"> </w:t>
      </w:r>
      <w:r>
        <w:t xml:space="preserve">(login + access agreement). The legacy TREDS site indicates the “old TREDS system” was slated for decommissioning (legacy platform sunset), and provides a program email for transition support.</w:t>
      </w:r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br/>
      </w:r>
      <w:r>
        <w:t xml:space="preserve"> </w:t>
      </w:r>
      <w:r>
        <w:rPr>
          <w:i/>
          <w:iCs/>
        </w:rPr>
        <w:t xml:space="preserve">Public-record request path:</w:t>
      </w:r>
      <w:r>
        <w:t xml:space="preserve">* DMV provides FOIA and crash-data pages; for statewide access typically you coordinate via DMV safety/crash-data channels or FOIA as applicable.</w:t>
      </w:r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What to request (key fields for WWD):</w:t>
      </w:r>
      <w:r>
        <w:br/>
      </w:r>
      <w:r>
        <w:t xml:space="preserve">Your highest-value FOIA/data-request specification to DMV should explicitly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Identifiers &amp; joins:</w:t>
      </w:r>
      <w:r>
        <w:t xml:space="preserve"> </w:t>
      </w:r>
      <w:r>
        <w:t xml:space="preserve">document/crash number; locality case code; vehicle number; person number; any internal keys; plus “last updated”/revision indicators. (Public layer uses</w:t>
      </w:r>
      <w:r>
        <w:t xml:space="preserve"> </w:t>
      </w:r>
      <w:r>
        <w:rPr>
          <w:rStyle w:val="VerbatimChar"/>
        </w:rPr>
        <w:t xml:space="preserve">DOCUMENT_NBR</w:t>
      </w:r>
      <w:r>
        <w:t xml:space="preserve"> </w:t>
      </w:r>
      <w:r>
        <w:t xml:space="preserve">as display/join field.)</w:t>
      </w:r>
      <w:r>
        <w:t xml:space="preserve"> </w:t>
      </w:r>
      <w:hyperlink r:id="rId29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crash date + crash military time (24-hr).</w:t>
      </w:r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Location &amp; linear referencing:</w:t>
      </w:r>
      <w:r>
        <w:t xml:space="preserve"> </w:t>
      </w:r>
      <w:r>
        <w:t xml:space="preserve">latitude/longitude, route or street name, and linear referencing fields. The Virginia Roads crash layer includes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RNS_MP</w:t>
      </w:r>
      <w:r>
        <w:t xml:space="preserve"> </w:t>
      </w:r>
      <w:r>
        <w:t xml:space="preserve">(mile point), plus route name fields; DMV’s vendor dictionary also includes GPS latitude/longitude fields.</w:t>
      </w:r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Crash “signals” that help infer WWD:</w:t>
      </w:r>
      <w:r>
        <w:t xml:space="preserve"> </w:t>
      </w:r>
      <w:r>
        <w:t xml:space="preserve">collision type (e.g., head-on vs other), roadway description (divided/one-way), relation-to-roadway (mainline vs ramp), alignment including on/off-ramp, direction of travel, first harmful event, impaired indicators.</w:t>
      </w:r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Driver behavior &amp; enforcement:</w:t>
      </w:r>
      <w:r>
        <w:t xml:space="preserve"> </w:t>
      </w:r>
      <w:r>
        <w:t xml:space="preserve">driver action, maneuver, condition, alcohol/drug indicators, summons/charges. The CrashData_Details table in the public feature service shows fields such as</w:t>
      </w:r>
      <w:r>
        <w:t xml:space="preserve"> </w:t>
      </w:r>
      <w:r>
        <w:rPr>
          <w:rStyle w:val="VerbatimChar"/>
        </w:rPr>
        <w:t xml:space="preserve">DRIVER_ACTION_TYPE_CD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VEHICLE_MANEUVER_TYPE_CD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DRIVER_DRINKING_TYPE_CD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DRIVER_DRUG_USE_CD</w:t>
      </w:r>
      <w:r>
        <w:t xml:space="preserve">, and related elements.</w:t>
      </w:r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Narrative / description (critical):</w:t>
      </w:r>
      <w:r>
        <w:t xml:space="preserve"> </w:t>
      </w:r>
      <w:r>
        <w:t xml:space="preserve">VTRC found WWD crashes could not reliably be identified from categorical fields alone and depended on crash description screening + manual review; therefore, request the crash narrative/description text field(s), including any officer remarks that describe wrong-way movements.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</w:p>
    <w:p>
      <w:pPr>
        <w:pStyle w:val="FirstParagraph"/>
      </w:pPr>
      <w:r>
        <w:rPr>
          <w:b/>
          <w:bCs/>
        </w:rPr>
        <w:t xml:space="preserve">Temporal coverage:</w:t>
      </w:r>
      <w:r>
        <w:t xml:space="preserve"> </w:t>
      </w:r>
      <w:r>
        <w:t xml:space="preserve">Not consistently stated in a single public DMV page within the accessible sources here; operationally, treat DMV/TREDS as the authoritative multi-year record, and confirm coverage years in the request (ask for “all available years” and/or specify a target period). TREDS is described as centralizing Virginia crash data.</w:t>
      </w:r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Formats:</w:t>
      </w:r>
      <w:r>
        <w:t xml:space="preserve"> </w:t>
      </w:r>
      <w:r>
        <w:t xml:space="preserve">Commonly CSV extracts, database exports, or secure data deliverables; DMV’s ecosystem also supports web services/vendor integration (as implied by vendor-oriented data dictionary).</w:t>
      </w:r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b/>
          <w:bCs/>
        </w:rPr>
        <w:t xml:space="preserve">Licensing / restrictions:</w:t>
      </w:r>
      <w:r>
        <w:t xml:space="preserve"> </w:t>
      </w:r>
      <w:r>
        <w:t xml:space="preserve">DMV crash data is subject to federal/state privacy and disclosure regimes; the public crash publication workflow stresses “non-privileged crash data” only.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Known limitations for WWD:</w:t>
      </w:r>
      <w:r>
        <w:br/>
      </w:r>
      <w:r>
        <w:rPr>
          <w:i/>
          <w:iCs/>
        </w:rPr>
        <w:t xml:space="preserve">No clean WWD code; requires inference + narrative review.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[18]</w:t>
        </w:r>
      </w:hyperlink>
      <w:r>
        <w:br/>
      </w:r>
      <w:r>
        <w:t xml:space="preserve"> </w:t>
      </w:r>
      <w:r>
        <w:t xml:space="preserve">Entry-point is typically missing; must be inferred using ramp/interchange data.</w:t>
      </w:r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</w:p>
    <w:bookmarkEnd w:id="31"/>
    <w:bookmarkStart w:id="32" w:name="X185dcdc13ae0e612157c0caa8f5a37b7221d50c"/>
    <w:p>
      <w:pPr>
        <w:pStyle w:val="Heading3"/>
      </w:pPr>
      <w:r>
        <w:t xml:space="preserve">Virginia Roads “Full_Crash” public feature service (best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crash foundation)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Full_Crash (FeatureServer) with two components: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CrashData_Basic (layer 0)</w:t>
      </w:r>
      <w:r>
        <w:t xml:space="preserve">: point geometry + crash-level attributes</w:t>
      </w:r>
      <w:r>
        <w:br/>
      </w:r>
      <w:r>
        <w:t xml:space="preserve"> </w:t>
      </w:r>
      <w:r>
        <w:rPr>
          <w:i/>
          <w:iCs/>
        </w:rPr>
        <w:t xml:space="preserve">CrashData_Details (table 1)</w:t>
      </w:r>
      <w:r>
        <w:t xml:space="preserve">*: driver/vehicle/person-style attributes keyed by</w:t>
      </w:r>
      <w:r>
        <w:t xml:space="preserve"> </w:t>
      </w:r>
      <w:r>
        <w:rPr>
          <w:rStyle w:val="VerbatimChar"/>
        </w:rPr>
        <w:t xml:space="preserve">DOCUMENT_NBR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Owner / publisher:</w:t>
      </w:r>
      <w:r>
        <w:t xml:space="preserve"> </w:t>
      </w:r>
      <w:r>
        <w:t xml:space="preserve">Crash source is DMV/TREDS; publication is by VDOT under a DMV data-sharing agreement for non-privileged fields.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Access URL (public):</w:t>
      </w:r>
      <w:r>
        <w:t xml:space="preserve"> </w:t>
      </w:r>
      <w:r>
        <w:t xml:space="preserve">* Service root: Full_Crash FeatureServer (ArcGIS REST directory).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br/>
      </w:r>
      <w:r>
        <w:rPr>
          <w:i/>
          <w:iCs/>
        </w:rPr>
        <w:t xml:space="preserve">CrashData_Basic layer fields list (ArcGIS REST).</w:t>
      </w:r>
      <w:r>
        <w:rPr>
          <w:i/>
          <w:iCs/>
        </w:rPr>
        <w:t xml:space="preserve"> </w:t>
      </w:r>
      <w:hyperlink r:id="rId29">
        <w:r>
          <w:rPr>
            <w:rStyle w:val="Hyperlink"/>
            <w:i/>
            <w:iCs/>
          </w:rPr>
          <w:t xml:space="preserve">[25]</w:t>
        </w:r>
      </w:hyperlink>
      <w:r>
        <w:br/>
      </w:r>
      <w:r>
        <w:t xml:space="preserve"> </w:t>
      </w:r>
      <w:r>
        <w:t xml:space="preserve">CrashData_Details table fields list (ArcGIS REST).</w:t>
      </w:r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Typical fields to use immediately (no request needed):</w:t>
      </w:r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CrashData_Basic</w:t>
      </w:r>
      <w:r>
        <w:t xml:space="preserve"> </w:t>
      </w:r>
      <w:r>
        <w:t xml:space="preserve">(examples of high-utility WWD analytics fields):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DOCUMENT_NBR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CRASH_DT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CRASH_MILITARY_TM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CRASH_SEVERITY</w:t>
      </w:r>
      <w:r>
        <w:br/>
      </w:r>
      <w:r>
        <w:rPr>
          <w:rStyle w:val="VerbatimChar"/>
          <w:i/>
          <w:iCs/>
        </w:rPr>
        <w:t xml:space="preserve">COLLISION_TYPE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ROADWAY_DESCRIPTION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ROADWAY_ALIGNMENT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RELATION_TO_ROADWAY</w:t>
      </w:r>
      <w:r>
        <w:br/>
      </w:r>
      <w:r>
        <w:t xml:space="preserve"> </w:t>
      </w:r>
      <w:r>
        <w:rPr>
          <w:rStyle w:val="VerbatimChar"/>
        </w:rPr>
        <w:t xml:space="preserve">RTE_NM</w:t>
      </w:r>
      <w:r>
        <w:t xml:space="preserve">,</w:t>
      </w:r>
      <w:r>
        <w:t xml:space="preserve"> </w:t>
      </w:r>
      <w:r>
        <w:rPr>
          <w:rStyle w:val="VerbatimChar"/>
        </w:rPr>
        <w:t xml:space="preserve">RNS_MP</w:t>
      </w:r>
      <w:r>
        <w:t xml:space="preserve">,</w:t>
      </w:r>
      <w:r>
        <w:t xml:space="preserve"> </w:t>
      </w:r>
      <w:r>
        <w:rPr>
          <w:rStyle w:val="VerbatimChar"/>
        </w:rPr>
        <w:t xml:space="preserve">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</w:t>
      </w:r>
      <w:r>
        <w:t xml:space="preserve">, district/jurisdiction fields</w:t>
      </w:r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From</w:t>
      </w:r>
      <w:r>
        <w:t xml:space="preserve"> </w:t>
      </w:r>
      <w:r>
        <w:rPr>
          <w:b/>
          <w:bCs/>
        </w:rPr>
        <w:t xml:space="preserve">CrashData_Details</w:t>
      </w:r>
      <w:r>
        <w:t xml:space="preserve"> </w:t>
      </w:r>
      <w:r>
        <w:t xml:space="preserve">(examples of high-utility WWD signals):</w:t>
      </w:r>
      <w:r>
        <w:t xml:space="preserve"> </w:t>
      </w:r>
      <w:r>
        <w:t xml:space="preserve">* Driver:</w:t>
      </w:r>
      <w:r>
        <w:t xml:space="preserve"> </w:t>
      </w:r>
      <w:r>
        <w:rPr>
          <w:rStyle w:val="VerbatimChar"/>
        </w:rPr>
        <w:t xml:space="preserve">DRIVER_ACTION_TYPE_CD</w:t>
      </w:r>
      <w:r>
        <w:t xml:space="preserve">, alcohol/drug indicators, distraction/condition, safety equipment, age/sex</w:t>
      </w:r>
      <w:r>
        <w:br/>
      </w:r>
      <w:r>
        <w:t xml:space="preserve">* Vehicle:</w:t>
      </w:r>
      <w:r>
        <w:t xml:space="preserve"> </w:t>
      </w:r>
      <w:r>
        <w:rPr>
          <w:rStyle w:val="VerbatimChar"/>
        </w:rPr>
        <w:t xml:space="preserve">VEHICLE_MANEUVER_TYPE_CD</w:t>
      </w:r>
      <w:r>
        <w:t xml:space="preserve">, speed-related fields, direction of travel (</w:t>
      </w:r>
      <w:r>
        <w:rPr>
          <w:rStyle w:val="VerbatimChar"/>
        </w:rPr>
        <w:t xml:space="preserve">DIRECTION_OF_TRAVEL_CD</w:t>
      </w:r>
      <w:r>
        <w:t xml:space="preserve">)</w:t>
      </w:r>
      <w:r>
        <w:t xml:space="preserve"> </w:t>
      </w:r>
      <w:hyperlink r:id="rId30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Spatial resolution:</w:t>
      </w:r>
      <w:r>
        <w:t xml:space="preserve"> </w:t>
      </w:r>
      <w:r>
        <w:t xml:space="preserve">CrashData_Basic is point geometry (WGS84 / EPSG:4326 in the service).</w:t>
      </w:r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rPr>
          <w:b/>
          <w:bCs/>
        </w:rPr>
        <w:t xml:space="preserve">Format(s):</w:t>
      </w:r>
      <w:r>
        <w:t xml:space="preserve"> </w:t>
      </w:r>
      <w:r>
        <w:t xml:space="preserve">API query results (JSON/GeoJSON/PBF) and export/convert options as supported by ArcGIS feature services.</w:t>
      </w:r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b/>
          <w:bCs/>
        </w:rPr>
        <w:t xml:space="preserve">Restrictions / legal notes:</w:t>
      </w:r>
      <w:r>
        <w:t xml:space="preserve"> </w:t>
      </w:r>
      <w:r>
        <w:t xml:space="preserve">Full_Crash service text explicitly warns about limitations on use in litigation under</w:t>
      </w:r>
      <w:r>
        <w:t xml:space="preserve"> </w:t>
      </w:r>
      <w:r>
        <w:rPr>
          <w:b/>
          <w:bCs/>
        </w:rPr>
        <w:t xml:space="preserve">23 U.S.C. § 407</w:t>
      </w:r>
      <w:r>
        <w:t xml:space="preserve"> </w:t>
      </w:r>
      <w:r>
        <w:t xml:space="preserve">and references compliance requirements including</w:t>
      </w:r>
      <w:r>
        <w:t xml:space="preserve"> </w:t>
      </w:r>
      <w:r>
        <w:rPr>
          <w:b/>
          <w:bCs/>
        </w:rPr>
        <w:t xml:space="preserve">DPPA</w:t>
      </w:r>
      <w:r>
        <w:t xml:space="preserve"> </w:t>
      </w:r>
      <w:r>
        <w:t xml:space="preserve">and state data practices.</w:t>
      </w:r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Data quality / limitations:</w:t>
      </w:r>
      <w:r>
        <w:br/>
      </w:r>
      <w:r>
        <w:rPr>
          <w:i/>
          <w:iCs/>
        </w:rPr>
        <w:t xml:space="preserve">“Most recent data…preliminary and subject to change.”</w:t>
      </w:r>
      <w:r>
        <w:rPr>
          <w:i/>
          <w:iCs/>
        </w:rPr>
        <w:t xml:space="preserve"> </w:t>
      </w:r>
      <w:hyperlink r:id="rId21">
        <w:r>
          <w:rPr>
            <w:rStyle w:val="Hyperlink"/>
            <w:i/>
            <w:iCs/>
          </w:rPr>
          <w:t xml:space="preserve">[24]</w:t>
        </w:r>
      </w:hyperlink>
      <w:r>
        <w:br/>
      </w:r>
      <w:r>
        <w:t xml:space="preserve"> </w:t>
      </w:r>
      <w:r>
        <w:t xml:space="preserve">Still inherits the “no clean WWD code” constraint; you will identify WWD candidates via logic such as head-on collisions on divided facilities, ramp-related alignment, direction-of-travel inconsistencies, and driver-action codes—then validate against narrative when available through restricted datasets.</w:t>
      </w:r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</w:p>
    <w:bookmarkEnd w:id="32"/>
    <w:bookmarkStart w:id="35" w:name="Xb1e9c655db76858b38b157dfa0f5a5cab7e5e2e"/>
    <w:p>
      <w:pPr>
        <w:pStyle w:val="Heading3"/>
      </w:pPr>
      <w:r>
        <w:t xml:space="preserve">FR300 crash report manual and FR300/TREDS field dictionary (codebook backbone)</w:t>
      </w:r>
    </w:p>
    <w:p>
      <w:pPr>
        <w:pStyle w:val="FirstParagraph"/>
      </w:pPr>
      <w:r>
        <w:rPr>
          <w:b/>
          <w:bCs/>
        </w:rPr>
        <w:t xml:space="preserve">FR300 crash report manual (electronic submission):</w:t>
      </w:r>
      <w:r>
        <w:t xml:space="preserve"> </w:t>
      </w:r>
      <w:r>
        <w:t xml:space="preserve">Documents the purpose of FR300 reporting and establishes TREDS crash data as the statewide foundation.</w:t>
      </w:r>
      <w:r>
        <w:t xml:space="preserve"> </w:t>
      </w:r>
      <w:hyperlink r:id="rId33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rPr>
          <w:b/>
          <w:bCs/>
        </w:rPr>
        <w:t xml:space="preserve">FR300/TREDS vendor data dictionary:</w:t>
      </w:r>
      <w:r>
        <w:t xml:space="preserve"> </w:t>
      </w:r>
      <w:r>
        <w:t xml:space="preserve">Provides a structured inventory of fields (e.g., document number, revised report flag, GPS latitude/longitude, crash date/time, and location elements such as route/street and mile marker).</w:t>
      </w:r>
      <w:r>
        <w:t xml:space="preserve"> </w:t>
      </w:r>
      <w:hyperlink r:id="rId3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Practical recommendation: for WWD work, you need the</w:t>
      </w:r>
      <w:r>
        <w:t xml:space="preserve"> </w:t>
      </w:r>
      <w:r>
        <w:rPr>
          <w:b/>
          <w:bCs/>
        </w:rPr>
        <w:t xml:space="preserve">code-value lookups</w:t>
      </w:r>
      <w:r>
        <w:t xml:space="preserve"> </w:t>
      </w:r>
      <w:r>
        <w:t xml:space="preserve">for driver action, maneuver, direction of travel, collision type, and roadway configuration; where the public crash layer exposes only coded fields, the FR300 manual and DMV/TREDS dictionaries provide the authoritative translation layer.</w:t>
      </w:r>
      <w:r>
        <w:t xml:space="preserve"> </w:t>
      </w:r>
      <w:hyperlink r:id="rId30">
        <w:r>
          <w:rPr>
            <w:rStyle w:val="Hyperlink"/>
          </w:rPr>
          <w:t xml:space="preserve">[32]</w:t>
        </w:r>
      </w:hyperlink>
    </w:p>
    <w:bookmarkEnd w:id="35"/>
    <w:bookmarkEnd w:id="36"/>
    <w:bookmarkStart w:id="41" w:name="Xf7487b4072a415227c2e159b96a4762036013b2"/>
    <w:p>
      <w:pPr>
        <w:pStyle w:val="Heading2"/>
      </w:pPr>
      <w:r>
        <w:t xml:space="preserve">Non-crash and mixed-source WWD incident datasets</w:t>
      </w:r>
    </w:p>
    <w:bookmarkStart w:id="37" w:name="Xe5e49650364b3046fa8f9fc68785c681f4809c4"/>
    <w:p>
      <w:pPr>
        <w:pStyle w:val="Heading3"/>
      </w:pPr>
      <w:r>
        <w:t xml:space="preserve">VSP 911 WWD call records (near-miss visibility; request-only)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911 calls flagged as WWD-related and maintained/accessible through VSP operational records.</w:t>
      </w:r>
      <w:r>
        <w:br/>
      </w:r>
      <w:r>
        <w:rPr>
          <w:b/>
          <w:bCs/>
        </w:rPr>
        <w:t xml:space="preserve">Owner / steward:</w:t>
      </w:r>
      <w:r>
        <w:t xml:space="preserve"> </w:t>
      </w:r>
      <w:r>
        <w:t xml:space="preserve">Virginia State Police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(VTRC obtained the dataset directly from VSP staff).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Access path:</w:t>
      </w:r>
      <w:r>
        <w:t xml:space="preserve"> </w:t>
      </w:r>
      <w:r>
        <w:t xml:space="preserve">Not published as open data in the cited primary sources; treat as</w:t>
      </w:r>
      <w:r>
        <w:t xml:space="preserve"> </w:t>
      </w:r>
      <w:r>
        <w:rPr>
          <w:b/>
          <w:bCs/>
        </w:rPr>
        <w:t xml:space="preserve">request-only</w:t>
      </w:r>
      <w:r>
        <w:t xml:space="preserve"> </w:t>
      </w:r>
      <w:r>
        <w:t xml:space="preserve">(FOIA/public records request to VSP, specifying you want the WWD-flagged subset and a fielded export). VTRC precedent demonstrates feasibility of obtaining a multi-year extract.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Typical fields (confirmed in VTRC):</w:t>
      </w:r>
      <w:r>
        <w:t xml:space="preserve"> </w:t>
      </w:r>
      <w:r>
        <w:t xml:space="preserve">* Identifier / incident number</w:t>
      </w:r>
      <w:r>
        <w:br/>
      </w:r>
      <w:r>
        <w:rPr>
          <w:i/>
          <w:iCs/>
        </w:rPr>
        <w:t xml:space="preserve">VSP division and area codes</w:t>
      </w:r>
      <w:r>
        <w:br/>
      </w:r>
      <w:r>
        <w:t xml:space="preserve"> </w:t>
      </w:r>
      <w:r>
        <w:t xml:space="preserve">Location (free-text)</w:t>
      </w:r>
      <w:r>
        <w:br/>
      </w:r>
      <w:r>
        <w:rPr>
          <w:i/>
          <w:iCs/>
        </w:rPr>
        <w:t xml:space="preserve">Start date/time (entry) and end date/time (close)</w:t>
      </w:r>
      <w:r>
        <w:br/>
      </w:r>
      <w:r>
        <w:t xml:space="preserve"> </w:t>
      </w:r>
      <w:r>
        <w:t xml:space="preserve">Total time incident open (minutes)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Temporal coverage example:</w:t>
      </w:r>
      <w:r>
        <w:t xml:space="preserve"> </w:t>
      </w:r>
      <w:r>
        <w:t xml:space="preserve">VTRC received January 2016–July 2022 for 7,586 calls.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Format:</w:t>
      </w:r>
      <w:r>
        <w:t xml:space="preserve"> </w:t>
      </w:r>
      <w:r>
        <w:t xml:space="preserve">Typically CSV/export from CAD/dispatch or related system (not specified publicly; request as delimited text + data dictionary).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Data quality limitations:</w:t>
      </w:r>
      <w:r>
        <w:t xml:space="preserve"> </w:t>
      </w:r>
      <w:r>
        <w:t xml:space="preserve">* Location strings are non-uniform; many entries lack enough detail to infer an approximate location without manual interpretation, especially off interstates.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br/>
      </w:r>
      <w:r>
        <w:rPr>
          <w:i/>
          <w:iCs/>
        </w:rPr>
        <w:t xml:space="preserve">Even so, for interstates the location is “consistently reported as an interstate name and mile marker,” which supports systematic mapping to interstate mile markers.</w:t>
      </w:r>
      <w:r>
        <w:rPr>
          <w:i/>
          <w:iCs/>
        </w:rPr>
        <w:t xml:space="preserve"> </w:t>
      </w:r>
      <w:hyperlink r:id="rId22">
        <w:r>
          <w:rPr>
            <w:rStyle w:val="Hyperlink"/>
            <w:i/>
            <w:iCs/>
          </w:rPr>
          <w:t xml:space="preserve">[35]</w:t>
        </w:r>
      </w:hyperlink>
      <w:r>
        <w:br/>
      </w:r>
      <w:r>
        <w:t xml:space="preserve"> </w:t>
      </w:r>
      <w:r>
        <w:t xml:space="preserve">Geolocation success will be partial: VTRC ultimately geolocated 4,144 calls (~55% of total 7,586).</w:t>
      </w:r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</w:p>
    <w:bookmarkEnd w:id="37"/>
    <w:bookmarkStart w:id="38" w:name="X61a883c02568223198ca1956e4406555f192fd2"/>
    <w:p>
      <w:pPr>
        <w:pStyle w:val="Heading3"/>
      </w:pPr>
      <w:r>
        <w:t xml:space="preserve">VaTraffic incident management logs (WWD signals via free-text; secondary for WWD)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VaTraffic incident records used for traffic/incident management, including operator notes.</w:t>
      </w:r>
      <w:r>
        <w:br/>
      </w:r>
      <w:r>
        <w:rPr>
          <w:b/>
          <w:bCs/>
        </w:rPr>
        <w:t xml:space="preserve">Owner / steward:</w:t>
      </w:r>
      <w:r>
        <w:t xml:space="preserve"> </w:t>
      </w:r>
      <w:r>
        <w:t xml:space="preserve">Published/maintained operationally by VDOT (used by VTRC as an incident source).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rPr>
          <w:b/>
          <w:bCs/>
        </w:rPr>
        <w:t xml:space="preserve">Access path:</w:t>
      </w:r>
      <w:r>
        <w:t xml:space="preserve"> </w:t>
      </w:r>
      <w:r>
        <w:t xml:space="preserve">Not documented as a public bulk dataset in the accessible primary sources here; treat as</w:t>
      </w:r>
      <w:r>
        <w:t xml:space="preserve"> </w:t>
      </w:r>
      <w:r>
        <w:rPr>
          <w:b/>
          <w:bCs/>
        </w:rPr>
        <w:t xml:space="preserve">request-only</w:t>
      </w:r>
      <w:r>
        <w:t xml:space="preserve"> </w:t>
      </w:r>
      <w:r>
        <w:t xml:space="preserve">from VDOT operations/TMC (or via FOIA) unless you already have operational access. VTRC’s approach was to search free-text notes for “wrong way” and “wrong-way driver.”</w:t>
      </w:r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rPr>
          <w:b/>
          <w:bCs/>
        </w:rPr>
        <w:t xml:space="preserve">Temporal coverage example (in VTRC):</w:t>
      </w:r>
      <w:r>
        <w:t xml:space="preserve"> </w:t>
      </w:r>
      <w:r>
        <w:t xml:space="preserve">January 2015–March 11, 2022.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WWD yield / limitation (in VTRC):</w:t>
      </w:r>
      <w:r>
        <w:t xml:space="preserve"> </w:t>
      </w:r>
      <w:r>
        <w:t xml:space="preserve">578 candidate records from text search; 68 confirmed WWD incidents after manual review; deemed “secondary or less robust” for WWD relative to crash and 911 sources.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Data quality limitations:</w:t>
      </w:r>
      <w:r>
        <w:br/>
      </w:r>
      <w:r>
        <w:t xml:space="preserve">* Free-text dependency creates both false positives and false negatives; classification consistency depends on operator vocabulary and note-taking.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bookmarkEnd w:id="38"/>
    <w:bookmarkStart w:id="40" w:name="X0132790d09cfb1b30cf0ecd47f23a7136722fc6"/>
    <w:p>
      <w:pPr>
        <w:pStyle w:val="Heading3"/>
      </w:pPr>
      <w:r>
        <w:t xml:space="preserve">Virginia 511 / traffic operations products (real-time context; not a historical WWD source by default)</w:t>
      </w:r>
    </w:p>
    <w:p>
      <w:pPr>
        <w:pStyle w:val="FirstParagraph"/>
      </w:pPr>
      <w:r>
        <w:t xml:space="preserve">VDOT’s traveler information ecosystem (often branded through 511/VaTraffic tooling) is useful for</w:t>
      </w:r>
      <w:r>
        <w:t xml:space="preserve"> </w:t>
      </w:r>
      <w:r>
        <w:rPr>
          <w:b/>
          <w:bCs/>
        </w:rPr>
        <w:t xml:space="preserve">real-time detection and response</w:t>
      </w:r>
      <w:r>
        <w:t xml:space="preserve"> </w:t>
      </w:r>
      <w:r>
        <w:t xml:space="preserve">workflows, but historical, queryable archives suitable for WWD research typically need to be sourced from</w:t>
      </w:r>
      <w:r>
        <w:t xml:space="preserve"> </w:t>
      </w:r>
      <w:r>
        <w:rPr>
          <w:b/>
          <w:bCs/>
        </w:rPr>
        <w:t xml:space="preserve">incident logs (VaTraffic)</w:t>
      </w:r>
      <w:r>
        <w:t xml:space="preserve"> </w:t>
      </w:r>
      <w:r>
        <w:t xml:space="preserve">or TMC databases rather than public-facing map tiles.</w:t>
      </w:r>
      <w:r>
        <w:t xml:space="preserve"> </w:t>
      </w:r>
      <w:hyperlink r:id="rId39">
        <w:r>
          <w:rPr>
            <w:rStyle w:val="Hyperlink"/>
          </w:rPr>
          <w:t xml:space="preserve">[38]</w:t>
        </w:r>
      </w:hyperlink>
    </w:p>
    <w:bookmarkEnd w:id="40"/>
    <w:bookmarkEnd w:id="41"/>
    <w:bookmarkStart w:id="54" w:name="X4160f5c1550a5e7c1f1bcdf0b4228cf209ddc2a"/>
    <w:p>
      <w:pPr>
        <w:pStyle w:val="Heading2"/>
      </w:pPr>
      <w:r>
        <w:t xml:space="preserve">Roadway reference and exposure datasets (needed to infer entry points and normalize risk)</w:t>
      </w:r>
    </w:p>
    <w:bookmarkStart w:id="44" w:name="X21d4fda36a57402ac254b8965682cd79e3c08cf"/>
    <w:p>
      <w:pPr>
        <w:pStyle w:val="Heading3"/>
      </w:pPr>
      <w:r>
        <w:t xml:space="preserve">VDOT LRS Route Master (network backbone for linear referencing and ramp identification)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LRS_Route_Master_view (FeatureServer) → layer “SDE_VDOT_RTE_MASTER_LRS” (polyline).</w:t>
      </w:r>
      <w:r>
        <w:t xml:space="preserve"> </w:t>
      </w:r>
      <w:hyperlink r:id="rId4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Owner / steward:</w:t>
      </w:r>
      <w:r>
        <w:t xml:space="preserve"> </w:t>
      </w:r>
      <w:r>
        <w:t xml:space="preserve">VDOT GIS/ITD, published through VDOT ArcGIS services.</w:t>
      </w:r>
      <w:r>
        <w:t xml:space="preserve"> </w:t>
      </w:r>
      <w:hyperlink r:id="rId43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rPr>
          <w:b/>
          <w:bCs/>
        </w:rPr>
        <w:t xml:space="preserve">Public access URL:</w:t>
      </w:r>
      <w:r>
        <w:t xml:space="preserve"> </w:t>
      </w:r>
      <w:r>
        <w:t xml:space="preserve">ArcGIS REST service is publicly reachable (service + layer endpoints above).</w:t>
      </w:r>
      <w:r>
        <w:t xml:space="preserve"> </w:t>
      </w:r>
      <w:hyperlink r:id="rId4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Key fields for WWD work (examples):</w:t>
      </w:r>
      <w:r>
        <w:t xml:space="preserve"> </w:t>
      </w:r>
      <w:r>
        <w:t xml:space="preserve">* Route identifiers and names:</w:t>
      </w:r>
      <w:r>
        <w:t xml:space="preserve"> </w:t>
      </w:r>
      <w:r>
        <w:rPr>
          <w:rStyle w:val="VerbatimChar"/>
        </w:rPr>
        <w:t xml:space="preserve">RTE_NM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RTE_COMMON_NM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RTE_NBR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RTE_DIRECTION_CD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RTE_PRIME_DIRECTION_CD</w:t>
      </w:r>
      <w:r>
        <w:br/>
      </w:r>
      <w:r>
        <w:rPr>
          <w:i/>
          <w:iCs/>
        </w:rPr>
        <w:t xml:space="preserve">Ramp indicators: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RTE_RAMP_CD</w:t>
      </w:r>
      <w:r>
        <w:rPr>
          <w:i/>
          <w:iCs/>
        </w:rPr>
        <w:t xml:space="preserve"> </w:t>
      </w:r>
      <w:r>
        <w:rPr>
          <w:i/>
          <w:iCs/>
        </w:rPr>
        <w:t xml:space="preserve">(enables ramp/non-ramp differentiation in network joins)</w:t>
      </w:r>
      <w:r>
        <w:br/>
      </w:r>
      <w:r>
        <w:t xml:space="preserve"> </w:t>
      </w:r>
      <w:r>
        <w:t xml:space="preserve">Jurisdiction / classification:</w:t>
      </w:r>
      <w:r>
        <w:t xml:space="preserve"> </w:t>
      </w:r>
      <w:r>
        <w:rPr>
          <w:rStyle w:val="VerbatimChar"/>
        </w:rPr>
        <w:t xml:space="preserve">RTE_JURIS_CD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RTE_TYPE_CD</w:t>
      </w:r>
      <w:r>
        <w:t xml:space="preserve">, etc.</w:t>
      </w:r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rPr>
          <w:b/>
          <w:bCs/>
        </w:rPr>
        <w:t xml:space="preserve">Spatial/temporal resolution:</w:t>
      </w:r>
      <w:r>
        <w:br/>
      </w:r>
      <w:r>
        <w:rPr>
          <w:i/>
          <w:iCs/>
        </w:rPr>
        <w:t xml:space="preserve">Polyline roadway geometry; supports M-values.</w:t>
      </w:r>
      <w:r>
        <w:rPr>
          <w:i/>
          <w:iCs/>
        </w:rPr>
        <w:t xml:space="preserve"> </w:t>
      </w:r>
      <w:hyperlink r:id="rId43">
        <w:r>
          <w:rPr>
            <w:rStyle w:val="Hyperlink"/>
            <w:i/>
            <w:iCs/>
          </w:rPr>
          <w:t xml:space="preserve">[41]</w:t>
        </w:r>
      </w:hyperlink>
      <w:r>
        <w:br/>
      </w:r>
      <w:r>
        <w:t xml:space="preserve"> </w:t>
      </w:r>
      <w:r>
        <w:t xml:space="preserve">Update cadence is not explicitly described in the accessible text; treat as operational LRS view (confirm release metadata if required).</w:t>
      </w:r>
      <w:r>
        <w:t xml:space="preserve"> </w:t>
      </w:r>
      <w:hyperlink r:id="rId42">
        <w:r>
          <w:rPr>
            <w:rStyle w:val="Hyperlink"/>
          </w:rPr>
          <w:t xml:space="preserve">[39]</w:t>
        </w:r>
      </w:hyperlink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LRS centerlines and route definitions can differ from “as-driven” paths on complex interchanges; ramp gore-point placement needs interchange/ramp geometry or milepoint logic to be accurate at the ramp-level.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</w:p>
    <w:bookmarkEnd w:id="44"/>
    <w:bookmarkStart w:id="47" w:name="X9f16de63cc5f5736c59e05aa36e500ed85226bc"/>
    <w:p>
      <w:pPr>
        <w:pStyle w:val="Heading3"/>
      </w:pPr>
      <w:r>
        <w:t xml:space="preserve">VDOT LRS Road Intersections (junction coordinate reference)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LRS_Road_Intersections (FeatureServer) with description explicitly stating it is updated annually, current as of March 2025 (LRS version 25.1).</w:t>
      </w:r>
      <w:r>
        <w:t xml:space="preserve"> </w:t>
      </w:r>
      <w:hyperlink r:id="rId45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rPr>
          <w:b/>
          <w:bCs/>
        </w:rPr>
        <w:t xml:space="preserve">Key fields:</w:t>
      </w:r>
      <w:r>
        <w:t xml:space="preserve"> </w:t>
      </w:r>
      <w:r>
        <w:rPr>
          <w:rStyle w:val="VerbatimChar"/>
        </w:rPr>
        <w:t xml:space="preserve">INTERSECTION_ID</w:t>
      </w:r>
      <w:r>
        <w:t xml:space="preserve">, descriptive intersection text, and junction latitude/longitude fields (e.g.,</w:t>
      </w:r>
      <w:r>
        <w:t xml:space="preserve"> </w:t>
      </w:r>
      <w:r>
        <w:rPr>
          <w:rStyle w:val="VerbatimChar"/>
        </w:rPr>
        <w:t xml:space="preserve">TRANSPORT_JUNCTION_LATITUDE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TRANSPORT_JUNCTION_LONGITUDE</w:t>
      </w:r>
      <w:r>
        <w:t xml:space="preserve">).</w:t>
      </w:r>
      <w:r>
        <w:t xml:space="preserve"> </w:t>
      </w:r>
      <w:hyperlink r:id="rId46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rPr>
          <w:b/>
          <w:bCs/>
        </w:rPr>
        <w:t xml:space="preserve">Why it matters for WWD:</w:t>
      </w:r>
      <w:r>
        <w:br/>
      </w:r>
      <w:r>
        <w:t xml:space="preserve">* Supports geocoding “near intersection” incident descriptions and provides a stable node/junction index for event location.</w:t>
      </w:r>
      <w:r>
        <w:t xml:space="preserve"> </w:t>
      </w:r>
      <w:hyperlink r:id="rId45">
        <w:r>
          <w:rPr>
            <w:rStyle w:val="Hyperlink"/>
          </w:rPr>
          <w:t xml:space="preserve">[43]</w:t>
        </w:r>
      </w:hyperlink>
    </w:p>
    <w:bookmarkEnd w:id="47"/>
    <w:bookmarkStart w:id="48" w:name="X71e5a060139fd33058d5cc6e88592430a4c713e"/>
    <w:p>
      <w:pPr>
        <w:pStyle w:val="Heading3"/>
      </w:pPr>
      <w:r>
        <w:t xml:space="preserve">VDOT interchange influence areas + ramp attribution (entry-point inference dataset; request-only in practice)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VDOT interchange (IC) dataset used by VTRC (GIS shapefile + geodatabase), including interchange type and linear referencing boundaries per ramp influence area.</w:t>
      </w:r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Owner / steward:</w:t>
      </w:r>
      <w:r>
        <w:t xml:space="preserve"> </w:t>
      </w:r>
      <w:r>
        <w:t xml:space="preserve">Virginia Department of Transportation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(dataset described as “a VDOT dataset in GIS format”).</w:t>
      </w:r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Access path:</w:t>
      </w:r>
      <w:r>
        <w:t xml:space="preserve"> </w:t>
      </w:r>
      <w:r>
        <w:t xml:space="preserve">Not shown as a public download in the cited VTRC text; treat as</w:t>
      </w:r>
      <w:r>
        <w:t xml:space="preserve"> </w:t>
      </w:r>
      <w:r>
        <w:rPr>
          <w:b/>
          <w:bCs/>
        </w:rPr>
        <w:t xml:space="preserve">VDOT request-only</w:t>
      </w:r>
      <w:r>
        <w:t xml:space="preserve"> </w:t>
      </w:r>
      <w:r>
        <w:t xml:space="preserve">(operations/safety/GIS) or FOIA if needed.</w:t>
      </w:r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rPr>
          <w:b/>
          <w:bCs/>
        </w:rPr>
        <w:t xml:space="preserve">Key fields to request (as explicitly referenced):</w:t>
      </w:r>
      <w:r>
        <w:t xml:space="preserve"> </w:t>
      </w:r>
      <w:r>
        <w:t xml:space="preserve">* Unique interchange/ramp influence ID</w:t>
      </w:r>
      <w:r>
        <w:br/>
      </w:r>
      <w:r>
        <w:rPr>
          <w:i/>
          <w:iCs/>
        </w:rPr>
        <w:t xml:space="preserve">Interchange type (IC type)</w:t>
      </w:r>
      <w:r>
        <w:br/>
      </w:r>
      <w:r>
        <w:t xml:space="preserve"> </w:t>
      </w:r>
      <w:r>
        <w:t xml:space="preserve">Location attributes: latitude, longitude, route name, ramp name</w:t>
      </w:r>
      <w:r>
        <w:br/>
      </w:r>
      <w:r>
        <w:t xml:space="preserve">* Minimum and maximum mile points (used for gore-point inference)</w:t>
      </w:r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Known limitations:</w:t>
      </w:r>
      <w:r>
        <w:t xml:space="preserve"> </w:t>
      </w:r>
      <w:r>
        <w:t xml:space="preserve">Influence-area boundaries are a modeling construct; they can be engineered differently across interchanges, so you must QA whether the “downstream ramp” logic matches driving reality on collector-distributor systems or braided ramps.</w:t>
      </w:r>
      <w:r>
        <w:t xml:space="preserve"> </w:t>
      </w:r>
      <w:hyperlink r:id="rId22">
        <w:r>
          <w:rPr>
            <w:rStyle w:val="Hyperlink"/>
          </w:rPr>
          <w:t xml:space="preserve">[48]</w:t>
        </w:r>
      </w:hyperlink>
    </w:p>
    <w:bookmarkEnd w:id="48"/>
    <w:bookmarkStart w:id="49" w:name="Xe63b009c71f6cdcce95cdcd6fecf25bbe343640"/>
    <w:p>
      <w:pPr>
        <w:pStyle w:val="Heading3"/>
      </w:pPr>
      <w:r>
        <w:t xml:space="preserve">VDOT traffic volumes / ADT exposure (required for “risk per exposure” ranking)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rPr>
          <w:rStyle w:val="VerbatimChar"/>
        </w:rPr>
        <w:t xml:space="preserve">VDOT_Traffic_Volume_2024</w:t>
      </w:r>
      <w:r>
        <w:t xml:space="preserve"> </w:t>
      </w:r>
      <w:r>
        <w:t xml:space="preserve">feature layer “Traffic Volume ADT (ID:0)” (polyline).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Owner / steward:</w:t>
      </w:r>
      <w:r>
        <w:t xml:space="preserve"> </w:t>
      </w:r>
      <w:r>
        <w:t xml:space="preserve">VDOT Spatial Intelligence Group (copyright text).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Public access:</w:t>
      </w:r>
      <w:r>
        <w:t xml:space="preserve"> </w:t>
      </w:r>
      <w:r>
        <w:t xml:space="preserve">ArcGIS REST directory layer is publicly viewable.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Temporal coverage stated in-layer:</w:t>
      </w:r>
      <w:r>
        <w:t xml:space="preserve"> </w:t>
      </w:r>
      <w:r>
        <w:t xml:space="preserve">“Includes data from 1986 to 2022” (data updated Feb 2024).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High-value fields (examples):</w:t>
      </w:r>
      <w:r>
        <w:t xml:space="preserve"> </w:t>
      </w:r>
      <w:r>
        <w:t xml:space="preserve">* Segment IDs / joins:</w:t>
      </w:r>
      <w:r>
        <w:t xml:space="preserve"> </w:t>
      </w:r>
      <w:r>
        <w:rPr>
          <w:rStyle w:val="VerbatimChar"/>
        </w:rPr>
        <w:t xml:space="preserve">EVENT_SOURCE_ID</w:t>
      </w:r>
      <w:r>
        <w:t xml:space="preserve"> </w:t>
      </w:r>
      <w:r>
        <w:t xml:space="preserve">(Link ID),</w:t>
      </w:r>
      <w:r>
        <w:t xml:space="preserve"> </w:t>
      </w:r>
      <w:r>
        <w:rPr>
          <w:rStyle w:val="VerbatimChar"/>
        </w:rPr>
        <w:t xml:space="preserve">HTRIS_ID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RTE_ID</w:t>
      </w:r>
      <w:r>
        <w:t xml:space="preserve">, event component/location IDs</w:t>
      </w:r>
      <w:r>
        <w:br/>
      </w:r>
      <w:r>
        <w:rPr>
          <w:i/>
          <w:iCs/>
        </w:rPr>
        <w:t xml:space="preserve">Route/segment measures: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ROUTE_FROM_MEASURE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ROUTE_TO_MEASURE</w:t>
      </w:r>
      <w:r>
        <w:rPr>
          <w:i/>
          <w:iCs/>
        </w:rPr>
        <w:t xml:space="preserve">, labels</w:t>
      </w:r>
      <w:r>
        <w:br/>
      </w:r>
      <w:r>
        <w:t xml:space="preserve"> </w:t>
      </w:r>
      <w:r>
        <w:t xml:space="preserve">Exposure metrics:</w:t>
      </w:r>
      <w:r>
        <w:t xml:space="preserve"> </w:t>
      </w:r>
      <w:r>
        <w:rPr>
          <w:rStyle w:val="VerbatimChar"/>
        </w:rPr>
        <w:t xml:space="preserve">ADT</w:t>
      </w:r>
      <w:r>
        <w:t xml:space="preserve">,</w:t>
      </w:r>
      <w:r>
        <w:t xml:space="preserve"> </w:t>
      </w:r>
      <w:r>
        <w:rPr>
          <w:rStyle w:val="VerbatimChar"/>
        </w:rPr>
        <w:t xml:space="preserve">AAWDT</w:t>
      </w:r>
      <w:r>
        <w:t xml:space="preserve">, plus quality codes and direction factor (</w:t>
      </w:r>
      <w:r>
        <w:rPr>
          <w:rStyle w:val="VerbatimChar"/>
        </w:rPr>
        <w:t xml:space="preserve">DIRECTION_FACTOR</w:t>
      </w:r>
      <w:r>
        <w:t xml:space="preserve">)</w:t>
      </w:r>
      <w:r>
        <w:br/>
      </w:r>
      <w:r>
        <w:t xml:space="preserve">* Vehicle mix: percent buses and truck classes (</w:t>
      </w:r>
      <w:r>
        <w:rPr>
          <w:rStyle w:val="VerbatimChar"/>
        </w:rPr>
        <w:t xml:space="preserve">PERCENT_TRUCK_*</w:t>
      </w:r>
      <w:r>
        <w:t xml:space="preserve">) and classification quality code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BodyText"/>
      </w:pPr>
      <w:r>
        <w:rPr>
          <w:b/>
          <w:bCs/>
        </w:rPr>
        <w:t xml:space="preserve">Methodological note:</w:t>
      </w:r>
      <w:r>
        <w:t xml:space="preserve"> </w:t>
      </w:r>
      <w:r>
        <w:t xml:space="preserve">VDOT explains that its Traffic Monitoring Program collects continuous and short-term counts and produces AADT estimates statewide (conceptual methodology and program context).</w:t>
      </w:r>
      <w:r>
        <w:t xml:space="preserve"> </w:t>
      </w:r>
      <w:hyperlink r:id="rId39">
        <w:r>
          <w:rPr>
            <w:rStyle w:val="Hyperlink"/>
          </w:rPr>
          <w:t xml:space="preserve">[50]</w:t>
        </w:r>
      </w:hyperlink>
    </w:p>
    <w:bookmarkEnd w:id="49"/>
    <w:bookmarkStart w:id="53" w:name="X1917b8219f76d1f46a70029092faf9884e5664a"/>
    <w:p>
      <w:pPr>
        <w:pStyle w:val="Heading3"/>
      </w:pPr>
      <w:r>
        <w:t xml:space="preserve">Federal datasets for benchmarking and supplemental exposure/context</w:t>
      </w:r>
    </w:p>
    <w:p>
      <w:pPr>
        <w:pStyle w:val="FirstParagraph"/>
      </w:pPr>
      <w:r>
        <w:rPr>
          <w:b/>
          <w:bCs/>
        </w:rPr>
        <w:t xml:space="preserve">NHTSA FARS:</w:t>
      </w:r>
      <w:r>
        <w:t xml:space="preserve"> </w:t>
      </w:r>
      <w:r>
        <w:t xml:space="preserve">Census of fatal motor vehicle traffic crashes (U.S. + DC + Puerto Rico), operational since 1975 and accessible via query tools and bulk downloads.</w:t>
      </w:r>
      <w:r>
        <w:t xml:space="preserve"> </w:t>
      </w:r>
      <w:hyperlink r:id="rId50">
        <w:r>
          <w:rPr>
            <w:rStyle w:val="Hyperlink"/>
          </w:rPr>
          <w:t xml:space="preserve">[51]</w:t>
        </w:r>
      </w:hyperlink>
    </w:p>
    <w:p>
      <w:pPr>
        <w:pStyle w:val="BodyText"/>
      </w:pPr>
      <w:r>
        <w:rPr>
          <w:b/>
          <w:bCs/>
        </w:rPr>
        <w:t xml:space="preserve">FHWA HPMS:</w:t>
      </w:r>
      <w:r>
        <w:t xml:space="preserve"> </w:t>
      </w:r>
      <w:r>
        <w:t xml:space="preserve">National highway information system containing network extent, condition, performance, and use characteristics; public access includes reference files and summary tables via USDOT data portal.</w:t>
      </w:r>
      <w:r>
        <w:t xml:space="preserve"> </w:t>
      </w:r>
      <w:hyperlink r:id="rId51">
        <w:r>
          <w:rPr>
            <w:rStyle w:val="Hyperlink"/>
          </w:rPr>
          <w:t xml:space="preserve">[52]</w:t>
        </w:r>
      </w:hyperlink>
    </w:p>
    <w:p>
      <w:pPr>
        <w:pStyle w:val="BodyText"/>
      </w:pPr>
      <w:r>
        <w:rPr>
          <w:b/>
          <w:bCs/>
        </w:rPr>
        <w:t xml:space="preserve">FHWA NPMRDS:</w:t>
      </w:r>
      <w:r>
        <w:t xml:space="preserve"> </w:t>
      </w:r>
      <w:r>
        <w:t xml:space="preserve">Probe-vehicle speed/travel-time archive provided by FHWA to state/local agencies for performance measurement, with temporal resolution down to 5 minutes and monthly updates (access controlled to eligible agencies).</w:t>
      </w:r>
      <w:r>
        <w:t xml:space="preserve"> </w:t>
      </w:r>
      <w:hyperlink r:id="rId52">
        <w:r>
          <w:rPr>
            <w:rStyle w:val="Hyperlink"/>
          </w:rPr>
          <w:t xml:space="preserve">[53]</w:t>
        </w:r>
      </w:hyperlink>
    </w:p>
    <w:bookmarkEnd w:id="53"/>
    <w:bookmarkEnd w:id="54"/>
    <w:bookmarkStart w:id="63" w:name="X2cd2e2319077203ab7d9b371f78b3449e24adfa"/>
    <w:p>
      <w:pPr>
        <w:pStyle w:val="Heading2"/>
      </w:pPr>
      <w:r>
        <w:t xml:space="preserve">Prioritized data acquisition and linkage plan</w:t>
      </w:r>
    </w:p>
    <w:bookmarkStart w:id="55" w:name="acquisition-sequence-and-decisions"/>
    <w:p>
      <w:pPr>
        <w:pStyle w:val="Heading3"/>
      </w:pPr>
      <w:r>
        <w:t xml:space="preserve">Acquisition sequence and decisions</w:t>
      </w:r>
    </w:p>
    <w:p>
      <w:pPr>
        <w:pStyle w:val="FirstParagraph"/>
      </w:pPr>
      <w:r>
        <w:rPr>
          <w:b/>
          <w:bCs/>
        </w:rPr>
        <w:t xml:space="preserve">Priority one: build a working “public-core” geospatial warehouse (no requests needed).</w:t>
      </w:r>
    </w:p>
    <w:p>
      <w:pPr>
        <w:pStyle w:val="Compact"/>
        <w:numPr>
          <w:ilvl w:val="0"/>
          <w:numId w:val="1004"/>
        </w:numPr>
      </w:pPr>
      <w:r>
        <w:t xml:space="preserve">Pull Virginia Roads</w:t>
      </w:r>
      <w:r>
        <w:t xml:space="preserve"> </w:t>
      </w:r>
      <w:r>
        <w:rPr>
          <w:b/>
          <w:bCs/>
        </w:rPr>
        <w:t xml:space="preserve">Full_Crash</w:t>
      </w:r>
      <w:r>
        <w:t xml:space="preserve"> </w:t>
      </w:r>
      <w:r>
        <w:t xml:space="preserve">CrashData_Basic + CrashData_Details (public, immediate).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4"/>
        </w:numPr>
      </w:pPr>
      <w:r>
        <w:t xml:space="preserve">Pull</w:t>
      </w:r>
      <w:r>
        <w:t xml:space="preserve"> </w:t>
      </w:r>
      <w:r>
        <w:rPr>
          <w:b/>
          <w:bCs/>
        </w:rPr>
        <w:t xml:space="preserve">VDOT LRS Route Master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LRS Intersections</w:t>
      </w:r>
      <w:r>
        <w:t xml:space="preserve"> </w:t>
      </w:r>
      <w:r>
        <w:t xml:space="preserve">(public, enables linear referencing and junction matching).</w:t>
      </w:r>
      <w:r>
        <w:t xml:space="preserve"> </w:t>
      </w:r>
      <w:hyperlink r:id="rId42">
        <w:r>
          <w:rPr>
            <w:rStyle w:val="Hyperlink"/>
          </w:rPr>
          <w:t xml:space="preserve">[54]</w:t>
        </w:r>
      </w:hyperlink>
    </w:p>
    <w:p>
      <w:pPr>
        <w:pStyle w:val="Compact"/>
        <w:numPr>
          <w:ilvl w:val="0"/>
          <w:numId w:val="1004"/>
        </w:numPr>
      </w:pPr>
      <w:r>
        <w:t xml:space="preserve">Pull</w:t>
      </w:r>
      <w:r>
        <w:t xml:space="preserve"> </w:t>
      </w:r>
      <w:r>
        <w:rPr>
          <w:b/>
          <w:bCs/>
        </w:rPr>
        <w:t xml:space="preserve">VDOT Traffic Volume ADT</w:t>
      </w:r>
      <w:r>
        <w:t xml:space="preserve"> </w:t>
      </w:r>
      <w:r>
        <w:t xml:space="preserve">segments (public, enables exposure normalization and truck-mix context).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4"/>
        </w:numPr>
      </w:pPr>
      <w:r>
        <w:t xml:space="preserve">(Optional benchmarking) Pull</w:t>
      </w:r>
      <w:r>
        <w:t xml:space="preserve"> </w:t>
      </w:r>
      <w:r>
        <w:rPr>
          <w:b/>
          <w:bCs/>
        </w:rPr>
        <w:t xml:space="preserve">NHTSA FARS</w:t>
      </w:r>
      <w:r>
        <w:t xml:space="preserve"> </w:t>
      </w:r>
      <w:r>
        <w:t xml:space="preserve">for fatal WWD context and cross-check severe crash patterns.</w:t>
      </w:r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</w:p>
    <w:p>
      <w:pPr>
        <w:pStyle w:val="FirstParagraph"/>
      </w:pPr>
      <w:r>
        <w:rPr>
          <w:b/>
          <w:bCs/>
        </w:rPr>
        <w:t xml:space="preserve">Priority two: request-only datasets that materially improve near-miss detection and entry-point inference.</w:t>
      </w:r>
    </w:p>
    <w:p>
      <w:pPr>
        <w:pStyle w:val="Compact"/>
        <w:numPr>
          <w:ilvl w:val="0"/>
          <w:numId w:val="1005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VSP 911 WWD call extract</w:t>
      </w:r>
      <w:r>
        <w:t xml:space="preserve"> </w:t>
      </w:r>
      <w:r>
        <w:t xml:space="preserve">(fielded export + data dictionary).</w:t>
      </w:r>
      <w:r>
        <w:t xml:space="preserve"> </w:t>
      </w:r>
      <w:hyperlink r:id="rId22">
        <w:r>
          <w:rPr>
            <w:rStyle w:val="Hyperlink"/>
          </w:rPr>
          <w:t xml:space="preserve">[56]</w:t>
        </w:r>
      </w:hyperlink>
    </w:p>
    <w:p>
      <w:pPr>
        <w:pStyle w:val="Compact"/>
        <w:numPr>
          <w:ilvl w:val="0"/>
          <w:numId w:val="1005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VDOT interchange / ramp influence</w:t>
      </w:r>
      <w:r>
        <w:t xml:space="preserve"> </w:t>
      </w:r>
      <w:r>
        <w:t xml:space="preserve">GIS dataset (used in VTRC WWD systemic evaluation).</w:t>
      </w:r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</w:p>
    <w:p>
      <w:pPr>
        <w:pStyle w:val="Compact"/>
        <w:numPr>
          <w:ilvl w:val="0"/>
          <w:numId w:val="1005"/>
        </w:numPr>
      </w:pPr>
      <w:r>
        <w:t xml:space="preserve">Request</w:t>
      </w:r>
      <w:r>
        <w:t xml:space="preserve"> </w:t>
      </w:r>
      <w:r>
        <w:rPr>
          <w:b/>
          <w:bCs/>
        </w:rPr>
        <w:t xml:space="preserve">VaTraffic historical incident logs</w:t>
      </w:r>
      <w:r>
        <w:t xml:space="preserve"> </w:t>
      </w:r>
      <w:r>
        <w:t xml:space="preserve">(raw incidents + full operator notes, update history if available).</w:t>
      </w:r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</w:p>
    <w:p>
      <w:pPr>
        <w:pStyle w:val="FirstParagraph"/>
      </w:pPr>
      <w:r>
        <w:rPr>
          <w:b/>
          <w:bCs/>
        </w:rPr>
        <w:t xml:space="preserve">Priority three: authoritative “full-detail crash” from DMV/TREDS and optional probe/incidents.</w:t>
      </w:r>
    </w:p>
    <w:p>
      <w:pPr>
        <w:pStyle w:val="Compact"/>
        <w:numPr>
          <w:ilvl w:val="0"/>
          <w:numId w:val="1006"/>
        </w:numPr>
      </w:pPr>
      <w:r>
        <w:t xml:space="preserve">Request DMV/TREDS extracts that include</w:t>
      </w:r>
      <w:r>
        <w:t xml:space="preserve"> </w:t>
      </w:r>
      <w:r>
        <w:rPr>
          <w:b/>
          <w:bCs/>
        </w:rPr>
        <w:t xml:space="preserve">narratives / descriptions</w:t>
      </w:r>
      <w:r>
        <w:t xml:space="preserve"> </w:t>
      </w:r>
      <w:r>
        <w:t xml:space="preserve">and full code/value reference tables; VTRC shows narrative review is required for reliable identification.</w:t>
      </w:r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</w:p>
    <w:p>
      <w:pPr>
        <w:pStyle w:val="Compact"/>
        <w:numPr>
          <w:ilvl w:val="0"/>
          <w:numId w:val="1006"/>
        </w:numPr>
      </w:pPr>
      <w:r>
        <w:t xml:space="preserve">If eligible, request</w:t>
      </w:r>
      <w:r>
        <w:t xml:space="preserve"> </w:t>
      </w:r>
      <w:r>
        <w:rPr>
          <w:b/>
          <w:bCs/>
        </w:rPr>
        <w:t xml:space="preserve">NPMRDS</w:t>
      </w:r>
      <w:r>
        <w:t xml:space="preserve"> </w:t>
      </w:r>
      <w:r>
        <w:t xml:space="preserve">access for time-of-day congestion/speed context at ramps/corridors.</w:t>
      </w:r>
      <w:r>
        <w:t xml:space="preserve"> </w:t>
      </w:r>
      <w:hyperlink r:id="rId52">
        <w:r>
          <w:rPr>
            <w:rStyle w:val="Hyperlink"/>
          </w:rPr>
          <w:t xml:space="preserve">[53]</w:t>
        </w:r>
      </w:hyperlink>
    </w:p>
    <w:bookmarkEnd w:id="55"/>
    <w:bookmarkStart w:id="58" w:name="Xea15b345c678f63d4989c0903299d1c862a42c1"/>
    <w:p>
      <w:pPr>
        <w:pStyle w:val="Heading3"/>
      </w:pPr>
      <w:r>
        <w:t xml:space="preserve">FOIA / request mechanics (with concrete contact paths where publicly provided)</w:t>
      </w:r>
    </w:p>
    <w:p>
      <w:pPr>
        <w:pStyle w:val="FirstParagraph"/>
      </w:pPr>
      <w:r>
        <w:rPr>
          <w:b/>
          <w:bCs/>
        </w:rPr>
        <w:t xml:space="preserve">VDOT FOIA (for interchange datasets, VaTraffic exports, etc.):</w:t>
      </w:r>
      <w:r>
        <w:t xml:space="preserve"> </w:t>
      </w:r>
      <w:r>
        <w:t xml:space="preserve">VDOT’s FOIA page provides requirements (“reasonable specificity”), electronic format options, and an explicit contact/office email and phone.</w:t>
      </w:r>
      <w:r>
        <w:t xml:space="preserve"> </w:t>
      </w:r>
      <w:hyperlink r:id="rId56">
        <w:r>
          <w:rPr>
            <w:rStyle w:val="Hyperlink"/>
          </w:rPr>
          <w:t xml:space="preserve">[58]</w:t>
        </w:r>
      </w:hyperlink>
    </w:p>
    <w:p>
      <w:pPr>
        <w:pStyle w:val="BodyText"/>
      </w:pPr>
      <w:r>
        <w:rPr>
          <w:b/>
          <w:bCs/>
        </w:rPr>
        <w:t xml:space="preserve">DMV Traffic Records (for TREDS governance and statewide crash data program context):</w:t>
      </w:r>
      <w:r>
        <w:t xml:space="preserve"> </w:t>
      </w:r>
      <w:r>
        <w:t xml:space="preserve">DMV describes its Traffic Records Management/Analysis function and its responsibility for Virginia’s fatality reporting in cooperation with NHTSA.</w:t>
      </w:r>
      <w:r>
        <w:t xml:space="preserve"> </w:t>
      </w:r>
      <w:hyperlink r:id="rId57">
        <w:r>
          <w:rPr>
            <w:rStyle w:val="Hyperlink"/>
          </w:rPr>
          <w:t xml:space="preserve">[59]</w:t>
        </w:r>
      </w:hyperlink>
    </w:p>
    <w:p>
      <w:pPr>
        <w:pStyle w:val="BlockText"/>
      </w:pPr>
      <w:r>
        <w:t xml:space="preserve">Operational recommendation: even if you submit via FOIA, also route “practitioner” requests through program contacts (safety/crash-data offices) because many WWD requests involve data dictionaries, code tables, and interpretation that FOIA staff may not package by default.</w:t>
      </w:r>
      <w:r>
        <w:t xml:space="preserve"> </w:t>
      </w:r>
      <w:hyperlink r:id="rId56">
        <w:r>
          <w:rPr>
            <w:rStyle w:val="Hyperlink"/>
          </w:rPr>
          <w:t xml:space="preserve">[60]</w:t>
        </w:r>
      </w:hyperlink>
    </w:p>
    <w:bookmarkEnd w:id="58"/>
    <w:bookmarkStart w:id="59" w:name="X75bb736553895d7cc201f41067e4c8bbd6ecd2b"/>
    <w:p>
      <w:pPr>
        <w:pStyle w:val="Heading3"/>
      </w:pPr>
      <w:r>
        <w:t xml:space="preserve">Field lists to include verbatim in request letters</w:t>
      </w:r>
    </w:p>
    <w:p>
      <w:pPr>
        <w:pStyle w:val="FirstParagraph"/>
      </w:pPr>
      <w:r>
        <w:rPr>
          <w:b/>
          <w:bCs/>
        </w:rPr>
        <w:t xml:space="preserve">Request A — VSP 911 WWD calls (CAD/dispatch extract)</w:t>
      </w:r>
      <w:r>
        <w:br/>
      </w:r>
      <w:r>
        <w:t xml:space="preserve">Ask for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records flagged as WWD-related, and include:</w:t>
      </w:r>
    </w:p>
    <w:p>
      <w:pPr>
        <w:pStyle w:val="Compact"/>
        <w:numPr>
          <w:ilvl w:val="0"/>
          <w:numId w:val="1007"/>
        </w:numPr>
      </w:pPr>
      <w:r>
        <w:t xml:space="preserve">incident_number (unique identifier)</w:t>
      </w:r>
    </w:p>
    <w:p>
      <w:pPr>
        <w:pStyle w:val="Compact"/>
        <w:numPr>
          <w:ilvl w:val="0"/>
          <w:numId w:val="1007"/>
        </w:numPr>
      </w:pPr>
      <w:r>
        <w:t xml:space="preserve">vsp_division_code, vsp_area_code (and lookup tables for division/area → county/city)</w:t>
      </w:r>
    </w:p>
    <w:p>
      <w:pPr>
        <w:pStyle w:val="Compact"/>
        <w:numPr>
          <w:ilvl w:val="0"/>
          <w:numId w:val="1007"/>
        </w:numPr>
      </w:pPr>
      <w:r>
        <w:t xml:space="preserve">location_text (raw)</w:t>
      </w:r>
    </w:p>
    <w:p>
      <w:pPr>
        <w:pStyle w:val="Compact"/>
        <w:numPr>
          <w:ilvl w:val="0"/>
          <w:numId w:val="1007"/>
        </w:numPr>
      </w:pPr>
      <w:r>
        <w:t xml:space="preserve">entry_datetime, close_datetime, total_open_minutes</w:t>
      </w:r>
    </w:p>
    <w:p>
      <w:pPr>
        <w:pStyle w:val="Compact"/>
        <w:numPr>
          <w:ilvl w:val="0"/>
          <w:numId w:val="1007"/>
        </w:numPr>
      </w:pPr>
      <w:r>
        <w:t xml:space="preserve">call_type / nature_code (if present), disposition (if present)</w:t>
      </w:r>
    </w:p>
    <w:p>
      <w:pPr>
        <w:pStyle w:val="Compact"/>
        <w:numPr>
          <w:ilvl w:val="0"/>
          <w:numId w:val="1007"/>
        </w:numPr>
      </w:pPr>
      <w:r>
        <w:t xml:space="preserve">units_assigned (if present), verification/outcome flag (if present)</w:t>
      </w:r>
    </w:p>
    <w:p>
      <w:pPr>
        <w:pStyle w:val="Compact"/>
        <w:numPr>
          <w:ilvl w:val="0"/>
          <w:numId w:val="1007"/>
        </w:numPr>
      </w:pPr>
      <w:r>
        <w:t xml:space="preserve">any lat/long already stored (even if sparse)</w:t>
      </w:r>
    </w:p>
    <w:p>
      <w:pPr>
        <w:pStyle w:val="Compact"/>
        <w:numPr>
          <w:ilvl w:val="0"/>
          <w:numId w:val="1007"/>
        </w:numPr>
      </w:pPr>
      <w:r>
        <w:t xml:space="preserve">any linked incident IDs to VaTraffic / TMC events (if present)</w:t>
      </w:r>
    </w:p>
    <w:p>
      <w:pPr>
        <w:pStyle w:val="FirstParagraph"/>
      </w:pPr>
      <w:r>
        <w:t xml:space="preserve">VTRC confirms the core fields (identifier, division/area, location, start/end, open time) and warns that location is inconsistent and often insufficient without manual interpretation.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rPr>
          <w:b/>
          <w:bCs/>
        </w:rPr>
        <w:t xml:space="preserve">Request B — VDOT VaTraffic incident logs (historical + notes)</w:t>
      </w:r>
      <w:r>
        <w:br/>
      </w:r>
      <w:r>
        <w:t xml:space="preserve">Ask for:</w:t>
      </w:r>
    </w:p>
    <w:p>
      <w:pPr>
        <w:pStyle w:val="Compact"/>
        <w:numPr>
          <w:ilvl w:val="0"/>
          <w:numId w:val="1008"/>
        </w:numPr>
      </w:pPr>
      <w:r>
        <w:t xml:space="preserve">event_id, event_type, subtype (if any)</w:t>
      </w:r>
    </w:p>
    <w:p>
      <w:pPr>
        <w:pStyle w:val="Compact"/>
        <w:numPr>
          <w:ilvl w:val="0"/>
          <w:numId w:val="1008"/>
        </w:numPr>
      </w:pPr>
      <w:r>
        <w:t xml:space="preserve">start_datetime, end_datetime, last_updated_datetime</w:t>
      </w:r>
    </w:p>
    <w:p>
      <w:pPr>
        <w:pStyle w:val="Compact"/>
        <w:numPr>
          <w:ilvl w:val="0"/>
          <w:numId w:val="1008"/>
        </w:numPr>
      </w:pPr>
      <w:r>
        <w:t xml:space="preserve">primary_location fields: route/roadway name, direction, mile marker(s) if present</w:t>
      </w:r>
    </w:p>
    <w:p>
      <w:pPr>
        <w:pStyle w:val="Compact"/>
        <w:numPr>
          <w:ilvl w:val="0"/>
          <w:numId w:val="1008"/>
        </w:numPr>
      </w:pPr>
      <w:r>
        <w:t xml:space="preserve">start_lat/long, end_lat/long (or point/line geometry)</w:t>
      </w:r>
    </w:p>
    <w:p>
      <w:pPr>
        <w:pStyle w:val="Compact"/>
        <w:numPr>
          <w:ilvl w:val="0"/>
          <w:numId w:val="1008"/>
        </w:numPr>
      </w:pPr>
      <w:r>
        <w:t xml:space="preserve">lane/shoulder status, closures, severity fields (if in schema)</w:t>
      </w:r>
    </w:p>
    <w:p>
      <w:pPr>
        <w:pStyle w:val="Compact"/>
        <w:numPr>
          <w:ilvl w:val="0"/>
          <w:numId w:val="1008"/>
        </w:numPr>
      </w:pPr>
      <w:r>
        <w:t xml:space="preserve">free_text_notes / operator remarks (full)</w:t>
      </w:r>
    </w:p>
    <w:p>
      <w:pPr>
        <w:pStyle w:val="Compact"/>
        <w:numPr>
          <w:ilvl w:val="0"/>
          <w:numId w:val="1008"/>
        </w:numPr>
      </w:pPr>
      <w:r>
        <w:t xml:space="preserve">event update history (if your system stores time-stamped updates)</w:t>
      </w:r>
    </w:p>
    <w:p>
      <w:pPr>
        <w:pStyle w:val="Compact"/>
        <w:numPr>
          <w:ilvl w:val="0"/>
          <w:numId w:val="1008"/>
        </w:numPr>
      </w:pPr>
      <w:r>
        <w:t xml:space="preserve">linked responder/unit fields if present</w:t>
      </w:r>
    </w:p>
    <w:p>
      <w:pPr>
        <w:pStyle w:val="FirstParagraph"/>
      </w:pPr>
      <w:r>
        <w:t xml:space="preserve">VTRC confirms WWD identification required text-search in free-text notes (“wrong way”, “wrong-way driver”) and that manual confirmation is required.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Request C — VDOT interchange/ramp GIS (IC influence areas + ramps)</w:t>
      </w:r>
      <w:r>
        <w:br/>
      </w:r>
      <w:r>
        <w:t xml:space="preserve">Ask for the shapefile/geodatabase used for interchange influence areas and include, at minimum:</w:t>
      </w:r>
    </w:p>
    <w:p>
      <w:pPr>
        <w:pStyle w:val="Compact"/>
        <w:numPr>
          <w:ilvl w:val="0"/>
          <w:numId w:val="1009"/>
        </w:numPr>
      </w:pPr>
      <w:r>
        <w:t xml:space="preserve">interchange_id (unique)</w:t>
      </w:r>
    </w:p>
    <w:p>
      <w:pPr>
        <w:pStyle w:val="Compact"/>
        <w:numPr>
          <w:ilvl w:val="0"/>
          <w:numId w:val="1009"/>
        </w:numPr>
      </w:pPr>
      <w:r>
        <w:t xml:space="preserve">interchange_type (IC type / classification)</w:t>
      </w:r>
    </w:p>
    <w:p>
      <w:pPr>
        <w:pStyle w:val="Compact"/>
        <w:numPr>
          <w:ilvl w:val="0"/>
          <w:numId w:val="1009"/>
        </w:numPr>
      </w:pPr>
      <w:r>
        <w:t xml:space="preserve">route_name, ramp_name</w:t>
      </w:r>
    </w:p>
    <w:p>
      <w:pPr>
        <w:pStyle w:val="Compact"/>
        <w:numPr>
          <w:ilvl w:val="0"/>
          <w:numId w:val="1009"/>
        </w:numPr>
      </w:pPr>
      <w:r>
        <w:t xml:space="preserve">min_mile_point, max_mile_point (or from/to measures)</w:t>
      </w:r>
    </w:p>
    <w:p>
      <w:pPr>
        <w:pStyle w:val="Compact"/>
        <w:numPr>
          <w:ilvl w:val="0"/>
          <w:numId w:val="1009"/>
        </w:numPr>
      </w:pPr>
      <w:r>
        <w:t xml:space="preserve">lat/long fields for reference (if stored)</w:t>
      </w:r>
    </w:p>
    <w:p>
      <w:pPr>
        <w:pStyle w:val="Compact"/>
        <w:numPr>
          <w:ilvl w:val="0"/>
          <w:numId w:val="1009"/>
        </w:numPr>
      </w:pPr>
      <w:r>
        <w:t xml:space="preserve">geometry for influence areas (line/polygon) and/or ramp centerlines</w:t>
      </w:r>
    </w:p>
    <w:p>
      <w:pPr>
        <w:pStyle w:val="Compact"/>
        <w:numPr>
          <w:ilvl w:val="0"/>
          <w:numId w:val="1009"/>
        </w:numPr>
      </w:pPr>
      <w:r>
        <w:t xml:space="preserve">any precomputed gore-point measures, if available</w:t>
      </w:r>
    </w:p>
    <w:p>
      <w:pPr>
        <w:pStyle w:val="FirstParagraph"/>
      </w:pPr>
      <w:r>
        <w:t xml:space="preserve">This is directly aligned to what VTRC described converting into a spreadsheet table (unique ID, IC type, lat/long, route name, ramp name, min/max mile points).</w:t>
      </w:r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rPr>
          <w:b/>
          <w:bCs/>
        </w:rPr>
        <w:t xml:space="preserve">Request D — DMV/TREDS “full crash detail” (research-grade WWD crash labeling)</w:t>
      </w:r>
      <w:r>
        <w:br/>
      </w:r>
      <w:r>
        <w:t xml:space="preserve">Ask for:</w:t>
      </w:r>
    </w:p>
    <w:p>
      <w:pPr>
        <w:pStyle w:val="Compact"/>
        <w:numPr>
          <w:ilvl w:val="0"/>
          <w:numId w:val="1010"/>
        </w:numPr>
      </w:pPr>
      <w:r>
        <w:t xml:space="preserve">crash-level core: document number, crash date/time, lat/long, route/street, mile marker / measure, jurisdiction, facility type</w:t>
      </w:r>
    </w:p>
    <w:p>
      <w:pPr>
        <w:pStyle w:val="Compact"/>
        <w:numPr>
          <w:ilvl w:val="0"/>
          <w:numId w:val="1010"/>
        </w:numPr>
      </w:pPr>
      <w:r>
        <w:t xml:space="preserve">collision type, roadway description, relation-to-roadway, roadway alignment (on/off ramp), direction-of-travel codes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narrative / officer description fields</w:t>
      </w:r>
    </w:p>
    <w:p>
      <w:pPr>
        <w:pStyle w:val="Compact"/>
        <w:numPr>
          <w:ilvl w:val="0"/>
          <w:numId w:val="1010"/>
        </w:numPr>
      </w:pPr>
      <w:r>
        <w:t xml:space="preserve">driver action code, vehicle maneuver, impairment flags, BAC test type/result if present, drug involvement coding</w:t>
      </w:r>
    </w:p>
    <w:p>
      <w:pPr>
        <w:pStyle w:val="Compact"/>
        <w:numPr>
          <w:ilvl w:val="0"/>
          <w:numId w:val="1010"/>
        </w:numPr>
      </w:pPr>
      <w:r>
        <w:t xml:space="preserve">linkage tables and codebooks for all coded fields</w:t>
      </w:r>
    </w:p>
    <w:p>
      <w:pPr>
        <w:pStyle w:val="FirstParagraph"/>
      </w:pPr>
      <w:r>
        <w:t xml:space="preserve">VTRC’s explicit finding (“not all ‘Wrong Side of Road – Not Overtaking’ crashes are WWD and vice versa”) makes narrative and contextual fields non-negotiable for accurate labeling.</w:t>
      </w:r>
      <w:r>
        <w:t xml:space="preserve"> </w:t>
      </w:r>
      <w:hyperlink r:id="rId22">
        <w:r>
          <w:rPr>
            <w:rStyle w:val="Hyperlink"/>
          </w:rPr>
          <w:t xml:space="preserve">[61]</w:t>
        </w:r>
      </w:hyperlink>
    </w:p>
    <w:bookmarkEnd w:id="59"/>
    <w:bookmarkStart w:id="60" w:name="Xe59cf90bf9ea3cf872bd4620b7b8877b0231663"/>
    <w:p>
      <w:pPr>
        <w:pStyle w:val="Heading3"/>
      </w:pPr>
      <w:r>
        <w:t xml:space="preserve">Sample relational schema (SQL) for an integrated WWD warehouse</w:t>
      </w:r>
    </w:p>
    <w:p>
      <w:pPr>
        <w:pStyle w:val="SourceCode"/>
      </w:pPr>
      <w:r>
        <w:rPr>
          <w:rStyle w:val="VerbatimChar"/>
        </w:rPr>
        <w:t xml:space="preserve">-- Crash layer (public Virginia Roads)</w:t>
      </w:r>
      <w:r>
        <w:br/>
      </w:r>
      <w:r>
        <w:rPr>
          <w:rStyle w:val="VerbatimChar"/>
        </w:rPr>
        <w:t xml:space="preserve">CREATE TABLE crash_basic (</w:t>
      </w:r>
      <w:r>
        <w:br/>
      </w:r>
      <w:r>
        <w:rPr>
          <w:rStyle w:val="VerbatimChar"/>
        </w:rPr>
        <w:t xml:space="preserve">  document_nbr        BIGINT PRIMARY KEY,</w:t>
      </w:r>
      <w:r>
        <w:br/>
      </w:r>
      <w:r>
        <w:rPr>
          <w:rStyle w:val="VerbatimChar"/>
        </w:rPr>
        <w:t xml:space="preserve">  crash_dt            TIMESTAMP,</w:t>
      </w:r>
      <w:r>
        <w:br/>
      </w:r>
      <w:r>
        <w:rPr>
          <w:rStyle w:val="VerbatimChar"/>
        </w:rPr>
        <w:t xml:space="preserve">  crash_military_tm   INTEGER,</w:t>
      </w:r>
      <w:r>
        <w:br/>
      </w:r>
      <w:r>
        <w:rPr>
          <w:rStyle w:val="VerbatimChar"/>
        </w:rPr>
        <w:t xml:space="preserve">  crash_severity      TEXT,</w:t>
      </w:r>
      <w:r>
        <w:br/>
      </w:r>
      <w:r>
        <w:rPr>
          <w:rStyle w:val="VerbatimChar"/>
        </w:rPr>
        <w:t xml:space="preserve">  collision_type      TEXT,</w:t>
      </w:r>
      <w:r>
        <w:br/>
      </w:r>
      <w:r>
        <w:rPr>
          <w:rStyle w:val="VerbatimChar"/>
        </w:rPr>
        <w:t xml:space="preserve">  roadway_description TEXT,</w:t>
      </w:r>
      <w:r>
        <w:br/>
      </w:r>
      <w:r>
        <w:rPr>
          <w:rStyle w:val="VerbatimChar"/>
        </w:rPr>
        <w:t xml:space="preserve">  roadway_alignment   TEXT,</w:t>
      </w:r>
      <w:r>
        <w:br/>
      </w:r>
      <w:r>
        <w:rPr>
          <w:rStyle w:val="VerbatimChar"/>
        </w:rPr>
        <w:t xml:space="preserve">  relation_to_roadway TEXT,</w:t>
      </w:r>
      <w:r>
        <w:br/>
      </w:r>
      <w:r>
        <w:rPr>
          <w:rStyle w:val="VerbatimChar"/>
        </w:rPr>
        <w:t xml:space="preserve">  rte_nm              TEXT,</w:t>
      </w:r>
      <w:r>
        <w:br/>
      </w:r>
      <w:r>
        <w:rPr>
          <w:rStyle w:val="VerbatimChar"/>
        </w:rPr>
        <w:t xml:space="preserve">  rns_mp              DOUBLE PRECISION,</w:t>
      </w:r>
      <w:r>
        <w:br/>
      </w:r>
      <w:r>
        <w:rPr>
          <w:rStyle w:val="VerbatimChar"/>
        </w:rPr>
        <w:t xml:space="preserve">  lat                 DOUBLE PRECISION,</w:t>
      </w:r>
      <w:r>
        <w:br/>
      </w:r>
      <w:r>
        <w:rPr>
          <w:rStyle w:val="VerbatimChar"/>
        </w:rPr>
        <w:t xml:space="preserve">  lon                 DOUBLE PRECISION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crash_details (</w:t>
      </w:r>
      <w:r>
        <w:br/>
      </w:r>
      <w:r>
        <w:rPr>
          <w:rStyle w:val="VerbatimChar"/>
        </w:rPr>
        <w:t xml:space="preserve">  objectid            BIGINT PRIMARY KEY,</w:t>
      </w:r>
      <w:r>
        <w:br/>
      </w:r>
      <w:r>
        <w:rPr>
          <w:rStyle w:val="VerbatimChar"/>
        </w:rPr>
        <w:t xml:space="preserve">  document_nbr        BIGINT REFERENCES crash_basic(document_nbr),</w:t>
      </w:r>
      <w:r>
        <w:br/>
      </w:r>
      <w:r>
        <w:rPr>
          <w:rStyle w:val="VerbatimChar"/>
        </w:rPr>
        <w:t xml:space="preserve">  driver_vehicle_num  TEXT,</w:t>
      </w:r>
      <w:r>
        <w:br/>
      </w:r>
      <w:r>
        <w:rPr>
          <w:rStyle w:val="VerbatimChar"/>
        </w:rPr>
        <w:t xml:space="preserve">  driver_action_cd    TEXT,</w:t>
      </w:r>
      <w:r>
        <w:br/>
      </w:r>
      <w:r>
        <w:rPr>
          <w:rStyle w:val="VerbatimChar"/>
        </w:rPr>
        <w:t xml:space="preserve">  vehicle_maneuver_cd TEXT,</w:t>
      </w:r>
      <w:r>
        <w:br/>
      </w:r>
      <w:r>
        <w:rPr>
          <w:rStyle w:val="VerbatimChar"/>
        </w:rPr>
        <w:t xml:space="preserve">  direction_of_travel_cd TEXT,</w:t>
      </w:r>
      <w:r>
        <w:br/>
      </w:r>
      <w:r>
        <w:rPr>
          <w:rStyle w:val="VerbatimChar"/>
        </w:rPr>
        <w:t xml:space="preserve">  driver_age          TEXT,</w:t>
      </w:r>
      <w:r>
        <w:br/>
      </w:r>
      <w:r>
        <w:rPr>
          <w:rStyle w:val="VerbatimChar"/>
        </w:rPr>
        <w:t xml:space="preserve">  driver_drinking_cd  TEXT,</w:t>
      </w:r>
      <w:r>
        <w:br/>
      </w:r>
      <w:r>
        <w:rPr>
          <w:rStyle w:val="VerbatimChar"/>
        </w:rPr>
        <w:t xml:space="preserve">  driver_drug_use_cd  TEXT,</w:t>
      </w:r>
      <w:r>
        <w:br/>
      </w:r>
      <w:r>
        <w:rPr>
          <w:rStyle w:val="VerbatimChar"/>
        </w:rPr>
        <w:t xml:space="preserve">  speed_posted        TEXT,</w:t>
      </w:r>
      <w:r>
        <w:br/>
      </w:r>
      <w:r>
        <w:rPr>
          <w:rStyle w:val="VerbatimChar"/>
        </w:rPr>
        <w:t xml:space="preserve">  speed_before       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VSP 911 WWD calls (request-only)</w:t>
      </w:r>
      <w:r>
        <w:br/>
      </w:r>
      <w:r>
        <w:rPr>
          <w:rStyle w:val="VerbatimChar"/>
        </w:rPr>
        <w:t xml:space="preserve">CREATE TABLE wwd_911_calls (</w:t>
      </w:r>
      <w:r>
        <w:br/>
      </w:r>
      <w:r>
        <w:rPr>
          <w:rStyle w:val="VerbatimChar"/>
        </w:rPr>
        <w:t xml:space="preserve">  incident_number     TEXT PRIMARY KEY,</w:t>
      </w:r>
      <w:r>
        <w:br/>
      </w:r>
      <w:r>
        <w:rPr>
          <w:rStyle w:val="VerbatimChar"/>
        </w:rPr>
        <w:t xml:space="preserve">  division_code       TEXT,</w:t>
      </w:r>
      <w:r>
        <w:br/>
      </w:r>
      <w:r>
        <w:rPr>
          <w:rStyle w:val="VerbatimChar"/>
        </w:rPr>
        <w:t xml:space="preserve">  area_code           TEXT,</w:t>
      </w:r>
      <w:r>
        <w:br/>
      </w:r>
      <w:r>
        <w:rPr>
          <w:rStyle w:val="VerbatimChar"/>
        </w:rPr>
        <w:t xml:space="preserve">  location_text       TEXT,</w:t>
      </w:r>
      <w:r>
        <w:br/>
      </w:r>
      <w:r>
        <w:rPr>
          <w:rStyle w:val="VerbatimChar"/>
        </w:rPr>
        <w:t xml:space="preserve">  entry_dt            TIMESTAMP,</w:t>
      </w:r>
      <w:r>
        <w:br/>
      </w:r>
      <w:r>
        <w:rPr>
          <w:rStyle w:val="VerbatimChar"/>
        </w:rPr>
        <w:t xml:space="preserve">  close_dt            TIMESTAMP,</w:t>
      </w:r>
      <w:r>
        <w:br/>
      </w:r>
      <w:r>
        <w:rPr>
          <w:rStyle w:val="VerbatimChar"/>
        </w:rPr>
        <w:t xml:space="preserve">  open_minutes        INTEGER,</w:t>
      </w:r>
      <w:r>
        <w:br/>
      </w:r>
      <w:r>
        <w:rPr>
          <w:rStyle w:val="VerbatimChar"/>
        </w:rPr>
        <w:t xml:space="preserve">  geocode_method      TEXT,</w:t>
      </w:r>
      <w:r>
        <w:br/>
      </w:r>
      <w:r>
        <w:rPr>
          <w:rStyle w:val="VerbatimChar"/>
        </w:rPr>
        <w:t xml:space="preserve">  lat                 DOUBLE PRECISION,</w:t>
      </w:r>
      <w:r>
        <w:br/>
      </w:r>
      <w:r>
        <w:rPr>
          <w:rStyle w:val="VerbatimChar"/>
        </w:rPr>
        <w:t xml:space="preserve">  lon                 DOUBLE PRECISION,</w:t>
      </w:r>
      <w:r>
        <w:br/>
      </w:r>
      <w:r>
        <w:rPr>
          <w:rStyle w:val="VerbatimChar"/>
        </w:rPr>
        <w:t xml:space="preserve">  matched_route       TEXT,</w:t>
      </w:r>
      <w:r>
        <w:br/>
      </w:r>
      <w:r>
        <w:rPr>
          <w:rStyle w:val="VerbatimChar"/>
        </w:rPr>
        <w:t xml:space="preserve">  matched_milepoint   DOUBLE PRECISION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VaTraffic incidents (request-only)</w:t>
      </w:r>
      <w:r>
        <w:br/>
      </w:r>
      <w:r>
        <w:rPr>
          <w:rStyle w:val="VerbatimChar"/>
        </w:rPr>
        <w:t xml:space="preserve">CREATE TABLE vatraffic_events (</w:t>
      </w:r>
      <w:r>
        <w:br/>
      </w:r>
      <w:r>
        <w:rPr>
          <w:rStyle w:val="VerbatimChar"/>
        </w:rPr>
        <w:t xml:space="preserve">  event_id            TEXT PRIMARY KEY,</w:t>
      </w:r>
      <w:r>
        <w:br/>
      </w:r>
      <w:r>
        <w:rPr>
          <w:rStyle w:val="VerbatimChar"/>
        </w:rPr>
        <w:t xml:space="preserve">  event_type          TEXT,</w:t>
      </w:r>
      <w:r>
        <w:br/>
      </w:r>
      <w:r>
        <w:rPr>
          <w:rStyle w:val="VerbatimChar"/>
        </w:rPr>
        <w:t xml:space="preserve">  start_dt            TIMESTAMP,</w:t>
      </w:r>
      <w:r>
        <w:br/>
      </w:r>
      <w:r>
        <w:rPr>
          <w:rStyle w:val="VerbatimChar"/>
        </w:rPr>
        <w:t xml:space="preserve">  end_dt              TIMESTAMP,</w:t>
      </w:r>
      <w:r>
        <w:br/>
      </w:r>
      <w:r>
        <w:rPr>
          <w:rStyle w:val="VerbatimChar"/>
        </w:rPr>
        <w:t xml:space="preserve">  route_text          TEXT,</w:t>
      </w:r>
      <w:r>
        <w:br/>
      </w:r>
      <w:r>
        <w:rPr>
          <w:rStyle w:val="VerbatimChar"/>
        </w:rPr>
        <w:t xml:space="preserve">  direction_text      TEXT,</w:t>
      </w:r>
      <w:r>
        <w:br/>
      </w:r>
      <w:r>
        <w:rPr>
          <w:rStyle w:val="VerbatimChar"/>
        </w:rPr>
        <w:t xml:space="preserve">  notes               TEXT,</w:t>
      </w:r>
      <w:r>
        <w:br/>
      </w:r>
      <w:r>
        <w:rPr>
          <w:rStyle w:val="VerbatimChar"/>
        </w:rPr>
        <w:t xml:space="preserve">  lat                 DOUBLE PRECISION,</w:t>
      </w:r>
      <w:r>
        <w:br/>
      </w:r>
      <w:r>
        <w:rPr>
          <w:rStyle w:val="VerbatimChar"/>
        </w:rPr>
        <w:t xml:space="preserve">  lon                 DOUBLE PRECISION,</w:t>
      </w:r>
      <w:r>
        <w:br/>
      </w:r>
      <w:r>
        <w:rPr>
          <w:rStyle w:val="VerbatimChar"/>
        </w:rPr>
        <w:t xml:space="preserve">  mm                  DOUBLE PRECISION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LRS route master (public)</w:t>
      </w:r>
      <w:r>
        <w:br/>
      </w:r>
      <w:r>
        <w:rPr>
          <w:rStyle w:val="VerbatimChar"/>
        </w:rPr>
        <w:t xml:space="preserve">CREATE TABLE lrs_routes (</w:t>
      </w:r>
      <w:r>
        <w:br/>
      </w:r>
      <w:r>
        <w:rPr>
          <w:rStyle w:val="VerbatimChar"/>
        </w:rPr>
        <w:t xml:space="preserve">  objectid            BIGINT PRIMARY KEY,</w:t>
      </w:r>
      <w:r>
        <w:br/>
      </w:r>
      <w:r>
        <w:rPr>
          <w:rStyle w:val="VerbatimChar"/>
        </w:rPr>
        <w:t xml:space="preserve">  rte_nm              TEXT,</w:t>
      </w:r>
      <w:r>
        <w:br/>
      </w:r>
      <w:r>
        <w:rPr>
          <w:rStyle w:val="VerbatimChar"/>
        </w:rPr>
        <w:t xml:space="preserve">  rte_nbr             INTEGER,</w:t>
      </w:r>
      <w:r>
        <w:br/>
      </w:r>
      <w:r>
        <w:rPr>
          <w:rStyle w:val="VerbatimChar"/>
        </w:rPr>
        <w:t xml:space="preserve">  rte_direction_cd    TEXT,</w:t>
      </w:r>
      <w:r>
        <w:br/>
      </w:r>
      <w:r>
        <w:rPr>
          <w:rStyle w:val="VerbatimChar"/>
        </w:rPr>
        <w:t xml:space="preserve">  rte_ramp_cd         TEXT,</w:t>
      </w:r>
      <w:r>
        <w:br/>
      </w:r>
      <w:r>
        <w:rPr>
          <w:rStyle w:val="VerbatimChar"/>
        </w:rPr>
        <w:t xml:space="preserve">  lrm_currency_dt     DATE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-- VDOT traffic volumes (public)</w:t>
      </w:r>
      <w:r>
        <w:br/>
      </w:r>
      <w:r>
        <w:rPr>
          <w:rStyle w:val="VerbatimChar"/>
        </w:rPr>
        <w:t xml:space="preserve">CREATE TABLE traffic_volume (</w:t>
      </w:r>
      <w:r>
        <w:br/>
      </w:r>
      <w:r>
        <w:rPr>
          <w:rStyle w:val="VerbatimChar"/>
        </w:rPr>
        <w:t xml:space="preserve">  objectid            BIGINT PRIMARY KEY,</w:t>
      </w:r>
      <w:r>
        <w:br/>
      </w:r>
      <w:r>
        <w:rPr>
          <w:rStyle w:val="VerbatimChar"/>
        </w:rPr>
        <w:t xml:space="preserve">  event_source_id     INTEGER,</w:t>
      </w:r>
      <w:r>
        <w:br/>
      </w:r>
      <w:r>
        <w:rPr>
          <w:rStyle w:val="VerbatimChar"/>
        </w:rPr>
        <w:t xml:space="preserve">  data_date           DATE,</w:t>
      </w:r>
      <w:r>
        <w:br/>
      </w:r>
      <w:r>
        <w:rPr>
          <w:rStyle w:val="VerbatimChar"/>
        </w:rPr>
        <w:t xml:space="preserve">  route_name          TEXT,</w:t>
      </w:r>
      <w:r>
        <w:br/>
      </w:r>
      <w:r>
        <w:rPr>
          <w:rStyle w:val="VerbatimChar"/>
        </w:rPr>
        <w:t xml:space="preserve">  adt                 DOUBLE PRECISION,</w:t>
      </w:r>
      <w:r>
        <w:br/>
      </w:r>
      <w:r>
        <w:rPr>
          <w:rStyle w:val="VerbatimChar"/>
        </w:rPr>
        <w:t xml:space="preserve">  aawdt               DOUBLE PRECISION,</w:t>
      </w:r>
      <w:r>
        <w:br/>
      </w:r>
      <w:r>
        <w:rPr>
          <w:rStyle w:val="VerbatimChar"/>
        </w:rPr>
        <w:t xml:space="preserve">  adt_quality         TEXT,</w:t>
      </w:r>
      <w:r>
        <w:br/>
      </w:r>
      <w:r>
        <w:rPr>
          <w:rStyle w:val="VerbatimChar"/>
        </w:rPr>
        <w:t xml:space="preserve">  class_quality_code  TEXT,</w:t>
      </w:r>
      <w:r>
        <w:br/>
      </w:r>
      <w:r>
        <w:rPr>
          <w:rStyle w:val="VerbatimChar"/>
        </w:rPr>
        <w:t xml:space="preserve">  route_from_measure  DOUBLE PRECISION,</w:t>
      </w:r>
      <w:r>
        <w:br/>
      </w:r>
      <w:r>
        <w:rPr>
          <w:rStyle w:val="VerbatimChar"/>
        </w:rPr>
        <w:t xml:space="preserve">  route_to_measure    DOUBLE PRECISION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The field choices above mirror the publicly documented crash layer fields and the traffic volume layer fields (e.g.,</w:t>
      </w:r>
      <w:r>
        <w:t xml:space="preserve"> </w:t>
      </w:r>
      <w:r>
        <w:rPr>
          <w:rStyle w:val="VerbatimChar"/>
        </w:rPr>
        <w:t xml:space="preserve">DOCUMENT_NBR</w:t>
      </w:r>
      <w:r>
        <w:t xml:space="preserve">,</w:t>
      </w:r>
      <w:r>
        <w:t xml:space="preserve"> </w:t>
      </w:r>
      <w:r>
        <w:rPr>
          <w:rStyle w:val="VerbatimChar"/>
        </w:rPr>
        <w:t xml:space="preserve">CRASH_DT</w:t>
      </w:r>
      <w:r>
        <w:t xml:space="preserve">,</w:t>
      </w:r>
      <w:r>
        <w:t xml:space="preserve"> </w:t>
      </w:r>
      <w:r>
        <w:rPr>
          <w:rStyle w:val="VerbatimChar"/>
        </w:rPr>
        <w:t xml:space="preserve">RNS_MP</w:t>
      </w:r>
      <w:r>
        <w:t xml:space="preserve">,</w:t>
      </w:r>
      <w:r>
        <w:t xml:space="preserve"> </w:t>
      </w:r>
      <w:r>
        <w:rPr>
          <w:rStyle w:val="VerbatimChar"/>
        </w:rPr>
        <w:t xml:space="preserve">LAT/LON</w:t>
      </w:r>
      <w:r>
        <w:t xml:space="preserve">, and ADT layer fields like</w:t>
      </w:r>
      <w:r>
        <w:t xml:space="preserve"> </w:t>
      </w:r>
      <w:r>
        <w:rPr>
          <w:rStyle w:val="VerbatimChar"/>
        </w:rPr>
        <w:t xml:space="preserve">EVENT_SOURCE_ID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ADT</w:t>
      </w:r>
      <w:r>
        <w:t xml:space="preserve">,</w:t>
      </w:r>
      <w:r>
        <w:t xml:space="preserve"> </w:t>
      </w:r>
      <w:r>
        <w:rPr>
          <w:rStyle w:val="VerbatimChar"/>
        </w:rPr>
        <w:t xml:space="preserve">AAWDT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ROUTE_FROM_MEASURE/ROUTE_TO_MEASURE</w:t>
      </w:r>
      <w:r>
        <w:t xml:space="preserve">).</w:t>
      </w:r>
      <w:r>
        <w:t xml:space="preserve"> </w:t>
      </w:r>
      <w:hyperlink r:id="rId29">
        <w:r>
          <w:rPr>
            <w:rStyle w:val="Hyperlink"/>
          </w:rPr>
          <w:t xml:space="preserve">[62]</w:t>
        </w:r>
      </w:hyperlink>
    </w:p>
    <w:bookmarkEnd w:id="60"/>
    <w:bookmarkStart w:id="61" w:name="X71cccc7c0ecaa2eff4367eddac73fc3c5d10323"/>
    <w:p>
      <w:pPr>
        <w:pStyle w:val="Heading3"/>
      </w:pPr>
      <w:r>
        <w:t xml:space="preserve">Data processing and linkage workflow (recommended)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A[Ingest public core datasets\nFull_Crash + LRS + ADT volumes] --&gt; B[Normalize schema\nIDs, datetimes, code tables]</w:t>
      </w:r>
      <w:r>
        <w:br/>
      </w:r>
      <w:r>
        <w:rPr>
          <w:rStyle w:val="VerbatimChar"/>
        </w:rPr>
        <w:t xml:space="preserve">  B --&gt; C[WWD candidate detection]</w:t>
      </w:r>
      <w:r>
        <w:br/>
      </w:r>
      <w:r>
        <w:rPr>
          <w:rStyle w:val="VerbatimChar"/>
        </w:rPr>
        <w:t xml:space="preserve">  C --&gt; C1[Crash candidates\n(head-on/divided/ramp-related + driver action)]</w:t>
      </w:r>
      <w:r>
        <w:br/>
      </w:r>
      <w:r>
        <w:rPr>
          <w:rStyle w:val="VerbatimChar"/>
        </w:rPr>
        <w:t xml:space="preserve">  C --&gt; C2[Incident candidates\n(911 flagged WWD + VaTraffic note search)]</w:t>
      </w:r>
      <w:r>
        <w:br/>
      </w:r>
      <w:r>
        <w:rPr>
          <w:rStyle w:val="VerbatimChar"/>
        </w:rPr>
        <w:t xml:space="preserve">  C1 --&gt; D[Geospatial harmonization\nproject to common CRS]</w:t>
      </w:r>
      <w:r>
        <w:br/>
      </w:r>
      <w:r>
        <w:rPr>
          <w:rStyle w:val="VerbatimChar"/>
        </w:rPr>
        <w:t xml:space="preserve">  C2 --&gt; D</w:t>
      </w:r>
      <w:r>
        <w:br/>
      </w:r>
      <w:r>
        <w:rPr>
          <w:rStyle w:val="VerbatimChar"/>
        </w:rPr>
        <w:t xml:space="preserve">  D --&gt; E[Geocode &amp; linear-reference\nroute+MM parsing, address geocoding]</w:t>
      </w:r>
      <w:r>
        <w:br/>
      </w:r>
      <w:r>
        <w:rPr>
          <w:rStyle w:val="VerbatimChar"/>
        </w:rPr>
        <w:t xml:space="preserve">  E --&gt; F[Entry-point inference\nmatch to downstream offramp/gore point]</w:t>
      </w:r>
      <w:r>
        <w:br/>
      </w:r>
      <w:r>
        <w:rPr>
          <w:rStyle w:val="VerbatimChar"/>
        </w:rPr>
        <w:t xml:space="preserve">  F --&gt; G[Link to ramp/interchange features\nbuffers, directionality checks]</w:t>
      </w:r>
      <w:r>
        <w:br/>
      </w:r>
      <w:r>
        <w:rPr>
          <w:rStyle w:val="VerbatimChar"/>
        </w:rPr>
        <w:t xml:space="preserve">  G --&gt; H[Exposure normalization\njoin ADT/AAWDT by route+measure]</w:t>
      </w:r>
      <w:r>
        <w:br/>
      </w:r>
      <w:r>
        <w:rPr>
          <w:rStyle w:val="VerbatimChar"/>
        </w:rPr>
        <w:t xml:space="preserve">  H --&gt; I[Outputs\nramp risk ranking, hotspot maps, QA reports]</w:t>
      </w:r>
    </w:p>
    <w:p>
      <w:pPr>
        <w:pStyle w:val="FirstParagraph"/>
      </w:pPr>
      <w:r>
        <w:t xml:space="preserve">This workflow is grounded in VTRC’s documented approach: use crash-description screening, clean/geolocate 911 calls, and infer entry points using downstream ramps and mile-point logic for ramp gore points.</w:t>
      </w:r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</w:p>
    <w:bookmarkEnd w:id="61"/>
    <w:bookmarkStart w:id="62" w:name="X9009586a91a4f14351f48669c8d0f241deafe0d"/>
    <w:p>
      <w:pPr>
        <w:pStyle w:val="Heading3"/>
      </w:pPr>
      <w:r>
        <w:t xml:space="preserve">Geolocation + matching logic (practical rules)</w:t>
      </w:r>
    </w:p>
    <w:p>
      <w:pPr>
        <w:pStyle w:val="FirstParagraph"/>
      </w:pPr>
      <w:r>
        <w:rPr>
          <w:b/>
          <w:bCs/>
        </w:rPr>
        <w:t xml:space="preserve">Rule set for linking crashes/incidents to ramps (recommended baseline):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Step 1: Parse location references</w:t>
      </w:r>
    </w:p>
    <w:p>
      <w:pPr>
        <w:pStyle w:val="Compact"/>
        <w:numPr>
          <w:ilvl w:val="0"/>
          <w:numId w:val="1011"/>
        </w:numPr>
      </w:pPr>
      <w:r>
        <w:t xml:space="preserve">If record contains interstate + mile marker: snap to interstate route and measure (high precision).</w:t>
      </w:r>
      <w:r>
        <w:t xml:space="preserve"> </w:t>
      </w:r>
      <w:hyperlink r:id="rId22">
        <w:r>
          <w:rPr>
            <w:rStyle w:val="Hyperlink"/>
          </w:rPr>
          <w:t xml:space="preserve">[64]</w:t>
        </w:r>
      </w:hyperlink>
    </w:p>
    <w:p>
      <w:pPr>
        <w:numPr>
          <w:ilvl w:val="0"/>
          <w:numId w:val="1011"/>
        </w:numPr>
      </w:pPr>
      <w:r>
        <w:t xml:space="preserve">If record is intersection/address: geocode to lat/long (lower precision; tag geocode quality).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Step 2: Directionality normalization</w:t>
      </w:r>
    </w:p>
    <w:p>
      <w:pPr>
        <w:numPr>
          <w:ilvl w:val="0"/>
          <w:numId w:val="1011"/>
        </w:numPr>
      </w:pPr>
      <w:r>
        <w:t xml:space="preserve">Standardize EB/WB/NB/SB; ensure it matches LRS route direction fields where available.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</w:p>
    <w:p>
      <w:pPr>
        <w:numPr>
          <w:ilvl w:val="0"/>
          <w:numId w:val="1011"/>
        </w:numPr>
      </w:pPr>
      <w:r>
        <w:rPr>
          <w:b/>
          <w:bCs/>
        </w:rPr>
        <w:t xml:space="preserve">Step 3: Entry ramp inference</w:t>
      </w:r>
    </w:p>
    <w:p>
      <w:pPr>
        <w:numPr>
          <w:ilvl w:val="0"/>
          <w:numId w:val="1011"/>
        </w:numPr>
      </w:pPr>
      <w:r>
        <w:t xml:space="preserve">Apply the VTRC scoring logic:</w:t>
      </w:r>
    </w:p>
    <w:p>
      <w:pPr>
        <w:pStyle w:val="Compact"/>
        <w:numPr>
          <w:ilvl w:val="1"/>
          <w:numId w:val="1012"/>
        </w:numPr>
      </w:pPr>
      <w:r>
        <w:t xml:space="preserve">If mile marker matches an exit ramp: score = 1</w:t>
      </w:r>
    </w:p>
    <w:p>
      <w:pPr>
        <w:pStyle w:val="Compact"/>
        <w:numPr>
          <w:ilvl w:val="1"/>
          <w:numId w:val="1012"/>
        </w:numPr>
      </w:pPr>
      <w:r>
        <w:t xml:space="preserve">Else nearest downstream ramp: score = 0.75</w:t>
      </w:r>
    </w:p>
    <w:p>
      <w:pPr>
        <w:pStyle w:val="Compact"/>
        <w:numPr>
          <w:ilvl w:val="1"/>
          <w:numId w:val="1012"/>
        </w:numPr>
      </w:pPr>
      <w:r>
        <w:t xml:space="preserve">Second nearest ramp: score = 0.25</w:t>
      </w:r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</w:p>
    <w:p>
      <w:pPr>
        <w:numPr>
          <w:ilvl w:val="0"/>
          <w:numId w:val="1011"/>
        </w:numPr>
      </w:pPr>
      <w:r>
        <w:rPr>
          <w:b/>
          <w:bCs/>
        </w:rPr>
        <w:t xml:space="preserve">Step 4: Ramp gore point derivation</w:t>
      </w:r>
    </w:p>
    <w:p>
      <w:pPr>
        <w:numPr>
          <w:ilvl w:val="0"/>
          <w:numId w:val="1011"/>
        </w:numPr>
      </w:pPr>
      <w:r>
        <w:t xml:space="preserve">Use max mile point for EB/NB and min mile point for WB/SB ramps to determine offramp gore point (VTRC method).</w:t>
      </w:r>
      <w:r>
        <w:t xml:space="preserve"> </w:t>
      </w:r>
      <w:hyperlink r:id="rId22">
        <w:r>
          <w:rPr>
            <w:rStyle w:val="Hyperlink"/>
          </w:rPr>
          <w:t xml:space="preserve">[66]</w:t>
        </w:r>
      </w:hyperlink>
    </w:p>
    <w:p>
      <w:pPr>
        <w:numPr>
          <w:ilvl w:val="0"/>
          <w:numId w:val="1011"/>
        </w:numPr>
      </w:pPr>
      <w:r>
        <w:rPr>
          <w:b/>
          <w:bCs/>
        </w:rPr>
        <w:t xml:space="preserve">Step 5: Spatial buffers for uncertain locations</w:t>
      </w:r>
    </w:p>
    <w:p>
      <w:pPr>
        <w:pStyle w:val="Compact"/>
        <w:numPr>
          <w:ilvl w:val="0"/>
          <w:numId w:val="1011"/>
        </w:numPr>
      </w:pPr>
      <w:r>
        <w:t xml:space="preserve">Use tiered buffers (e.g., 250 m / 500 m / 1,000 m) around geocoded points; select candidate ramps within buffer and then apply highlight rules (downstream + route match). The need for buffers is implied by inconsistent 911 location strings and manual geolocation requirements.</w:t>
      </w:r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</w:p>
    <w:bookmarkEnd w:id="62"/>
    <w:bookmarkEnd w:id="63"/>
    <w:bookmarkStart w:id="64" w:name="Xba163c13cb31d28fe5d959e5483f7e5f655754e"/>
    <w:p>
      <w:pPr>
        <w:pStyle w:val="Heading2"/>
      </w:pPr>
      <w:r>
        <w:t xml:space="preserve">Dataset comparison matrix (usefulness vs access vs accuracy)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Best for WWD crashes</w:t>
            </w:r>
          </w:p>
        </w:tc>
        <w:tc>
          <w:tcPr/>
          <w:p>
            <w:pPr>
              <w:pStyle w:val="Compact"/>
            </w:pPr>
            <w:r>
              <w:t xml:space="preserve">Best for non-crash WWD</w:t>
            </w:r>
          </w:p>
        </w:tc>
        <w:tc>
          <w:tcPr/>
          <w:p>
            <w:pPr>
              <w:pStyle w:val="Compact"/>
            </w:pPr>
            <w:r>
              <w:t xml:space="preserve">Ease of access</w:t>
            </w:r>
          </w:p>
        </w:tc>
        <w:tc>
          <w:tcPr/>
          <w:p>
            <w:pPr>
              <w:pStyle w:val="Compact"/>
            </w:pPr>
            <w:r>
              <w:t xml:space="preserve">Spatial accuracy (typical)</w:t>
            </w:r>
          </w:p>
        </w:tc>
        <w:tc>
          <w:tcPr/>
          <w:p>
            <w:pPr>
              <w:pStyle w:val="Compact"/>
            </w:pPr>
            <w:r>
              <w:t xml:space="preserve">Recommended primary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Virginia Roads Full_Crash (CrashData_Basic + CrashData_Details)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Medium–High (point + RNS_MP)</w:t>
            </w:r>
          </w:p>
        </w:tc>
        <w:tc>
          <w:tcPr/>
          <w:p>
            <w:pPr>
              <w:pStyle w:val="Compact"/>
            </w:pPr>
            <w:r>
              <w:t xml:space="preserve">Baseline crash identification + spatial clustering + driver-action screening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[67]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DMV/TREDS full-detail crash extracts (incl. narrative)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 (request/access-controlled)</w:t>
            </w:r>
          </w:p>
        </w:tc>
        <w:tc>
          <w:tcPr/>
          <w:p>
            <w:pPr>
              <w:pStyle w:val="Compact"/>
            </w:pPr>
            <w:r>
              <w:t xml:space="preserve">High (if full location + narrative available)</w:t>
            </w:r>
          </w:p>
        </w:tc>
        <w:tc>
          <w:tcPr/>
          <w:p>
            <w:pPr>
              <w:pStyle w:val="Compact"/>
            </w:pPr>
            <w:r>
              <w:t xml:space="preserve">Gold-standard labeling for “true WWD crash” ground truth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VSP 911 WWD call extract</w:t>
            </w:r>
          </w:p>
        </w:tc>
        <w:tc>
          <w:tcPr/>
          <w:p>
            <w:pPr>
              <w:pStyle w:val="Compact"/>
            </w:pPr>
            <w:r>
              <w:t xml:space="preserve">Medium (proxy)</w:t>
            </w:r>
          </w:p>
        </w:tc>
        <w:tc>
          <w:tcPr/>
          <w:p>
            <w:pPr>
              <w:pStyle w:val="Compact"/>
            </w:pPr>
            <w:r>
              <w:t xml:space="preserve">Very High</w:t>
            </w:r>
          </w:p>
        </w:tc>
        <w:tc>
          <w:tcPr/>
          <w:p>
            <w:pPr>
              <w:pStyle w:val="Compact"/>
            </w:pPr>
            <w:r>
              <w:t xml:space="preserve">Medium (request-only)</w:t>
            </w:r>
          </w:p>
        </w:tc>
        <w:tc>
          <w:tcPr/>
          <w:p>
            <w:pPr>
              <w:pStyle w:val="Compact"/>
            </w:pPr>
            <w:r>
              <w:t xml:space="preserve">Low–Medium (depends on location text; interstate MM stronger)</w:t>
            </w:r>
          </w:p>
        </w:tc>
        <w:tc>
          <w:tcPr/>
          <w:p>
            <w:pPr>
              <w:pStyle w:val="Compact"/>
            </w:pPr>
            <w:r>
              <w:t xml:space="preserve">Near-miss detection + hotspot ramp ranking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VaTraffic incident logs</w:t>
            </w:r>
          </w:p>
        </w:tc>
        <w:tc>
          <w:tcPr/>
          <w:p>
            <w:pPr>
              <w:pStyle w:val="Compact"/>
            </w:pPr>
            <w:r>
              <w:t xml:space="preserve">Low–Medium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 (request-only)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Supplemental incident corroboration; operational context; cross-check fatalities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VDOT interchange influence/ramp GIS (IC dataset)</w:t>
            </w:r>
          </w:p>
        </w:tc>
        <w:tc>
          <w:tcPr/>
          <w:p>
            <w:pPr>
              <w:pStyle w:val="Compact"/>
            </w:pPr>
            <w:r>
              <w:t xml:space="preserve">High (for entry inference)</w:t>
            </w:r>
          </w:p>
        </w:tc>
        <w:tc>
          <w:tcPr/>
          <w:p>
            <w:pPr>
              <w:pStyle w:val="Compact"/>
            </w:pPr>
            <w:r>
              <w:t xml:space="preserve">High (for entry inference)</w:t>
            </w:r>
          </w:p>
        </w:tc>
        <w:tc>
          <w:tcPr/>
          <w:p>
            <w:pPr>
              <w:pStyle w:val="Compact"/>
            </w:pPr>
            <w:r>
              <w:t xml:space="preserve">Medium (request-only)</w:t>
            </w:r>
          </w:p>
        </w:tc>
        <w:tc>
          <w:tcPr/>
          <w:p>
            <w:pPr>
              <w:pStyle w:val="Compact"/>
            </w:pPr>
            <w:r>
              <w:t xml:space="preserve">High (if influence areas + measures maintained)</w:t>
            </w:r>
          </w:p>
        </w:tc>
        <w:tc>
          <w:tcPr/>
          <w:p>
            <w:pPr>
              <w:pStyle w:val="Compact"/>
            </w:pPr>
            <w:r>
              <w:t xml:space="preserve">Convert point events → ramp entry candidates; interchange-type systemic analysis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[47]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VDOT LRS Route Master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High (centerline network)</w:t>
            </w:r>
          </w:p>
        </w:tc>
        <w:tc>
          <w:tcPr/>
          <w:p>
            <w:pPr>
              <w:pStyle w:val="Compact"/>
            </w:pPr>
            <w:r>
              <w:t xml:space="preserve">Network backbone; ramp coding; route conflation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[39]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VDOT LRS Road Intersections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Medium (generalized junction coords)</w:t>
            </w:r>
          </w:p>
        </w:tc>
        <w:tc>
          <w:tcPr/>
          <w:p>
            <w:pPr>
              <w:pStyle w:val="Compact"/>
            </w:pPr>
            <w:r>
              <w:t xml:space="preserve">Geocode support for “at-grade / intersection” incident references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[43]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VDOT Traffic Volume ADT (2024 layer)</w:t>
            </w:r>
          </w:p>
        </w:tc>
        <w:tc>
          <w:tcPr/>
          <w:p>
            <w:pPr>
              <w:pStyle w:val="Compact"/>
            </w:pPr>
            <w:r>
              <w:t xml:space="preserve">High (exposure normalization)</w:t>
            </w:r>
          </w:p>
        </w:tc>
        <w:tc>
          <w:tcPr/>
          <w:p>
            <w:pPr>
              <w:pStyle w:val="Compact"/>
            </w:pPr>
            <w:r>
              <w:t xml:space="preserve">High (exposure normalization)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High (segmented measures)</w:t>
            </w:r>
          </w:p>
        </w:tc>
        <w:tc>
          <w:tcPr/>
          <w:p>
            <w:pPr>
              <w:pStyle w:val="Compact"/>
            </w:pPr>
            <w:r>
              <w:t xml:space="preserve">Risk per exposure; ramp/corridor normalization; truck-mix context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[6]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NHTSA FARS</w:t>
            </w:r>
          </w:p>
        </w:tc>
        <w:tc>
          <w:tcPr/>
          <w:p>
            <w:pPr>
              <w:pStyle w:val="Compact"/>
            </w:pPr>
            <w:r>
              <w:t xml:space="preserve">High (fatal only)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Fatal WWD benchmarking; validate severe crash patterns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FHWA HPMS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 (public)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System-wide roadway inventory + AADT context for national comparisons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[52]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FHWA NPMRDS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Low–Medium (eligibility-controlled)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Speed/travel-time context at ramps/corridors; operational performance overlays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64"/>
    <w:bookmarkStart w:id="67" w:name="Xd743d11212eb45ef8c755b777d577598639adca"/>
    <w:p>
      <w:pPr>
        <w:pStyle w:val="Heading2"/>
      </w:pPr>
      <w:r>
        <w:t xml:space="preserve">Suggested visual aids for reporting and stakeholder communication</w:t>
      </w:r>
    </w:p>
    <w:bookmarkStart w:id="65" w:name="map-mockup-concept-what-to-build"/>
    <w:p>
      <w:pPr>
        <w:pStyle w:val="Heading3"/>
      </w:pPr>
      <w:r>
        <w:t xml:space="preserve">Map mockup concept (what to build)</w:t>
      </w:r>
    </w:p>
    <w:p>
      <w:pPr>
        <w:pStyle w:val="FirstParagraph"/>
      </w:pPr>
      <w:r>
        <w:t xml:space="preserve">A practical WWD “decision map” should combine: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Base layers:</w:t>
      </w:r>
      <w:r>
        <w:t xml:space="preserve"> </w:t>
      </w:r>
      <w:r>
        <w:t xml:space="preserve">LRS Route Master (network) + ramp-coded segments (use</w:t>
      </w:r>
      <w:r>
        <w:t xml:space="preserve"> </w:t>
      </w:r>
      <w:r>
        <w:rPr>
          <w:rStyle w:val="VerbatimChar"/>
        </w:rPr>
        <w:t xml:space="preserve">RTE_RAMP_CD</w:t>
      </w:r>
      <w:r>
        <w:t xml:space="preserve"> </w:t>
      </w:r>
      <w:r>
        <w:t xml:space="preserve">and route direction fields).</w:t>
      </w:r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Ramps/interchanges:</w:t>
      </w:r>
      <w:r>
        <w:t xml:space="preserve"> </w:t>
      </w:r>
      <w:r>
        <w:t xml:space="preserve">Interchange influence areas and computed offramp gore points (from min/max milepoints).</w:t>
      </w:r>
      <w:r>
        <w:t xml:space="preserve"> </w:t>
      </w:r>
      <w:hyperlink r:id="rId22">
        <w:r>
          <w:rPr>
            <w:rStyle w:val="Hyperlink"/>
          </w:rPr>
          <w:t xml:space="preserve">[66]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Event layers:</w:t>
      </w:r>
    </w:p>
    <w:p>
      <w:pPr>
        <w:pStyle w:val="Compact"/>
        <w:numPr>
          <w:ilvl w:val="0"/>
          <w:numId w:val="1013"/>
        </w:numPr>
      </w:pPr>
      <w:r>
        <w:t xml:space="preserve">WWD crash candidates (CrashData_Basic points filtered by collision type/divided/ramp-related + driver action)</w:t>
      </w:r>
      <w:r>
        <w:t xml:space="preserve"> </w:t>
      </w:r>
      <w:hyperlink r:id="rId29">
        <w:r>
          <w:rPr>
            <w:rStyle w:val="Hyperlink"/>
          </w:rPr>
          <w:t xml:space="preserve">[70]</w:t>
        </w:r>
      </w:hyperlink>
    </w:p>
    <w:p>
      <w:pPr>
        <w:pStyle w:val="Compact"/>
        <w:numPr>
          <w:ilvl w:val="0"/>
          <w:numId w:val="1013"/>
        </w:numPr>
      </w:pPr>
      <w:r>
        <w:t xml:space="preserve">Confirmed WWD 911 calls (geolocated points), color-coded by geocode quality (MM-based vs address geocode).</w:t>
      </w:r>
      <w:r>
        <w:t xml:space="preserve"> </w:t>
      </w:r>
      <w:hyperlink r:id="rId22">
        <w:r>
          <w:rPr>
            <w:rStyle w:val="Hyperlink"/>
          </w:rPr>
          <w:t xml:space="preserve">[71]</w:t>
        </w:r>
      </w:hyperlink>
    </w:p>
    <w:p>
      <w:pPr>
        <w:pStyle w:val="Compact"/>
        <w:numPr>
          <w:ilvl w:val="0"/>
          <w:numId w:val="1013"/>
        </w:numPr>
      </w:pPr>
      <w:r>
        <w:t xml:space="preserve">VaTraffic confirmed WWD incidents (points), symbolized separately due to lower robustness.</w:t>
      </w:r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Exposure overlay:</w:t>
      </w:r>
      <w:r>
        <w:t xml:space="preserve"> </w:t>
      </w:r>
      <w:r>
        <w:t xml:space="preserve">ADT/AAWDT segments to show “WWD per exposure” rather than raw counts.</w:t>
      </w:r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</w:p>
    <w:p>
      <w:pPr>
        <w:pStyle w:val="FirstParagraph"/>
      </w:pPr>
      <w:r>
        <w:t xml:space="preserve">Conceptual ramp-gore matching sketch:</w:t>
      </w:r>
    </w:p>
    <w:p>
      <w:pPr>
        <w:pStyle w:val="SourceCode"/>
      </w:pPr>
      <w:r>
        <w:rPr>
          <w:rStyle w:val="VerbatimChar"/>
        </w:rPr>
        <w:t xml:space="preserve">          (Mainline direction of travel →)</w:t>
      </w:r>
      <w:r>
        <w:br/>
      </w:r>
      <w:r>
        <w:br/>
      </w:r>
      <w:r>
        <w:rPr>
          <w:rStyle w:val="VerbatimChar"/>
        </w:rPr>
        <w:t xml:space="preserve">   -------------------&gt;-------------------  Mainline</w:t>
      </w:r>
      <w:r>
        <w:br/>
      </w:r>
      <w:r>
        <w:rPr>
          <w:rStyle w:val="VerbatimChar"/>
        </w:rPr>
        <w:t xml:space="preserve">                    \</w:t>
      </w:r>
      <w:r>
        <w:br/>
      </w:r>
      <w:r>
        <w:rPr>
          <w:rStyle w:val="VerbatimChar"/>
        </w:rPr>
        <w:t xml:space="preserve">                     \  Off-ramp (legal direction)</w:t>
      </w:r>
      <w:r>
        <w:br/>
      </w:r>
      <w:r>
        <w:rPr>
          <w:rStyle w:val="VerbatimChar"/>
        </w:rPr>
        <w:t xml:space="preserve">                      \____________________</w:t>
      </w:r>
      <w:r>
        <w:br/>
      </w:r>
      <w:r>
        <w:rPr>
          <w:rStyle w:val="VerbatimChar"/>
        </w:rPr>
        <w:t xml:space="preserve">                       \   X  (wrong-way entry risk)</w:t>
      </w:r>
      <w:r>
        <w:br/>
      </w:r>
      <w:r>
        <w:rPr>
          <w:rStyle w:val="VerbatimChar"/>
        </w:rPr>
        <w:t xml:space="preserve">                        \__↑__  Gore point</w:t>
      </w:r>
      <w:r>
        <w:br/>
      </w:r>
      <w:r>
        <w:rPr>
          <w:rStyle w:val="VerbatimChar"/>
        </w:rPr>
        <w:t xml:space="preserve">                            |</w:t>
      </w:r>
      <w:r>
        <w:br/>
      </w:r>
      <w:r>
        <w:rPr>
          <w:rStyle w:val="VerbatimChar"/>
        </w:rPr>
        <w:t xml:space="preserve">         Buffer rings (e.g., 250m/500m/1km) around</w:t>
      </w:r>
      <w:r>
        <w:br/>
      </w:r>
      <w:r>
        <w:rPr>
          <w:rStyle w:val="VerbatimChar"/>
        </w:rPr>
        <w:t xml:space="preserve">         crash/incident point to capture candidate ramps</w:t>
      </w:r>
    </w:p>
    <w:bookmarkEnd w:id="65"/>
    <w:bookmarkStart w:id="66" w:name="Xfbd91c2a0d32e2d242b369ad838e0c11437dec3"/>
    <w:p>
      <w:pPr>
        <w:pStyle w:val="Heading3"/>
      </w:pPr>
      <w:r>
        <w:t xml:space="preserve">A note on using this work in policy/engineering contexts</w:t>
      </w:r>
    </w:p>
    <w:p>
      <w:pPr>
        <w:pStyle w:val="FirstParagraph"/>
      </w:pPr>
      <w:r>
        <w:t xml:space="preserve">If the output is intended to inform countermeasure placement, keep the analysis aligned with the systemic approach described in VTRC’s statewide study (ramp/interchange types, entry inference, and hotspot scoring using crash plus 911 data).</w:t>
      </w:r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</w:p>
    <w:bookmarkEnd w:id="66"/>
    <w:bookmarkEnd w:id="67"/>
    <w:bookmarkEnd w:id="68"/>
    <w:bookmarkEnd w:id="69"/>
    <w:p>
      <w:r>
        <w:pict>
          <v:rect style="width:0;height:1.5pt" o:hralign="center" o:hrstd="t" o:hr="t"/>
        </w:pict>
      </w:r>
    </w:p>
    <w:bookmarkStart w:id="7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[24]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https://services.arcgis.com/p5v98VHDX9Atv3l7/arcgis/rest/services/Full_Crash/FeatureServer</w:t>
      </w:r>
    </w:p>
    <w:p>
      <w:pPr>
        <w:pStyle w:val="BodyText"/>
      </w:pPr>
      <w:hyperlink r:id="rId21">
        <w:r>
          <w:rPr>
            <w:rStyle w:val="Hyperlink"/>
          </w:rPr>
          <w:t xml:space="preserve">https://services.arcgis.com/p5v98VHDX9Atv3l7/arcgis/rest/services/Full_Crash/FeatureServer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[22]</w:t>
        </w:r>
      </w:hyperlink>
      <w:r>
        <w:t xml:space="preserve"> </w:t>
      </w:r>
      <w:hyperlink r:id="rId22">
        <w:r>
          <w:rPr>
            <w:rStyle w:val="Hyperlink"/>
          </w:rPr>
          <w:t xml:space="preserve">[29]</w:t>
        </w:r>
      </w:hyperlink>
      <w:r>
        <w:t xml:space="preserve"> </w:t>
      </w:r>
      <w:hyperlink r:id="rId22">
        <w:r>
          <w:rPr>
            <w:rStyle w:val="Hyperlink"/>
          </w:rPr>
          <w:t xml:space="preserve">[33]</w:t>
        </w:r>
      </w:hyperlink>
      <w:r>
        <w:t xml:space="preserve"> </w:t>
      </w:r>
      <w:hyperlink r:id="rId22">
        <w:r>
          <w:rPr>
            <w:rStyle w:val="Hyperlink"/>
          </w:rPr>
          <w:t xml:space="preserve">[34]</w:t>
        </w:r>
      </w:hyperlink>
      <w:r>
        <w:t xml:space="preserve"> </w:t>
      </w:r>
      <w:hyperlink r:id="rId22">
        <w:r>
          <w:rPr>
            <w:rStyle w:val="Hyperlink"/>
          </w:rPr>
          <w:t xml:space="preserve">[35]</w:t>
        </w:r>
      </w:hyperlink>
      <w:r>
        <w:t xml:space="preserve"> </w:t>
      </w:r>
      <w:hyperlink r:id="rId22">
        <w:r>
          <w:rPr>
            <w:rStyle w:val="Hyperlink"/>
          </w:rPr>
          <w:t xml:space="preserve">[36]</w:t>
        </w:r>
      </w:hyperlink>
      <w:r>
        <w:t xml:space="preserve"> </w:t>
      </w:r>
      <w:hyperlink r:id="rId22">
        <w:r>
          <w:rPr>
            <w:rStyle w:val="Hyperlink"/>
          </w:rPr>
          <w:t xml:space="preserve">[37]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hyperlink r:id="rId22">
        <w:r>
          <w:rPr>
            <w:rStyle w:val="Hyperlink"/>
          </w:rPr>
          <w:t xml:space="preserve">[45]</w:t>
        </w:r>
      </w:hyperlink>
      <w:r>
        <w:t xml:space="preserve"> </w:t>
      </w:r>
      <w:hyperlink r:id="rId22">
        <w:r>
          <w:rPr>
            <w:rStyle w:val="Hyperlink"/>
          </w:rPr>
          <w:t xml:space="preserve">[46]</w:t>
        </w:r>
      </w:hyperlink>
      <w:r>
        <w:t xml:space="preserve"> </w:t>
      </w:r>
      <w:hyperlink r:id="rId22">
        <w:r>
          <w:rPr>
            <w:rStyle w:val="Hyperlink"/>
          </w:rPr>
          <w:t xml:space="preserve">[47]</w:t>
        </w:r>
      </w:hyperlink>
      <w:r>
        <w:t xml:space="preserve"> </w:t>
      </w:r>
      <w:hyperlink r:id="rId22">
        <w:r>
          <w:rPr>
            <w:rStyle w:val="Hyperlink"/>
          </w:rPr>
          <w:t xml:space="preserve">[48]</w:t>
        </w:r>
      </w:hyperlink>
      <w:r>
        <w:t xml:space="preserve"> </w:t>
      </w:r>
      <w:hyperlink r:id="rId22">
        <w:r>
          <w:rPr>
            <w:rStyle w:val="Hyperlink"/>
          </w:rPr>
          <w:t xml:space="preserve">[56]</w:t>
        </w:r>
      </w:hyperlink>
      <w:r>
        <w:t xml:space="preserve"> </w:t>
      </w:r>
      <w:hyperlink r:id="rId22">
        <w:r>
          <w:rPr>
            <w:rStyle w:val="Hyperlink"/>
          </w:rPr>
          <w:t xml:space="preserve">[57]</w:t>
        </w:r>
      </w:hyperlink>
      <w:r>
        <w:t xml:space="preserve"> </w:t>
      </w:r>
      <w:hyperlink r:id="rId22">
        <w:r>
          <w:rPr>
            <w:rStyle w:val="Hyperlink"/>
          </w:rPr>
          <w:t xml:space="preserve">[61]</w:t>
        </w:r>
      </w:hyperlink>
      <w:r>
        <w:t xml:space="preserve"> </w:t>
      </w:r>
      <w:hyperlink r:id="rId22">
        <w:r>
          <w:rPr>
            <w:rStyle w:val="Hyperlink"/>
          </w:rPr>
          <w:t xml:space="preserve">[63]</w:t>
        </w:r>
      </w:hyperlink>
      <w:r>
        <w:t xml:space="preserve"> </w:t>
      </w:r>
      <w:hyperlink r:id="rId22">
        <w:r>
          <w:rPr>
            <w:rStyle w:val="Hyperlink"/>
          </w:rPr>
          <w:t xml:space="preserve">[64]</w:t>
        </w:r>
      </w:hyperlink>
      <w:r>
        <w:t xml:space="preserve"> </w:t>
      </w:r>
      <w:hyperlink r:id="rId22">
        <w:r>
          <w:rPr>
            <w:rStyle w:val="Hyperlink"/>
          </w:rPr>
          <w:t xml:space="preserve">[65]</w:t>
        </w:r>
      </w:hyperlink>
      <w:r>
        <w:t xml:space="preserve"> </w:t>
      </w:r>
      <w:hyperlink r:id="rId22">
        <w:r>
          <w:rPr>
            <w:rStyle w:val="Hyperlink"/>
          </w:rPr>
          <w:t xml:space="preserve">[66]</w:t>
        </w:r>
      </w:hyperlink>
      <w:r>
        <w:t xml:space="preserve"> </w:t>
      </w:r>
      <w:hyperlink r:id="rId22">
        <w:r>
          <w:rPr>
            <w:rStyle w:val="Hyperlink"/>
          </w:rPr>
          <w:t xml:space="preserve">[68]</w:t>
        </w:r>
      </w:hyperlink>
      <w:r>
        <w:t xml:space="preserve"> </w:t>
      </w:r>
      <w:hyperlink r:id="rId22">
        <w:r>
          <w:rPr>
            <w:rStyle w:val="Hyperlink"/>
          </w:rPr>
          <w:t xml:space="preserve">[69]</w:t>
        </w:r>
      </w:hyperlink>
      <w:r>
        <w:t xml:space="preserve"> </w:t>
      </w:r>
      <w:hyperlink r:id="rId22">
        <w:r>
          <w:rPr>
            <w:rStyle w:val="Hyperlink"/>
          </w:rPr>
          <w:t xml:space="preserve">[71]</w:t>
        </w:r>
      </w:hyperlink>
      <w:r>
        <w:t xml:space="preserve"> </w:t>
      </w:r>
      <w:hyperlink r:id="rId22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https://vtrc.virginia.gov/media/vtrc/vtrc-pdf/vtrc-pdf/25-R10.pdf</w:t>
      </w:r>
    </w:p>
    <w:p>
      <w:pPr>
        <w:pStyle w:val="BodyText"/>
      </w:pPr>
      <w:hyperlink r:id="rId22">
        <w:r>
          <w:rPr>
            <w:rStyle w:val="Hyperlink"/>
          </w:rPr>
          <w:t xml:space="preserve">https://vtrc.virginia.gov/media/vtrc/vtrc-pdf/vtrc-pdf/25-R10.pdf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https://services.arcgis.com/p5v98VHDX9Atv3l7/arcgis/rest/services/VDOT_Traffic_Volume_2024/FeatureServer/0</w:t>
      </w:r>
    </w:p>
    <w:p>
      <w:pPr>
        <w:pStyle w:val="BodyText"/>
      </w:pPr>
      <w:hyperlink r:id="rId23">
        <w:r>
          <w:rPr>
            <w:rStyle w:val="Hyperlink"/>
          </w:rPr>
          <w:t xml:space="preserve">https://services.arcgis.com/p5v98VHDX9Atv3l7/arcgis/rest/services/VDOT_Traffic_Volume_2024/FeatureServer/0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hyperlink r:id="rId24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https://www.nhtsa.gov/research-data/fatality-analysis-reporting-system-fars</w:t>
      </w:r>
    </w:p>
    <w:p>
      <w:pPr>
        <w:pStyle w:val="BodyText"/>
      </w:pPr>
      <w:hyperlink r:id="rId24">
        <w:r>
          <w:rPr>
            <w:rStyle w:val="Hyperlink"/>
          </w:rPr>
          <w:t xml:space="preserve">https://www.nhtsa.gov/research-data/fatality-analysis-reporting-system-fars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hyperlink r:id="rId2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https://www.dmv.virginia.gov/safety/crash-data/traffic-records-electronic-data-system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https://www.dmv.virginia.gov/safety/crash-data/traffic-records-electronic-data-system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https://www.treds.virginia.gov/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https://www.treds.virginia.gov/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hyperlink r:id="rId29">
        <w:r>
          <w:rPr>
            <w:rStyle w:val="Hyperlink"/>
          </w:rPr>
          <w:t xml:space="preserve">[14]</w:t>
        </w:r>
      </w:hyperlink>
      <w:r>
        <w:t xml:space="preserve"> </w:t>
      </w:r>
      <w:hyperlink r:id="rId29">
        <w:r>
          <w:rPr>
            <w:rStyle w:val="Hyperlink"/>
          </w:rPr>
          <w:t xml:space="preserve">[15]</w:t>
        </w:r>
      </w:hyperlink>
      <w:r>
        <w:t xml:space="preserve"> </w:t>
      </w:r>
      <w:hyperlink r:id="rId29">
        <w:r>
          <w:rPr>
            <w:rStyle w:val="Hyperlink"/>
          </w:rPr>
          <w:t xml:space="preserve">[16]</w:t>
        </w:r>
      </w:hyperlink>
      <w:r>
        <w:t xml:space="preserve"> </w:t>
      </w:r>
      <w:hyperlink r:id="rId29">
        <w:r>
          <w:rPr>
            <w:rStyle w:val="Hyperlink"/>
          </w:rPr>
          <w:t xml:space="preserve">[25]</w:t>
        </w:r>
      </w:hyperlink>
      <w:r>
        <w:t xml:space="preserve"> </w:t>
      </w:r>
      <w:hyperlink r:id="rId29">
        <w:r>
          <w:rPr>
            <w:rStyle w:val="Hyperlink"/>
          </w:rPr>
          <w:t xml:space="preserve">[26]</w:t>
        </w:r>
      </w:hyperlink>
      <w:r>
        <w:t xml:space="preserve"> </w:t>
      </w:r>
      <w:hyperlink r:id="rId29">
        <w:r>
          <w:rPr>
            <w:rStyle w:val="Hyperlink"/>
          </w:rPr>
          <w:t xml:space="preserve">[28]</w:t>
        </w:r>
      </w:hyperlink>
      <w:r>
        <w:t xml:space="preserve"> </w:t>
      </w:r>
      <w:hyperlink r:id="rId29">
        <w:r>
          <w:rPr>
            <w:rStyle w:val="Hyperlink"/>
          </w:rPr>
          <w:t xml:space="preserve">[62]</w:t>
        </w:r>
      </w:hyperlink>
      <w:r>
        <w:t xml:space="preserve"> </w:t>
      </w:r>
      <w:hyperlink r:id="rId29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https://services.arcgis.com/p5v98VHDX9Atv3l7/ArcGIS/rest/services/Full_Crash/FeatureServer/0</w:t>
      </w:r>
    </w:p>
    <w:p>
      <w:pPr>
        <w:pStyle w:val="BodyText"/>
      </w:pPr>
      <w:hyperlink r:id="rId29">
        <w:r>
          <w:rPr>
            <w:rStyle w:val="Hyperlink"/>
          </w:rPr>
          <w:t xml:space="preserve">https://services.arcgis.com/p5v98VHDX9Atv3l7/ArcGIS/rest/services/Full_Crash/FeatureServer/0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[17]</w:t>
        </w:r>
      </w:hyperlink>
      <w:r>
        <w:t xml:space="preserve"> </w:t>
      </w:r>
      <w:hyperlink r:id="rId3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https://services.arcgis.com/p5v98VHDX9Atv3l7/ArcGIS/rest/services/Full_Crash/FeatureServer/1</w:t>
      </w:r>
    </w:p>
    <w:p>
      <w:pPr>
        <w:pStyle w:val="BodyText"/>
      </w:pPr>
      <w:hyperlink r:id="rId30">
        <w:r>
          <w:rPr>
            <w:rStyle w:val="Hyperlink"/>
          </w:rPr>
          <w:t xml:space="preserve">https://services.arcgis.com/p5v98VHDX9Atv3l7/ArcGIS/rest/services/Full_Crash/FeatureServer/1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https://www.treds.virginia.gov/ui/training/docs/fr300%20manual.pdf</w:t>
      </w:r>
    </w:p>
    <w:p>
      <w:pPr>
        <w:pStyle w:val="BodyText"/>
      </w:pPr>
      <w:hyperlink r:id="rId33">
        <w:r>
          <w:rPr>
            <w:rStyle w:val="Hyperlink"/>
          </w:rPr>
          <w:t xml:space="preserve">https://www.treds.virginia.gov/ui/training/docs/fr300%20manual.pdf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https://www.treds.virginia.gov/UI/VendorIntegration/Crash/BusinessRules/FR300DataDictionary.xls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https://www.treds.virginia.gov/UI/VendorIntegration/Crash/BusinessRules/FR300DataDictionary.xls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[38]</w:t>
        </w:r>
      </w:hyperlink>
      <w:r>
        <w:t xml:space="preserve"> </w:t>
      </w:r>
      <w:hyperlink r:id="rId39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https://vdot.virginia.gov/doing-business/technical-guidance-and-support/traffic-operations/traffic-counts/</w:t>
      </w:r>
    </w:p>
    <w:p>
      <w:pPr>
        <w:pStyle w:val="BodyText"/>
      </w:pPr>
      <w:hyperlink r:id="rId39">
        <w:r>
          <w:rPr>
            <w:rStyle w:val="Hyperlink"/>
          </w:rPr>
          <w:t xml:space="preserve">https://vdot.virginia.gov/doing-business/technical-guidance-and-support/traffic-operations/traffic-counts/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[39]</w:t>
        </w:r>
      </w:hyperlink>
      <w:r>
        <w:t xml:space="preserve"> </w:t>
      </w:r>
      <w:hyperlink r:id="rId42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https://services.arcgis.com/p5v98VHDX9Atv3l7/ArcGIS/rest/services/LRS_Route_Master_view/FeatureServer</w:t>
      </w:r>
    </w:p>
    <w:p>
      <w:pPr>
        <w:pStyle w:val="BodyText"/>
      </w:pPr>
      <w:hyperlink r:id="rId42">
        <w:r>
          <w:rPr>
            <w:rStyle w:val="Hyperlink"/>
          </w:rPr>
          <w:t xml:space="preserve">https://services.arcgis.com/p5v98VHDX9Atv3l7/ArcGIS/rest/services/LRS_Route_Master_view/FeatureServer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[40]</w:t>
        </w:r>
      </w:hyperlink>
      <w:r>
        <w:t xml:space="preserve"> </w:t>
      </w:r>
      <w:hyperlink r:id="rId43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https://services.arcgis.com/p5v98VHDX9Atv3l7/ArcGIS/rest/services/LRS_Route_Master_view/FeatureServer/0</w:t>
      </w:r>
    </w:p>
    <w:p>
      <w:pPr>
        <w:pStyle w:val="BodyText"/>
      </w:pPr>
      <w:hyperlink r:id="rId43">
        <w:r>
          <w:rPr>
            <w:rStyle w:val="Hyperlink"/>
          </w:rPr>
          <w:t xml:space="preserve">https://services.arcgis.com/p5v98VHDX9Atv3l7/ArcGIS/rest/services/LRS_Route_Master_view/FeatureServer/0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https://services.arcgis.com/p5v98VHDX9Atv3l7/ArcGIS/rest/services/LRS_Road_Intersections/FeatureServer</w:t>
      </w:r>
    </w:p>
    <w:p>
      <w:pPr>
        <w:pStyle w:val="BodyText"/>
      </w:pPr>
      <w:hyperlink r:id="rId45">
        <w:r>
          <w:rPr>
            <w:rStyle w:val="Hyperlink"/>
          </w:rPr>
          <w:t xml:space="preserve">https://services.arcgis.com/p5v98VHDX9Atv3l7/ArcGIS/rest/services/LRS_Road_Intersections/FeatureServer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https://services.arcgis.com/p5v98VHDX9Atv3l7/ArcGIS/rest/services/LRS_Road_Intersections/FeatureServer/0</w:t>
      </w:r>
    </w:p>
    <w:p>
      <w:pPr>
        <w:pStyle w:val="BodyText"/>
      </w:pPr>
      <w:hyperlink r:id="rId46">
        <w:r>
          <w:rPr>
            <w:rStyle w:val="Hyperlink"/>
          </w:rPr>
          <w:t xml:space="preserve">https://services.arcgis.com/p5v98VHDX9Atv3l7/ArcGIS/rest/services/LRS_Road_Intersections/FeatureServer/0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https://www.nhtsa.gov/crash-data-systems/fatality-analysis-reporting-system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https://www.nhtsa.gov/crash-data-systems/fatality-analysis-reporting-system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https://www.fhwa.dot.gov/policyinformation/hpms.cfm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https://www.fhwa.dot.gov/policyinformation/hpms.cfm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https://ops.fhwa.dot.gov/publications/fhwahop20028/index.htm</w:t>
      </w:r>
    </w:p>
    <w:p>
      <w:pPr>
        <w:pStyle w:val="BodyText"/>
      </w:pPr>
      <w:hyperlink r:id="rId52">
        <w:r>
          <w:rPr>
            <w:rStyle w:val="Hyperlink"/>
          </w:rPr>
          <w:t xml:space="preserve">https://ops.fhwa.dot.gov/publications/fhwahop20028/index.htm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[58]</w:t>
        </w:r>
      </w:hyperlink>
      <w:r>
        <w:t xml:space="preserve"> </w:t>
      </w:r>
      <w:hyperlink r:id="rId56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https://vdot.virginia.gov/policies/foia/</w:t>
      </w:r>
    </w:p>
    <w:p>
      <w:pPr>
        <w:pStyle w:val="BodyText"/>
      </w:pPr>
      <w:hyperlink r:id="rId56">
        <w:r>
          <w:rPr>
            <w:rStyle w:val="Hyperlink"/>
          </w:rPr>
          <w:t xml:space="preserve">https://vdot.virginia.gov/policies/foia/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https://www.dmv.virginia.gov/safety/crash-data/traffic-records-management</w:t>
      </w:r>
    </w:p>
    <w:p>
      <w:pPr>
        <w:pStyle w:val="BodyText"/>
      </w:pPr>
      <w:hyperlink r:id="rId57">
        <w:r>
          <w:rPr>
            <w:rStyle w:val="Hyperlink"/>
          </w:rPr>
          <w:t xml:space="preserve">https://www.dmv.virginia.gov/safety/crash-data/traffic-records-management</w:t>
        </w:r>
      </w:hyperlink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2" Target="https://ops.fhwa.dot.gov/publications/fhwahop20028/index.htm" TargetMode="External" /><Relationship Type="http://schemas.openxmlformats.org/officeDocument/2006/relationships/hyperlink" Id="rId29" Target="https://services.arcgis.com/p5v98VHDX9Atv3l7/ArcGIS/rest/services/Full_Crash/FeatureServer/0" TargetMode="External" /><Relationship Type="http://schemas.openxmlformats.org/officeDocument/2006/relationships/hyperlink" Id="rId30" Target="https://services.arcgis.com/p5v98VHDX9Atv3l7/ArcGIS/rest/services/Full_Crash/FeatureServer/1" TargetMode="External" /><Relationship Type="http://schemas.openxmlformats.org/officeDocument/2006/relationships/hyperlink" Id="rId45" Target="https://services.arcgis.com/p5v98VHDX9Atv3l7/ArcGIS/rest/services/LRS_Road_Intersections/FeatureServer" TargetMode="External" /><Relationship Type="http://schemas.openxmlformats.org/officeDocument/2006/relationships/hyperlink" Id="rId46" Target="https://services.arcgis.com/p5v98VHDX9Atv3l7/ArcGIS/rest/services/LRS_Road_Intersections/FeatureServer/0" TargetMode="External" /><Relationship Type="http://schemas.openxmlformats.org/officeDocument/2006/relationships/hyperlink" Id="rId42" Target="https://services.arcgis.com/p5v98VHDX9Atv3l7/ArcGIS/rest/services/LRS_Route_Master_view/FeatureServer" TargetMode="External" /><Relationship Type="http://schemas.openxmlformats.org/officeDocument/2006/relationships/hyperlink" Id="rId43" Target="https://services.arcgis.com/p5v98VHDX9Atv3l7/ArcGIS/rest/services/LRS_Route_Master_view/FeatureServer/0" TargetMode="External" /><Relationship Type="http://schemas.openxmlformats.org/officeDocument/2006/relationships/hyperlink" Id="rId21" Target="https://services.arcgis.com/p5v98VHDX9Atv3l7/arcgis/rest/services/Full_Crash/FeatureServer" TargetMode="External" /><Relationship Type="http://schemas.openxmlformats.org/officeDocument/2006/relationships/hyperlink" Id="rId23" Target="https://services.arcgis.com/p5v98VHDX9Atv3l7/arcgis/rest/services/VDOT_Traffic_Volume_2024/FeatureServer/0" TargetMode="External" /><Relationship Type="http://schemas.openxmlformats.org/officeDocument/2006/relationships/hyperlink" Id="rId39" Target="https://vdot.virginia.gov/doing-business/technical-guidance-and-support/traffic-operations/traffic-counts/" TargetMode="External" /><Relationship Type="http://schemas.openxmlformats.org/officeDocument/2006/relationships/hyperlink" Id="rId56" Target="https://vdot.virginia.gov/policies/foia/" TargetMode="External" /><Relationship Type="http://schemas.openxmlformats.org/officeDocument/2006/relationships/hyperlink" Id="rId22" Target="https://vtrc.virginia.gov/media/vtrc/vtrc-pdf/vtrc-pdf/25-R10.pdf" TargetMode="External" /><Relationship Type="http://schemas.openxmlformats.org/officeDocument/2006/relationships/hyperlink" Id="rId27" Target="https://www.dmv.virginia.gov/safety/crash-data/traffic-records-electronic-data-system" TargetMode="External" /><Relationship Type="http://schemas.openxmlformats.org/officeDocument/2006/relationships/hyperlink" Id="rId57" Target="https://www.dmv.virginia.gov/safety/crash-data/traffic-records-management" TargetMode="External" /><Relationship Type="http://schemas.openxmlformats.org/officeDocument/2006/relationships/hyperlink" Id="rId51" Target="https://www.fhwa.dot.gov/policyinformation/hpms.cfm" TargetMode="External" /><Relationship Type="http://schemas.openxmlformats.org/officeDocument/2006/relationships/hyperlink" Id="rId50" Target="https://www.nhtsa.gov/crash-data-systems/fatality-analysis-reporting-system" TargetMode="External" /><Relationship Type="http://schemas.openxmlformats.org/officeDocument/2006/relationships/hyperlink" Id="rId24" Target="https://www.nhtsa.gov/research-data/fatality-analysis-reporting-system-fars" TargetMode="External" /><Relationship Type="http://schemas.openxmlformats.org/officeDocument/2006/relationships/hyperlink" Id="rId28" Target="https://www.treds.virginia.gov/" TargetMode="External" /><Relationship Type="http://schemas.openxmlformats.org/officeDocument/2006/relationships/hyperlink" Id="rId34" Target="https://www.treds.virginia.gov/UI/VendorIntegration/Crash/BusinessRules/FR300DataDictionary.xls" TargetMode="External" /><Relationship Type="http://schemas.openxmlformats.org/officeDocument/2006/relationships/hyperlink" Id="rId33" Target="https://www.treds.virginia.gov/ui/training/docs/fr300%20manua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https://ops.fhwa.dot.gov/publications/fhwahop20028/index.htm" TargetMode="External" /><Relationship Type="http://schemas.openxmlformats.org/officeDocument/2006/relationships/hyperlink" Id="rId29" Target="https://services.arcgis.com/p5v98VHDX9Atv3l7/ArcGIS/rest/services/Full_Crash/FeatureServer/0" TargetMode="External" /><Relationship Type="http://schemas.openxmlformats.org/officeDocument/2006/relationships/hyperlink" Id="rId30" Target="https://services.arcgis.com/p5v98VHDX9Atv3l7/ArcGIS/rest/services/Full_Crash/FeatureServer/1" TargetMode="External" /><Relationship Type="http://schemas.openxmlformats.org/officeDocument/2006/relationships/hyperlink" Id="rId45" Target="https://services.arcgis.com/p5v98VHDX9Atv3l7/ArcGIS/rest/services/LRS_Road_Intersections/FeatureServer" TargetMode="External" /><Relationship Type="http://schemas.openxmlformats.org/officeDocument/2006/relationships/hyperlink" Id="rId46" Target="https://services.arcgis.com/p5v98VHDX9Atv3l7/ArcGIS/rest/services/LRS_Road_Intersections/FeatureServer/0" TargetMode="External" /><Relationship Type="http://schemas.openxmlformats.org/officeDocument/2006/relationships/hyperlink" Id="rId42" Target="https://services.arcgis.com/p5v98VHDX9Atv3l7/ArcGIS/rest/services/LRS_Route_Master_view/FeatureServer" TargetMode="External" /><Relationship Type="http://schemas.openxmlformats.org/officeDocument/2006/relationships/hyperlink" Id="rId43" Target="https://services.arcgis.com/p5v98VHDX9Atv3l7/ArcGIS/rest/services/LRS_Route_Master_view/FeatureServer/0" TargetMode="External" /><Relationship Type="http://schemas.openxmlformats.org/officeDocument/2006/relationships/hyperlink" Id="rId21" Target="https://services.arcgis.com/p5v98VHDX9Atv3l7/arcgis/rest/services/Full_Crash/FeatureServer" TargetMode="External" /><Relationship Type="http://schemas.openxmlformats.org/officeDocument/2006/relationships/hyperlink" Id="rId23" Target="https://services.arcgis.com/p5v98VHDX9Atv3l7/arcgis/rest/services/VDOT_Traffic_Volume_2024/FeatureServer/0" TargetMode="External" /><Relationship Type="http://schemas.openxmlformats.org/officeDocument/2006/relationships/hyperlink" Id="rId39" Target="https://vdot.virginia.gov/doing-business/technical-guidance-and-support/traffic-operations/traffic-counts/" TargetMode="External" /><Relationship Type="http://schemas.openxmlformats.org/officeDocument/2006/relationships/hyperlink" Id="rId56" Target="https://vdot.virginia.gov/policies/foia/" TargetMode="External" /><Relationship Type="http://schemas.openxmlformats.org/officeDocument/2006/relationships/hyperlink" Id="rId22" Target="https://vtrc.virginia.gov/media/vtrc/vtrc-pdf/vtrc-pdf/25-R10.pdf" TargetMode="External" /><Relationship Type="http://schemas.openxmlformats.org/officeDocument/2006/relationships/hyperlink" Id="rId27" Target="https://www.dmv.virginia.gov/safety/crash-data/traffic-records-electronic-data-system" TargetMode="External" /><Relationship Type="http://schemas.openxmlformats.org/officeDocument/2006/relationships/hyperlink" Id="rId57" Target="https://www.dmv.virginia.gov/safety/crash-data/traffic-records-management" TargetMode="External" /><Relationship Type="http://schemas.openxmlformats.org/officeDocument/2006/relationships/hyperlink" Id="rId51" Target="https://www.fhwa.dot.gov/policyinformation/hpms.cfm" TargetMode="External" /><Relationship Type="http://schemas.openxmlformats.org/officeDocument/2006/relationships/hyperlink" Id="rId50" Target="https://www.nhtsa.gov/crash-data-systems/fatality-analysis-reporting-system" TargetMode="External" /><Relationship Type="http://schemas.openxmlformats.org/officeDocument/2006/relationships/hyperlink" Id="rId24" Target="https://www.nhtsa.gov/research-data/fatality-analysis-reporting-system-fars" TargetMode="External" /><Relationship Type="http://schemas.openxmlformats.org/officeDocument/2006/relationships/hyperlink" Id="rId28" Target="https://www.treds.virginia.gov/" TargetMode="External" /><Relationship Type="http://schemas.openxmlformats.org/officeDocument/2006/relationships/hyperlink" Id="rId34" Target="https://www.treds.virginia.gov/UI/VendorIntegration/Crash/BusinessRules/FR300DataDictionary.xls" TargetMode="External" /><Relationship Type="http://schemas.openxmlformats.org/officeDocument/2006/relationships/hyperlink" Id="rId33" Target="https://www.treds.virginia.gov/ui/training/docs/fr300%20manua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2026-03-16T18:56:36Z</dcterms:created>
  <dcterms:modified xsi:type="dcterms:W3CDTF">2026-03-16T18:56:36Z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