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GoBack"/>
      <w:bookmarkEnd w:id="0"/>
      <w:r>
        <w:rPr/>
        <w:t xml:space="preserve">Теория псевдослучайных генераторов. </w:t>
      </w:r>
    </w:p>
    <w:p>
      <w:pPr>
        <w:pStyle w:val="Title"/>
        <w:rPr/>
      </w:pPr>
      <w:r>
        <w:rPr/>
        <w:t xml:space="preserve">Лабораторная работа </w:t>
      </w:r>
    </w:p>
    <w:p>
      <w:pPr>
        <w:pStyle w:val="Heading1"/>
        <w:rPr/>
      </w:pPr>
      <w:r>
        <w:rPr/>
        <w:t xml:space="preserve">Постановка задачи </w:t>
      </w:r>
    </w:p>
    <w:p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cs="Cambria" w:ascii="Cambria" w:hAnsi="Cambria"/>
          <w:b/>
          <w:bCs/>
          <w:i/>
          <w:iCs/>
          <w:color w:val="auto"/>
          <w:sz w:val="22"/>
          <w:szCs w:val="22"/>
        </w:rPr>
        <w:t xml:space="preserve">Цель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Сгенерировать псевдослучайную последовательность заданным методом.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Исследовать полученную псевдослучайную последовательность на случайность. </w:t>
      </w:r>
    </w:p>
    <w:p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cs="Cambria" w:ascii="Cambria" w:hAnsi="Cambria"/>
          <w:b/>
          <w:bCs/>
          <w:i/>
          <w:iCs/>
          <w:color w:val="auto"/>
          <w:sz w:val="22"/>
          <w:szCs w:val="22"/>
        </w:rPr>
        <w:t xml:space="preserve">Исходные данные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Исходными данными для лабораторных занятий являются метод генерации псевдослучайных чисел, диапазон генерации случайных чисел, функция распределения, которой должны подчиняться случайные числа, количество генерируемых чисел. </w:t>
      </w:r>
    </w:p>
    <w:p>
      <w:pPr>
        <w:pStyle w:val="Heading1"/>
        <w:rPr/>
      </w:pPr>
      <w:r>
        <w:rPr/>
        <w:t xml:space="preserve">Задачи </w:t>
        <w:tab/>
      </w:r>
    </w:p>
    <w:p>
      <w:pPr>
        <w:pStyle w:val="Default"/>
        <w:numPr>
          <w:ilvl w:val="0"/>
          <w:numId w:val="1"/>
        </w:numPr>
        <w:spacing w:before="0"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Сгенерировать последовательность из 10000 случайных чисел из диапазона [0,1]. Исходной программой для генерации ПСЧ может быть программа, созданная в рамках практической работы по данному курсу. </w:t>
      </w:r>
    </w:p>
    <w:p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Протестировать статистические свойства последовательности псевдослучайных чисел: </w:t>
      </w:r>
    </w:p>
    <w:p>
      <w:pPr>
        <w:pStyle w:val="Default"/>
        <w:numPr>
          <w:ilvl w:val="1"/>
          <w:numId w:val="1"/>
        </w:numPr>
        <w:spacing w:before="0" w:after="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Вычислить математическое ожидание последовательности; </w:t>
      </w:r>
    </w:p>
    <w:p>
      <w:pPr>
        <w:pStyle w:val="Default"/>
        <w:numPr>
          <w:ilvl w:val="1"/>
          <w:numId w:val="1"/>
        </w:numPr>
        <w:spacing w:before="0" w:after="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Вычислить среднеквадратичное отклонение последовательности; </w:t>
      </w:r>
    </w:p>
    <w:p>
      <w:pPr>
        <w:pStyle w:val="Default"/>
        <w:numPr>
          <w:ilvl w:val="1"/>
          <w:numId w:val="1"/>
        </w:numPr>
        <w:spacing w:before="0" w:after="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Сравните полученные оценки с заданными в пп. 1 параметрами. Постройте графики зависимостей оценок от объема выборки. Оцените относительные погрешности для какой-либо одной выборки. </w:t>
      </w:r>
    </w:p>
    <w:p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Вычислить значение и дать ответ на вопрос удовлетворяет ли ППСЧ </w:t>
      </w:r>
    </w:p>
    <w:p>
      <w:pPr>
        <w:pStyle w:val="Default"/>
        <w:numPr>
          <w:ilvl w:val="2"/>
          <w:numId w:val="1"/>
        </w:numPr>
        <w:spacing w:before="0"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хи-квадрат; </w:t>
      </w:r>
    </w:p>
    <w:p>
      <w:pPr>
        <w:pStyle w:val="Default"/>
        <w:numPr>
          <w:ilvl w:val="2"/>
          <w:numId w:val="1"/>
        </w:numPr>
        <w:spacing w:before="0"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серий; </w:t>
      </w:r>
    </w:p>
    <w:p>
      <w:pPr>
        <w:pStyle w:val="Default"/>
        <w:numPr>
          <w:ilvl w:val="2"/>
          <w:numId w:val="1"/>
        </w:numPr>
        <w:spacing w:before="0"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интервалов; </w:t>
      </w:r>
    </w:p>
    <w:p>
      <w:pPr>
        <w:pStyle w:val="Default"/>
        <w:numPr>
          <w:ilvl w:val="2"/>
          <w:numId w:val="1"/>
        </w:numPr>
        <w:spacing w:before="0"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разбиений; </w:t>
      </w:r>
    </w:p>
    <w:p>
      <w:pPr>
        <w:pStyle w:val="Default"/>
        <w:numPr>
          <w:ilvl w:val="2"/>
          <w:numId w:val="1"/>
        </w:numPr>
        <w:spacing w:before="0"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перестановок; </w:t>
      </w:r>
    </w:p>
    <w:p>
      <w:pPr>
        <w:pStyle w:val="Default"/>
        <w:numPr>
          <w:ilvl w:val="2"/>
          <w:numId w:val="1"/>
        </w:numPr>
        <w:spacing w:before="0"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монотонности; </w:t>
      </w:r>
    </w:p>
    <w:p>
      <w:pPr>
        <w:pStyle w:val="Default"/>
        <w:numPr>
          <w:ilvl w:val="2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конфликтов.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На входе: </w:t>
      </w:r>
      <w:r>
        <w:rPr>
          <w:color w:val="auto"/>
          <w:sz w:val="22"/>
          <w:szCs w:val="22"/>
        </w:rPr>
        <w:t xml:space="preserve">текстовый файл с ПСЧ, обозначения критерия. </w:t>
      </w:r>
    </w:p>
    <w:p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На выходе</w:t>
      </w:r>
      <w:r>
        <w:rPr>
          <w:color w:val="auto"/>
          <w:sz w:val="22"/>
          <w:szCs w:val="22"/>
        </w:rPr>
        <w:t xml:space="preserve">: точечные оценки параметров ППСЧ, ответ о соответствии ППСЧ указанному критерию. </w:t>
      </w:r>
    </w:p>
    <w:p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Итогом лабораторной работы будет отчет, составленный по результатам проделанных вычислений. Титульный лист отчета представлен в приложении 1. Форма содержания отчета представлена в приложении 2. 2 </w:t>
      </w:r>
    </w:p>
    <w:p>
      <w:pPr>
        <w:pStyle w:val="Normal"/>
        <w:rPr>
          <w:rFonts w:ascii="Calibri" w:hAnsi="Calibri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ВЫСШЕГО ПРОФЕССИОНАЛЬНОГО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«САРАТОВСКИЙ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ИМЕНИ Н.Г.ЧЕРНЫШЕВСКОГО»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ind w:left="4536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ТЕОРИЯ ПСЕВДОСЛУЧАЙНЫХ ГЕНЕРАТОРОВ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ОТЧЕТ ПО ЛАБОРАТОРНОЙ РАБОТЕ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студента </w:t>
      </w: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курса </w:t>
      </w: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XXX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группы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0"/>
          <w:lang w:eastAsia="ru-RU"/>
        </w:rPr>
        <w:t>Иванова Ивана Ивановича</w:t>
      </w:r>
      <w:r>
        <w:rPr>
          <w:rFonts w:eastAsia="Times New Roman" w:cs="Times New Roman" w:ascii="Times New Roman" w:hAnsi="Times New Roman"/>
          <w:i/>
          <w:sz w:val="28"/>
          <w:szCs w:val="20"/>
          <w:u w:val="single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фамилия, имя, отчество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Научный руководитель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Ст. преподаватель                 </w:t>
        <w:tab/>
        <w:tab/>
        <w:t>_____________</w:t>
        <w:tab/>
        <w:tab/>
        <w:t>И.И. Слеповичев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ab/>
        <w:tab/>
        <w:t xml:space="preserve">     подпись, дата</w:t>
        <w:tab/>
        <w:tab/>
        <w:tab/>
        <w:t xml:space="preserve">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Саратов 2016</w:t>
      </w:r>
      <w:r>
        <w:br w:type="page"/>
      </w:r>
    </w:p>
    <w:p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cs="Cambria" w:ascii="Cambria" w:hAnsi="Cambria"/>
          <w:b/>
          <w:bCs/>
          <w:color w:val="auto"/>
          <w:sz w:val="28"/>
          <w:szCs w:val="28"/>
        </w:rPr>
        <w:t xml:space="preserve">Приложение 2. Описание отчета. </w:t>
      </w:r>
    </w:p>
    <w:p>
      <w:pPr>
        <w:pStyle w:val="Normal"/>
        <w:rPr/>
      </w:pPr>
      <w:r>
        <w:rPr/>
        <w:t xml:space="preserve">В отчете должны содержаться данные: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Функция распределения и параметры генерации ППСЧ;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Точечные оценки параметров ППСЧ;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Результаты проверки точечных оценок и критериев ППСЧ.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Таблица 1. Результаты проверки ПСП различными критериями</w:t>
      </w:r>
    </w:p>
    <w:tbl>
      <w:tblPr>
        <w:tblW w:w="1009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29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>
        <w:trPr/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lc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5p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lfsr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nfsr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mt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rc4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rsa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bbs</w:t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Хи-квадрат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spacing w:before="0" w:after="0"/>
              <w:ind w:hanging="0" w:left="0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серий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spacing w:before="0" w:after="0"/>
              <w:ind w:hanging="0" w:left="0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интервалов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spacing w:before="0" w:after="0"/>
              <w:ind w:hanging="0" w:left="0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разбиений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spacing w:before="0" w:after="0"/>
              <w:ind w:hanging="0" w:left="0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перестановок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spacing w:before="0" w:after="0"/>
              <w:ind w:hanging="0" w:left="0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монотонности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spacing w:before="0" w:after="0"/>
              <w:ind w:hanging="0" w:left="0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</w:rPr>
              <w:t>конфликтов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7338"/>
      <w:pgMar w:left="1285" w:right="515" w:gutter="0" w:header="720" w:top="1159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"/>
      <w:jc w:val="right"/>
      <w:rPr>
        <w:rFonts w:cs="" w:cstheme="minorBidi"/>
        <w:color w:val="auto"/>
        <w:sz w:val="18"/>
        <w:szCs w:val="18"/>
        <w:lang w:val="en-US"/>
      </w:rPr>
    </w:pPr>
    <w:r>
      <w:rPr>
        <w:rFonts w:cs="" w:cstheme="minorBidi"/>
        <w:color w:val="auto"/>
        <w:sz w:val="18"/>
        <w:szCs w:val="18"/>
      </w:rPr>
      <w:t>Слеповичев И.И. ТП</w:t>
    </w:r>
    <w:r>
      <w:rPr>
        <w:rFonts w:cs="" w:cstheme="minorBidi"/>
        <w:color w:val="auto"/>
        <w:sz w:val="18"/>
        <w:szCs w:val="18"/>
        <w:lang w:val="en-US"/>
      </w:rPr>
      <w:t>C</w:t>
    </w:r>
    <w:r>
      <w:rPr>
        <w:rFonts w:cs="" w:cstheme="minorBidi"/>
        <w:color w:val="auto"/>
        <w:sz w:val="18"/>
        <w:szCs w:val="18"/>
      </w:rPr>
      <w:t>Г. Лабораторная работа</w:t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229819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7de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77de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77dee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/>
    </w:rPr>
  </w:style>
  <w:style w:type="character" w:styleId="Style13" w:customStyle="1">
    <w:name w:val="Название Знак"/>
    <w:basedOn w:val="DefaultParagraphFont"/>
    <w:uiPriority w:val="10"/>
    <w:qFormat/>
    <w:rsid w:val="00277dee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277dee"/>
    <w:rPr>
      <w:lang w:eastAsia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277dee"/>
    <w:rPr>
      <w:lang w:eastAsia="en-U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277de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ru-RU" w:eastAsia="ru-RU" w:bidi="ar-SA"/>
    </w:rPr>
  </w:style>
  <w:style w:type="paragraph" w:styleId="Title">
    <w:name w:val="Title"/>
    <w:basedOn w:val="Normal"/>
    <w:next w:val="Normal"/>
    <w:link w:val="Style13"/>
    <w:uiPriority w:val="10"/>
    <w:qFormat/>
    <w:rsid w:val="00277dee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77de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77de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f2fa0"/>
    <w:pPr>
      <w:spacing w:before="0" w:after="200"/>
      <w:ind w:left="72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72F6B7-D051-4544-A41B-76C304B1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LibreOffice/7.6.3.2$Windows_X86_64 LibreOffice_project/29d686fea9f6705b262d369fede658f824154cc0</Application>
  <AppVersion>15.0000</AppVersion>
  <Pages>3</Pages>
  <Words>311</Words>
  <Characters>2339</Characters>
  <CharactersWithSpaces>2692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2015-11-11T19:02:00Z</dcterms:created>
  <dc:creator>Иван</dc:creator>
  <dc:description/>
  <dc:language>ru-RU</dc:language>
  <cp:lastModifiedBy/>
  <cp:lastPrinted>2015-11-11T16:02:00Z</cp:lastPrinted>
  <dcterms:modified xsi:type="dcterms:W3CDTF">2024-02-17T11:55:59Z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