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END USER LICENSE AGREEMENT</w:t>
      </w:r>
    </w:p>
    <w:p>
      <w:pPr>
        <w:spacing w:after="400"/>
        <w:jc w:val="center"/>
      </w:pPr>
      <w:r>
        <w:rPr>
          <w:sz w:val="24"/>
          <w:szCs w:val="24"/>
        </w:rPr>
        <w:t xml:space="preserve">(Canada)</w:t>
      </w:r>
    </w:p>
    <w:p>
      <w:pPr>
        <w:spacing w:after="200"/>
      </w:pPr>
      <w:r>
        <w:t xml:space="preserve">This End User License Agreement ("Agreement") is a legal agreement between you (the "Dealer" or "Licensee") and </w:t>
      </w:r>
      <w:r>
        <w:rPr>
          <w:b/>
          <w:bCs/>
        </w:rPr>
        <w:t xml:space="preserve">1553048 B.C. Ltd. dba AutoPosterPro</w:t>
      </w:r>
      <w:r>
        <w:t xml:space="preserve"> (the "Company") for the use of the AutoPosterPro software extension and related services (the "Software").</w:t>
      </w:r>
    </w:p>
    <w:p>
      <w:pPr>
        <w:spacing w:after="200"/>
      </w:pPr>
      <w:r>
        <w:t xml:space="preserve">BY INSTALLING, ACCESSING, OR USING THE SOFTWARE, YOU ACKNOWLEDGE THAT YOU HAVE READ, UNDERSTOOD, AND AGREE TO BE BOUND BY THE TERMS AND CONDITIONS OF THIS AGREEMENT.</w:t>
      </w:r>
    </w:p>
    <w:p>
      <w:pPr>
        <w:pStyle w:val="Heading1"/>
      </w:pPr>
      <w:r>
        <w:t xml:space="preserve">1. DEFINITIONS</w:t>
      </w:r>
    </w:p>
    <w:p>
      <w:pPr>
        <w:spacing w:after="100"/>
      </w:pPr>
      <w:r>
        <w:rPr>
          <w:b/>
          <w:bCs/>
        </w:rPr>
        <w:t xml:space="preserve">"Software"</w:t>
      </w:r>
      <w:r>
        <w:t xml:space="preserve"> means the AutoPosterPro Chrome extension, all updates, upgrades, modifications, enhancements, and all related documentation.</w:t>
      </w:r>
    </w:p>
    <w:p>
      <w:pPr>
        <w:spacing w:after="100"/>
      </w:pPr>
      <w:r>
        <w:rPr>
          <w:b/>
          <w:bCs/>
        </w:rPr>
        <w:t xml:space="preserve">"Confidential Information"</w:t>
      </w:r>
      <w:r>
        <w:t xml:space="preserve"> means all non-public information disclosed by the Company, including source code, algorithms, APIs, technical specifications, pricing, and business processes.</w:t>
      </w:r>
    </w:p>
    <w:p>
      <w:pPr>
        <w:spacing w:after="100"/>
      </w:pPr>
      <w:r>
        <w:rPr>
          <w:b/>
          <w:bCs/>
        </w:rPr>
        <w:t xml:space="preserve">"Licensee Data"</w:t>
      </w:r>
      <w:r>
        <w:t xml:space="preserve"> means all vehicle inventory, customer data, and usage information processed through the Software.</w:t>
      </w:r>
    </w:p>
    <w:p>
      <w:pPr>
        <w:pStyle w:val="Heading1"/>
      </w:pPr>
      <w:r>
        <w:t xml:space="preserve">2. LICENSE GRANT</w:t>
      </w:r>
    </w:p>
    <w:p>
      <w:pPr>
        <w:spacing w:after="100"/>
      </w:pPr>
      <w:r>
        <w:t xml:space="preserve">Subject to the terms of this Agreement and payment of applicable fees, the Company grants to the Licensee a limited, non-exclusive, non-transferable, non-sublicensable license to use the Software solely for the Licensee's internal business operations related to automotive inventory management and listing.</w:t>
      </w:r>
    </w:p>
    <w:p>
      <w:pPr>
        <w:pStyle w:val="Heading1"/>
      </w:pPr>
      <w:r>
        <w:t xml:space="preserve">3. INTELLECTUAL PROPERTY &amp; RESTRICTIONS</w:t>
      </w:r>
    </w:p>
    <w:p>
      <w:pPr>
        <w:spacing w:after="100"/>
      </w:pPr>
      <w:r>
        <w:t xml:space="preserve">The Company retains all right, title, and interest in and to the Software, including all intellectual property rights. The Licensee shall NOT:</w:t>
      </w:r>
    </w:p>
    <w:p>
      <w:pPr>
        <w:spacing w:after="50"/>
      </w:pPr>
      <w:r>
        <w:t xml:space="preserve">(a) Reverse engineer, decompile, disassemble, or attempt to derive the source code of the Software;</w:t>
      </w:r>
    </w:p>
    <w:p>
      <w:pPr>
        <w:spacing w:after="50"/>
      </w:pPr>
      <w:r>
        <w:t xml:space="preserve">(b) Modify, adapt, translate, or create derivative works based on the Software;</w:t>
      </w:r>
    </w:p>
    <w:p>
      <w:pPr>
        <w:spacing w:after="50"/>
      </w:pPr>
      <w:r>
        <w:t xml:space="preserve">(c) Copy, reproduce, or duplicate the Software except as expressly permitted;</w:t>
      </w:r>
    </w:p>
    <w:p>
      <w:pPr>
        <w:spacing w:after="50"/>
      </w:pPr>
      <w:r>
        <w:t xml:space="preserve">(d) Remove, alter, or obscure any proprietary notices or labels;</w:t>
      </w:r>
    </w:p>
    <w:p>
      <w:pPr>
        <w:spacing w:after="50"/>
      </w:pPr>
      <w:r>
        <w:t xml:space="preserve">(e) Use the Software to develop any product or service that competes with the Company;</w:t>
      </w:r>
    </w:p>
    <w:p>
      <w:pPr>
        <w:spacing w:after="100"/>
      </w:pPr>
      <w:r>
        <w:t xml:space="preserve">(f) Share, transfer, or sublicense access credentials to any third party.</w:t>
      </w:r>
    </w:p>
    <w:p>
      <w:pPr>
        <w:spacing w:before="100" w:after="100"/>
      </w:pPr>
      <w:r>
        <w:rPr>
          <w:b/>
          <w:bCs/>
        </w:rPr>
        <w:t xml:space="preserve">NON-REPLICATION CLAUSE: </w:t>
      </w:r>
      <w:r>
        <w:t xml:space="preserve">For a period of THREE (3) YEARS following termination, the Licensee shall not develop, design, market, or sell any software product substantially similar to the Software.</w:t>
      </w:r>
    </w:p>
    <w:p>
      <w:pPr>
        <w:pStyle w:val="Heading1"/>
      </w:pPr>
      <w:r>
        <w:t xml:space="preserve">4. CONFIDENTIALITY</w:t>
      </w:r>
    </w:p>
    <w:p>
      <w:pPr>
        <w:spacing w:after="100"/>
      </w:pPr>
      <w:r>
        <w:t xml:space="preserve">The Licensee agrees to hold all Confidential Information in strict confidence for a period of FIVE (5) YEARS following termination. Confidential Information shall not be disclosed to any third party without prior written consent of the Company.</w:t>
      </w:r>
    </w:p>
    <w:p>
      <w:pPr>
        <w:pStyle w:val="Heading1"/>
      </w:pPr>
      <w:r>
        <w:t xml:space="preserve">5. SUBSCRIPTION TERMS &amp; FEES</w:t>
      </w:r>
    </w:p>
    <w:p>
      <w:pPr>
        <w:spacing w:after="100"/>
      </w:pPr>
      <w:r>
        <w:t xml:space="preserve">The subscription fee and payment terms shall be as set forth in the accompanying Order Form or as agreed in writing between the parties.</w:t>
      </w:r>
    </w:p>
    <w:p>
      <w:pPr>
        <w:spacing w:after="100"/>
      </w:pPr>
      <w:r>
        <w:rPr>
          <w:b/>
          <w:bCs/>
        </w:rPr>
        <w:t xml:space="preserve">TAXES: </w:t>
      </w:r>
      <w:r>
        <w:t xml:space="preserve">All fees are exclusive of applicable taxes. The Licensee is responsible for all applicable federal, provincial, and local taxes, including GST/HST and provincial sales taxes (PST/QST), as applicable based on the Licensee's location.</w:t>
      </w:r>
    </w:p>
    <w:p>
      <w:pPr>
        <w:spacing w:after="100"/>
      </w:pPr>
      <w:r>
        <w:t xml:space="preserve">Late payments shall accrue interest at a rate of 1.5% per month or the maximum rate permitted by law, whichever is less.</w:t>
      </w:r>
    </w:p>
    <w:p>
      <w:pPr>
        <w:pStyle w:val="Heading1"/>
      </w:pPr>
      <w:r>
        <w:t xml:space="preserve">6. TERM, RENEWAL &amp; TERMINATION</w:t>
      </w:r>
    </w:p>
    <w:p>
      <w:pPr>
        <w:spacing w:after="100"/>
      </w:pPr>
      <w:r>
        <w:rPr>
          <w:b/>
          <w:bCs/>
        </w:rPr>
        <w:t xml:space="preserve">Initial Term: </w:t>
      </w:r>
      <w:r>
        <w:t xml:space="preserve">As specified in the Order Form.</w:t>
      </w:r>
    </w:p>
    <w:p>
      <w:pPr>
        <w:spacing w:after="100"/>
      </w:pPr>
      <w:r>
        <w:rPr>
          <w:b/>
          <w:bCs/>
        </w:rPr>
        <w:t xml:space="preserve">Evergreen Auto-Renewal: </w:t>
      </w:r>
      <w:r>
        <w:t xml:space="preserve">This Agreement shall automatically renew for successive terms of equal duration unless either party provides written notice of non-renewal at least NINETY (90) DAYS prior to the end of the then-current term.</w:t>
      </w:r>
    </w:p>
    <w:p>
      <w:pPr>
        <w:spacing w:after="100"/>
      </w:pPr>
      <w:r>
        <w:rPr>
          <w:b/>
          <w:bCs/>
        </w:rPr>
        <w:t xml:space="preserve">Termination for Convenience: </w:t>
      </w:r>
      <w:r>
        <w:t xml:space="preserve">Either party may terminate this Agreement by providing NINETY (90) DAYS written notice to the other party.</w:t>
      </w:r>
    </w:p>
    <w:p>
      <w:pPr>
        <w:spacing w:after="100"/>
      </w:pPr>
      <w:r>
        <w:rPr>
          <w:b/>
          <w:bCs/>
        </w:rPr>
        <w:t xml:space="preserve">Termination for Cause: </w:t>
      </w:r>
      <w:r>
        <w:t xml:space="preserve">The Company may terminate immediately upon: (a) material breach not cured within 30 days; (b) non-payment for more than 30 days; (c) insolvency or bankruptcy of the Licensee.</w:t>
      </w:r>
    </w:p>
    <w:p>
      <w:pPr>
        <w:pStyle w:val="Heading1"/>
      </w:pPr>
      <w:r>
        <w:t xml:space="preserve">7. DATA PRIVACY</w:t>
      </w:r>
    </w:p>
    <w:p>
      <w:pPr>
        <w:spacing w:after="100"/>
      </w:pPr>
      <w:r>
        <w:t xml:space="preserve">The Company shall comply with the Personal Information Protection and Electronic Documents Act (PIPEDA) and applicable provincial privacy legislation. All Licensee Data shall be encrypted using industry-standard methods and shall not be sold or shared with third parties except as necessary to provide the services or as required by law.</w:t>
      </w:r>
    </w:p>
    <w:p>
      <w:pPr>
        <w:pStyle w:val="Heading1"/>
      </w:pPr>
      <w:r>
        <w:t xml:space="preserve">8. WARRANTIES &amp; DISCLAIMERS</w:t>
      </w:r>
    </w:p>
    <w:p>
      <w:pPr>
        <w:spacing w:after="100"/>
      </w:pPr>
      <w:r>
        <w:t xml:space="preserve">The Company warrants that the Software shall perform substantially in accordance with its documentation for a period of 30 days from the date of installation.</w:t>
      </w:r>
    </w:p>
    <w:p>
      <w:pPr>
        <w:spacing w:after="100"/>
      </w:pPr>
      <w:r>
        <w:t xml:space="preserve">EXCEPT AS EXPRESSLY PROVIDED HEREIN, THE SOFTWARE IS PROVIDED "AS IS" WITHOUT WARRANTY OF ANY KIND. THE COMPANY DISCLAIMS ALL OTHER WARRANTIES, EXPRESS OR IMPLIED, INCLUDING WARRANTIES OF MERCHANTABILITY, FITNESS FOR A PARTICULAR PURPOSE, AND NON-INFRINGEMENT.</w:t>
      </w:r>
    </w:p>
    <w:p>
      <w:pPr>
        <w:pStyle w:val="Heading1"/>
      </w:pPr>
      <w:r>
        <w:t xml:space="preserve">9. LIMITATION OF LIABILITY</w:t>
      </w:r>
    </w:p>
    <w:p>
      <w:pPr>
        <w:spacing w:after="100"/>
      </w:pPr>
      <w:r>
        <w:t xml:space="preserve">THE COMPANY'S TOTAL LIABILITY UNDER THIS AGREEMENT SHALL NOT EXCEED THE TOTAL FEES PAID BY THE LICENSEE IN THE TWELVE (12) MONTHS PRECEDING THE CLAIM.</w:t>
      </w:r>
    </w:p>
    <w:p>
      <w:pPr>
        <w:spacing w:after="100"/>
      </w:pPr>
      <w:r>
        <w:t xml:space="preserve">IN NO EVENT SHALL THE COMPANY BE LIABLE FOR ANY INDIRECT, INCIDENTAL, SPECIAL, CONSEQUENTIAL, OR PUNITIVE DAMAGES, INCLUDING LOSS OF PROFITS, DATA, BUSINESS, OR GOODWILL.</w:t>
      </w:r>
    </w:p>
    <w:p>
      <w:pPr>
        <w:pStyle w:val="Heading1"/>
      </w:pPr>
      <w:r>
        <w:t xml:space="preserve">10. INDEMNIFICATION</w:t>
      </w:r>
    </w:p>
    <w:p>
      <w:pPr>
        <w:spacing w:after="100"/>
      </w:pPr>
      <w:r>
        <w:t xml:space="preserve">The Licensee shall indemnify, defend, and hold harmless the Company from and against any claims, damages, losses, and expenses arising out of: (a) the Licensee's use of the Software; (b) the Licensee's violation of applicable laws; or (c) the Licensee's breach of this Agreement.</w:t>
      </w:r>
    </w:p>
    <w:p>
      <w:pPr>
        <w:pStyle w:val="Heading1"/>
      </w:pPr>
      <w:r>
        <w:t xml:space="preserve">11. GOVERNING LAW &amp; DISPUTE RESOLUTION</w:t>
      </w:r>
    </w:p>
    <w:p>
      <w:pPr>
        <w:spacing w:after="100"/>
      </w:pPr>
      <w:r>
        <w:t xml:space="preserve">This Agreement shall be governed by and construed in accordance with the laws of the Province of British Columbia and the federal laws of Canada applicable therein.</w:t>
      </w:r>
    </w:p>
    <w:p>
      <w:pPr>
        <w:spacing w:after="100"/>
      </w:pPr>
      <w:r>
        <w:t xml:space="preserve">Any dispute arising out of this Agreement shall be resolved by binding arbitration in accordance with the Arbitration Act (British Columbia), to be held in Vancouver, British Columbia.</w:t>
      </w:r>
    </w:p>
    <w:p>
      <w:pPr>
        <w:pStyle w:val="Heading1"/>
      </w:pPr>
      <w:r>
        <w:t xml:space="preserve">12. GENERAL PROVISIONS</w:t>
      </w:r>
    </w:p>
    <w:p>
      <w:pPr>
        <w:spacing w:after="100"/>
      </w:pPr>
      <w:r>
        <w:t xml:space="preserve">This Agreement constitutes the entire agreement between the parties. This Agreement may only be amended in writing signed by both parties. If any provision is held invalid, the remaining provisions shall continue in full force. Failure to enforce any provision shall not constitute a waiver. The Licensee may not assign this Agreement without the Company's prior written consent.</w:t>
      </w:r>
    </w:p>
    <w:p>
      <w:pPr>
        <w:spacing w:before="400"/>
      </w:pPr>
      <w:r>
        <w:rPr>
          <w:b/>
          <w:bCs/>
        </w:rPr>
        <w:t xml:space="preserve">IN WITNESS WHEREOF</w:t>
      </w:r>
      <w:r>
        <w:t xml:space="preserve">, the parties have executed this Agreement.</w:t>
      </w:r>
    </w:p>
    <w:p>
      <w:pPr>
        <w:spacing w:before="300"/>
      </w:pPr>
      <w:r>
        <w:rPr>
          <w:b/>
          <w:bCs/>
        </w:rPr>
        <w:t xml:space="preserve">1553048 B.C. Ltd. dba AutoPosterPro</w:t>
      </w:r>
    </w:p>
    <w:p>
      <w:r>
        <w:t xml:space="preserve">Signature: _________________________________</w:t>
      </w:r>
    </w:p>
    <w:p>
      <w:r>
        <w:t xml:space="preserve">Name: _____________________________________</w:t>
      </w:r>
    </w:p>
    <w:p>
      <w:r>
        <w:t xml:space="preserve">Title: _____________________________________</w:t>
      </w:r>
    </w:p>
    <w:p>
      <w:r>
        <w:t xml:space="preserve">Date: _____________________________________</w:t>
      </w:r>
    </w:p>
    <w:p>
      <w:pPr>
        <w:spacing w:before="300"/>
      </w:pPr>
      <w:r>
        <w:rPr>
          <w:b/>
          <w:bCs/>
        </w:rPr>
        <w:t xml:space="preserve">LICENSEE</w:t>
      </w:r>
    </w:p>
    <w:p>
      <w:r>
        <w:t xml:space="preserve">Company Name: ______________________________</w:t>
      </w:r>
    </w:p>
    <w:p>
      <w:r>
        <w:t xml:space="preserve">Signature: _________________________________</w:t>
      </w:r>
    </w:p>
    <w:p>
      <w:r>
        <w:t xml:space="preserve">Name: _____________________________________</w:t>
      </w:r>
    </w:p>
    <w:p>
      <w:r>
        <w:t xml:space="preserve">Title: _____________________________________</w:t>
      </w:r>
    </w:p>
    <w:p>
      <w:r>
        <w:t xml:space="preserve">Date: _____________________________________</w:t>
      </w:r>
    </w:p>
    <w:p>
      <w:pPr>
        <w:spacing w:before="400"/>
        <w:jc w:val="center"/>
      </w:pPr>
      <w:r>
        <w:rPr>
          <w:color w:val="666666"/>
          <w:sz w:val="18"/>
          <w:szCs w:val="18"/>
        </w:rPr>
        <w:t xml:space="preserve">1553048 B.C. Ltd. dba AutoPosterPro | support@autoposterpro.com | autoposterpro.com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28"/>
      <w:szCs w:val="28"/>
    </w:rPr>
  </w:style>
  <w:style w:type="paragraph" w:styleId="Heading2">
    <w:name w:val="Heading 2"/>
    <w:basedOn w:val="Normal"/>
    <w:next w:val="Normal"/>
    <w:qFormat/>
    <w:pPr>
      <w:spacing w:before="200" w:after="10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2026-01-28T02:21:03.028Z</dcterms:created>
  <dcterms:modified xsi:type="dcterms:W3CDTF">2026-01-28T02:21:03.029Z</dcterms:modified>
</cp:coreProperties>
</file>

<file path=docProps/custom.xml><?xml version="1.0" encoding="utf-8"?>
<Properties xmlns="http://schemas.openxmlformats.org/officeDocument/2006/custom-properties" xmlns:vt="http://schemas.openxmlformats.org/officeDocument/2006/docPropsVTypes"/>
</file>