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F4094" w14:textId="77777777" w:rsidR="000F708F" w:rsidRPr="00CC408D" w:rsidRDefault="00B95B4D" w:rsidP="000F708F">
      <w:pPr>
        <w:pStyle w:val="Title"/>
        <w:rPr>
          <w:rFonts w:ascii="Bookman Old Style" w:hAnsi="Bookman Old Style"/>
          <w:sz w:val="40"/>
        </w:rPr>
      </w:pPr>
      <w:r w:rsidRPr="00CC408D">
        <w:rPr>
          <w:rFonts w:ascii="Bookman Old Style" w:hAnsi="Bookman Old Style" w:cs="Times New Roman"/>
          <w:b/>
          <w:noProof/>
          <w:sz w:val="40"/>
        </w:rPr>
        <w:drawing>
          <wp:anchor distT="0" distB="0" distL="114300" distR="114300" simplePos="0" relativeHeight="251658240" behindDoc="0" locked="0" layoutInCell="1" allowOverlap="1" wp14:anchorId="2F654147" wp14:editId="5A861D1A">
            <wp:simplePos x="0" y="0"/>
            <wp:positionH relativeFrom="column">
              <wp:posOffset>-800100</wp:posOffset>
            </wp:positionH>
            <wp:positionV relativeFrom="paragraph">
              <wp:posOffset>0</wp:posOffset>
            </wp:positionV>
            <wp:extent cx="1028700" cy="1579880"/>
            <wp:effectExtent l="0" t="0" r="12700" b="0"/>
            <wp:wrapTight wrapText="bothSides">
              <wp:wrapPolygon edited="0">
                <wp:start x="0" y="0"/>
                <wp:lineTo x="0" y="21183"/>
                <wp:lineTo x="21333" y="21183"/>
                <wp:lineTo x="213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kenem, St Clara.jpg"/>
                    <pic:cNvPicPr/>
                  </pic:nvPicPr>
                  <pic:blipFill>
                    <a:blip r:embed="rId7">
                      <a:alphaModFix amt="77000"/>
                      <a:extLst>
                        <a:ext uri="{28A0092B-C50C-407E-A947-70E740481C1C}">
                          <a14:useLocalDpi xmlns:a14="http://schemas.microsoft.com/office/drawing/2010/main" val="0"/>
                        </a:ext>
                      </a:extLst>
                    </a:blip>
                    <a:stretch>
                      <a:fillRect/>
                    </a:stretch>
                  </pic:blipFill>
                  <pic:spPr>
                    <a:xfrm>
                      <a:off x="0" y="0"/>
                      <a:ext cx="1028700" cy="1579880"/>
                    </a:xfrm>
                    <a:prstGeom prst="rect">
                      <a:avLst/>
                    </a:prstGeom>
                  </pic:spPr>
                </pic:pic>
              </a:graphicData>
            </a:graphic>
            <wp14:sizeRelH relativeFrom="page">
              <wp14:pctWidth>0</wp14:pctWidth>
            </wp14:sizeRelH>
            <wp14:sizeRelV relativeFrom="page">
              <wp14:pctHeight>0</wp14:pctHeight>
            </wp14:sizeRelV>
          </wp:anchor>
        </w:drawing>
      </w:r>
      <w:r w:rsidR="00F93BCB">
        <w:rPr>
          <w:rFonts w:ascii="Bookman Old Style" w:hAnsi="Bookman Old Style"/>
          <w:sz w:val="40"/>
        </w:rPr>
        <w:t>The Framework f</w:t>
      </w:r>
      <w:r w:rsidR="000F708F" w:rsidRPr="00CC408D">
        <w:rPr>
          <w:rFonts w:ascii="Bookman Old Style" w:hAnsi="Bookman Old Style"/>
          <w:sz w:val="40"/>
        </w:rPr>
        <w:t xml:space="preserve">or Designing </w:t>
      </w:r>
    </w:p>
    <w:p w14:paraId="20CD3B18" w14:textId="77777777" w:rsidR="000F708F" w:rsidRPr="00CC408D" w:rsidRDefault="000F708F" w:rsidP="000F708F">
      <w:pPr>
        <w:pStyle w:val="Title"/>
        <w:rPr>
          <w:rFonts w:ascii="Bookman Old Style" w:hAnsi="Bookman Old Style"/>
          <w:sz w:val="40"/>
        </w:rPr>
      </w:pPr>
      <w:r w:rsidRPr="00CC408D">
        <w:rPr>
          <w:rFonts w:ascii="Bookman Old Style" w:hAnsi="Bookman Old Style"/>
          <w:color w:val="FF0000"/>
          <w:sz w:val="40"/>
        </w:rPr>
        <w:t>C</w:t>
      </w:r>
      <w:r w:rsidR="00B95B4D" w:rsidRPr="00CC408D">
        <w:rPr>
          <w:rFonts w:ascii="Bookman Old Style" w:hAnsi="Bookman Old Style"/>
          <w:color w:val="FF0000"/>
          <w:sz w:val="40"/>
        </w:rPr>
        <w:t>l</w:t>
      </w:r>
      <w:r w:rsidRPr="00CC408D">
        <w:rPr>
          <w:rFonts w:ascii="Bookman Old Style" w:hAnsi="Bookman Old Style"/>
          <w:sz w:val="40"/>
        </w:rPr>
        <w:t xml:space="preserve">oud Computing </w:t>
      </w:r>
    </w:p>
    <w:p w14:paraId="7C60D813" w14:textId="77777777" w:rsidR="000F708F" w:rsidRPr="00CC408D" w:rsidRDefault="000F708F" w:rsidP="000F708F">
      <w:pPr>
        <w:pStyle w:val="Title"/>
        <w:rPr>
          <w:rFonts w:ascii="Bookman Old Style" w:hAnsi="Bookman Old Style"/>
          <w:sz w:val="40"/>
        </w:rPr>
      </w:pPr>
      <w:r w:rsidRPr="00CC408D">
        <w:rPr>
          <w:rFonts w:ascii="Bookman Old Style" w:hAnsi="Bookman Old Style"/>
          <w:color w:val="FF0000"/>
          <w:sz w:val="40"/>
        </w:rPr>
        <w:t>A</w:t>
      </w:r>
      <w:r w:rsidR="00F93BCB">
        <w:rPr>
          <w:rFonts w:ascii="Bookman Old Style" w:hAnsi="Bookman Old Style"/>
          <w:sz w:val="40"/>
        </w:rPr>
        <w:t>pplications f</w:t>
      </w:r>
      <w:r w:rsidRPr="00CC408D">
        <w:rPr>
          <w:rFonts w:ascii="Bookman Old Style" w:hAnsi="Bookman Old Style"/>
          <w:sz w:val="40"/>
        </w:rPr>
        <w:t xml:space="preserve">or Distributed Big Data </w:t>
      </w:r>
      <w:r w:rsidRPr="00CC408D">
        <w:rPr>
          <w:rFonts w:ascii="Bookman Old Style" w:hAnsi="Bookman Old Style"/>
          <w:color w:val="FF0000"/>
          <w:sz w:val="40"/>
        </w:rPr>
        <w:t>R</w:t>
      </w:r>
      <w:r w:rsidR="00F93BCB">
        <w:rPr>
          <w:rFonts w:ascii="Bookman Old Style" w:hAnsi="Bookman Old Style"/>
          <w:sz w:val="40"/>
        </w:rPr>
        <w:t>econstruction a</w:t>
      </w:r>
      <w:r w:rsidRPr="00CC408D">
        <w:rPr>
          <w:rFonts w:ascii="Bookman Old Style" w:hAnsi="Bookman Old Style"/>
          <w:sz w:val="40"/>
        </w:rPr>
        <w:t>nd</w:t>
      </w:r>
    </w:p>
    <w:p w14:paraId="2A4E5CFC" w14:textId="77777777" w:rsidR="00822271" w:rsidRPr="00CC408D" w:rsidRDefault="000F708F" w:rsidP="000F708F">
      <w:pPr>
        <w:pStyle w:val="Title"/>
        <w:rPr>
          <w:rFonts w:ascii="Bookman Old Style" w:hAnsi="Bookman Old Style"/>
          <w:sz w:val="40"/>
        </w:rPr>
      </w:pPr>
      <w:r w:rsidRPr="00CC408D">
        <w:rPr>
          <w:rFonts w:ascii="Bookman Old Style" w:hAnsi="Bookman Old Style"/>
          <w:color w:val="FF0000"/>
          <w:sz w:val="40"/>
        </w:rPr>
        <w:t>A</w:t>
      </w:r>
      <w:r w:rsidRPr="00CC408D">
        <w:rPr>
          <w:rFonts w:ascii="Bookman Old Style" w:hAnsi="Bookman Old Style"/>
          <w:sz w:val="40"/>
        </w:rPr>
        <w:t>nalyses</w:t>
      </w:r>
    </w:p>
    <w:p w14:paraId="1B51E606" w14:textId="77777777" w:rsidR="000F708F" w:rsidRPr="00CC408D" w:rsidRDefault="000F708F" w:rsidP="000F708F">
      <w:pPr>
        <w:rPr>
          <w:rFonts w:ascii="Bookman Old Style" w:hAnsi="Bookman Old Style"/>
          <w:sz w:val="22"/>
        </w:rPr>
      </w:pPr>
    </w:p>
    <w:p w14:paraId="606E6232" w14:textId="51091FAA" w:rsidR="0093752B" w:rsidRPr="00BB037F" w:rsidRDefault="0093752B" w:rsidP="0093752B">
      <w:pPr>
        <w:pStyle w:val="Heading1"/>
        <w:rPr>
          <w:rFonts w:ascii="Bookman Old Style" w:hAnsi="Bookman Old Style"/>
        </w:rPr>
      </w:pPr>
      <w:r>
        <w:rPr>
          <w:rFonts w:ascii="Bookman Old Style" w:hAnsi="Bookman Old Style"/>
        </w:rPr>
        <w:t>Background and Motivation</w:t>
      </w:r>
    </w:p>
    <w:p w14:paraId="69F8A189" w14:textId="77777777" w:rsidR="0093752B" w:rsidRDefault="0093752B" w:rsidP="0093752B">
      <w:pPr>
        <w:ind w:firstLine="720"/>
        <w:jc w:val="both"/>
        <w:rPr>
          <w:rFonts w:ascii="Bookman Old Style" w:hAnsi="Bookman Old Style" w:cs="Times New Roman"/>
          <w:sz w:val="22"/>
        </w:rPr>
      </w:pPr>
    </w:p>
    <w:p w14:paraId="53D2B04F" w14:textId="77777777" w:rsidR="0093752B" w:rsidRPr="001752F5" w:rsidRDefault="0093752B" w:rsidP="0093752B">
      <w:pPr>
        <w:ind w:firstLine="720"/>
        <w:jc w:val="both"/>
        <w:rPr>
          <w:rFonts w:ascii="Bookman Old Style" w:hAnsi="Bookman Old Style" w:cs="Times New Roman"/>
          <w:sz w:val="22"/>
        </w:rPr>
      </w:pPr>
      <w:r w:rsidRPr="001752F5">
        <w:rPr>
          <w:rFonts w:ascii="Bookman Old Style" w:hAnsi="Bookman Old Style" w:cs="Times New Roman"/>
          <w:sz w:val="22"/>
        </w:rPr>
        <w:t xml:space="preserve">The principal goal of CLARA is to provide a computing environment for efficient data processing. Under the data processing efficiency we assume two basic concepts: </w:t>
      </w:r>
    </w:p>
    <w:p w14:paraId="54C2BBBC" w14:textId="77777777" w:rsidR="0093752B" w:rsidRPr="001752F5" w:rsidRDefault="0093752B" w:rsidP="0093752B">
      <w:pPr>
        <w:ind w:firstLine="720"/>
        <w:jc w:val="both"/>
        <w:rPr>
          <w:rFonts w:ascii="Bookman Old Style" w:hAnsi="Bookman Old Style" w:cs="Times New Roman"/>
          <w:sz w:val="22"/>
        </w:rPr>
      </w:pPr>
      <w:r w:rsidRPr="001752F5">
        <w:rPr>
          <w:rFonts w:ascii="Bookman Old Style" w:hAnsi="Bookman Old Style" w:cs="Times New Roman"/>
          <w:sz w:val="22"/>
        </w:rPr>
        <w:t>•   Data processing performance optimization</w:t>
      </w:r>
    </w:p>
    <w:p w14:paraId="4DA910DC" w14:textId="77777777" w:rsidR="0093752B" w:rsidRPr="001752F5" w:rsidRDefault="0093752B" w:rsidP="0093752B">
      <w:pPr>
        <w:ind w:firstLine="720"/>
        <w:jc w:val="both"/>
        <w:rPr>
          <w:rFonts w:ascii="Bookman Old Style" w:hAnsi="Bookman Old Style" w:cs="Times New Roman"/>
          <w:sz w:val="22"/>
        </w:rPr>
      </w:pPr>
      <w:r w:rsidRPr="001752F5">
        <w:rPr>
          <w:rFonts w:ascii="Bookman Old Style" w:hAnsi="Bookman Old Style" w:cs="Times New Roman"/>
          <w:sz w:val="22"/>
        </w:rPr>
        <w:t>•   Data processing application agility</w:t>
      </w:r>
    </w:p>
    <w:p w14:paraId="05B9FF92" w14:textId="77777777" w:rsidR="0093752B" w:rsidRPr="00BB037F" w:rsidRDefault="0093752B" w:rsidP="0093752B">
      <w:pPr>
        <w:pStyle w:val="Heading2"/>
        <w:rPr>
          <w:rFonts w:ascii="Bookman Old Style" w:hAnsi="Bookman Old Style"/>
        </w:rPr>
      </w:pPr>
    </w:p>
    <w:p w14:paraId="4B8E2AA0" w14:textId="05892D69" w:rsidR="0093752B" w:rsidRPr="00BB037F" w:rsidRDefault="0093752B" w:rsidP="0093752B">
      <w:pPr>
        <w:pStyle w:val="Heading2"/>
        <w:rPr>
          <w:rFonts w:ascii="Bookman Old Style" w:hAnsi="Bookman Old Style"/>
          <w:sz w:val="14"/>
          <w:szCs w:val="48"/>
        </w:rPr>
      </w:pPr>
      <w:r>
        <w:rPr>
          <w:rFonts w:ascii="Bookman Old Style" w:hAnsi="Bookman Old Style"/>
        </w:rPr>
        <w:t>Data Processing Performance</w:t>
      </w:r>
    </w:p>
    <w:p w14:paraId="440B0069" w14:textId="77777777" w:rsidR="0093752B" w:rsidRDefault="0093752B" w:rsidP="001752F5">
      <w:pPr>
        <w:ind w:firstLine="720"/>
        <w:jc w:val="both"/>
        <w:rPr>
          <w:rFonts w:ascii="Bookman Old Style" w:hAnsi="Bookman Old Style" w:cs="Times New Roman"/>
          <w:sz w:val="22"/>
        </w:rPr>
      </w:pPr>
    </w:p>
    <w:p w14:paraId="5EF7E9E4" w14:textId="2F1E9A1C" w:rsidR="001752F5" w:rsidRPr="001752F5" w:rsidRDefault="001752F5" w:rsidP="001752F5">
      <w:pPr>
        <w:ind w:firstLine="720"/>
        <w:jc w:val="both"/>
        <w:rPr>
          <w:rFonts w:ascii="Bookman Old Style" w:hAnsi="Bookman Old Style" w:cs="Times New Roman"/>
          <w:sz w:val="22"/>
        </w:rPr>
      </w:pPr>
      <w:r w:rsidRPr="001752F5">
        <w:rPr>
          <w:rFonts w:ascii="Bookman Old Style" w:hAnsi="Bookman Old Style" w:cs="Times New Roman"/>
          <w:sz w:val="22"/>
        </w:rPr>
        <w:t xml:space="preserve">Today, big data is generated from scientific (for e.g. high energy and nuclear physics experiments, earth science observatories, cosmology, bioinformatics, etc.) as well as commercial sources (for e.g. social networks, digital imaging, search engines, etc.). Data processing communities are faced with a challenge to filter, aggregate, correlate, analyze and report results of large volumes of data. Besides data volume, data throughputs and raw data production speeds, raw data varieties and heterogeneities are other challenges of big data. Although big data batch processing is the most acceptable and used solution of the problem, there is an increasing demand for non-batch processing on big data that are capable of providing substantially faster and near real-time data processing capabilities. CLARA design focus is on two new traits: real-time data processing and stream processing solutions. Data driven and data centric architecture of CLARA presents solutions, capable of processing large volumes of data interactively and substantially faster than batch systems. Data processing performance increase is largely due to big data stream processing, solving a problem that input data must be processed without being fiscally stored. CLARA event-processing assumes that data is presented as set of identifiable events, and if so, CLARA services can be used to develop high performance complex event processing engines that are capable of detecting patterns of activity from continuously streaming data. </w:t>
      </w:r>
    </w:p>
    <w:p w14:paraId="67D4B594" w14:textId="77777777" w:rsidR="001752F5" w:rsidRDefault="001752F5" w:rsidP="001752F5">
      <w:pPr>
        <w:ind w:firstLine="720"/>
        <w:jc w:val="both"/>
        <w:rPr>
          <w:rFonts w:ascii="Bookman Old Style" w:hAnsi="Bookman Old Style" w:cs="Times New Roman"/>
          <w:sz w:val="22"/>
        </w:rPr>
      </w:pPr>
    </w:p>
    <w:p w14:paraId="777EAFD3" w14:textId="77777777" w:rsidR="0093752B" w:rsidRPr="001752F5" w:rsidRDefault="0093752B" w:rsidP="001752F5">
      <w:pPr>
        <w:ind w:firstLine="720"/>
        <w:jc w:val="both"/>
        <w:rPr>
          <w:rFonts w:ascii="Bookman Old Style" w:hAnsi="Bookman Old Style" w:cs="Times New Roman"/>
          <w:sz w:val="22"/>
        </w:rPr>
      </w:pPr>
    </w:p>
    <w:p w14:paraId="2AD99039" w14:textId="78DF698E" w:rsidR="0093752B" w:rsidRPr="00BB037F" w:rsidRDefault="0093752B" w:rsidP="0093752B">
      <w:pPr>
        <w:pStyle w:val="Heading2"/>
        <w:rPr>
          <w:rFonts w:ascii="Bookman Old Style" w:hAnsi="Bookman Old Style"/>
          <w:sz w:val="14"/>
          <w:szCs w:val="48"/>
        </w:rPr>
      </w:pPr>
      <w:r>
        <w:rPr>
          <w:rFonts w:ascii="Bookman Old Style" w:hAnsi="Bookman Old Style"/>
        </w:rPr>
        <w:lastRenderedPageBreak/>
        <w:t>Data Processing Application Design</w:t>
      </w:r>
    </w:p>
    <w:p w14:paraId="6646E23A" w14:textId="3A038B21" w:rsidR="001752F5" w:rsidRPr="001752F5" w:rsidRDefault="001752F5" w:rsidP="0093752B">
      <w:pPr>
        <w:jc w:val="both"/>
        <w:rPr>
          <w:rFonts w:ascii="Bookman Old Style" w:hAnsi="Bookman Old Style" w:cs="Times New Roman"/>
          <w:sz w:val="22"/>
        </w:rPr>
      </w:pPr>
      <w:bookmarkStart w:id="0" w:name="_GoBack"/>
      <w:bookmarkEnd w:id="0"/>
    </w:p>
    <w:p w14:paraId="4861C7C0" w14:textId="77777777" w:rsidR="001752F5" w:rsidRPr="001752F5" w:rsidRDefault="001752F5" w:rsidP="001752F5">
      <w:pPr>
        <w:ind w:firstLine="720"/>
        <w:jc w:val="both"/>
        <w:rPr>
          <w:rFonts w:ascii="Bookman Old Style" w:hAnsi="Bookman Old Style" w:cs="Times New Roman"/>
          <w:sz w:val="22"/>
        </w:rPr>
      </w:pPr>
      <w:r w:rsidRPr="001752F5">
        <w:rPr>
          <w:rFonts w:ascii="Bookman Old Style" w:hAnsi="Bookman Old Style" w:cs="Times New Roman"/>
          <w:sz w:val="22"/>
        </w:rPr>
        <w:t xml:space="preserve">     To achieve quality data processing of distributed big data an intellectual input from diverse groups within large collaborations must be brought together. Data processing in a collaborative environment has historically involved a computing model based on developing self-contained, monolithic software applications running in batch-processing mode. This model, if not organized properly, can be inefficient in terms of deployment, maintenance, exception handling, update propagation, scalability and fault-tolerance. Also the rate at which computing hardware technologies are advancing creates additional challenges for legacy software applications that must adopt to satisfy ever-growing data processing requirements.  Legacy software adoption process to new hardware technologies is quit painful, resulting in code fragmentations and ad-hoc extensions. This has led to computing systems so complex and intertwined that the programs have become difficult to maintain and extend. </w:t>
      </w:r>
    </w:p>
    <w:p w14:paraId="6A38F42D" w14:textId="77777777" w:rsidR="001752F5" w:rsidRPr="001752F5" w:rsidRDefault="001752F5" w:rsidP="001752F5">
      <w:pPr>
        <w:ind w:firstLine="720"/>
        <w:jc w:val="both"/>
        <w:rPr>
          <w:rFonts w:ascii="Bookman Old Style" w:hAnsi="Bookman Old Style" w:cs="Times New Roman"/>
          <w:sz w:val="22"/>
        </w:rPr>
      </w:pPr>
      <w:r w:rsidRPr="001752F5">
        <w:rPr>
          <w:rFonts w:ascii="Bookman Old Style" w:hAnsi="Bookman Old Style" w:cs="Times New Roman"/>
          <w:sz w:val="22"/>
        </w:rPr>
        <w:t>Software technologies are evolving as well. There are many new software architectures and improved high level programming languages in the market. Software application development is a process of writing, testing, debugging, and maintaining the source code of particular algorithms. The source code is usually written in one of the high level (HL) programming languages (such as Java, C++, Python, etc.). The process of designing a software application requires expertise in many different subjects including knowledge of the application domain, specialized algorithms, formal logic, and of course, syntactic and semantic knowledge of the chosen HL programming language. This is a description of a widely adopted traditional approach that is used to design and develop software applications. So, what if a user is an expert in a specific application domain yet has a limited knowledge and experience in software programming. Obviously this user cannot actively contribute to the process of developing domain specific software applications. However, the same user can very effectively design an application using available software application building blocks: a process that does not require writing and/or compiling a source code. Data processing applications have a very long time (reprocessing a data over and over again), and the ability to upgrade technologies is therefore essential. Data processing applications must be organized in a way that easily permits the discarding of aged software components and the inclusion of new ones without having to redesign entire software packages at each change. The addition of new modules and removal of unsatisfactory ones is a natural process of a software application evolution over time. Experience shows that software evolution and diversification is important and results in more efficient and robust data processing applications.</w:t>
      </w:r>
    </w:p>
    <w:p w14:paraId="25FC63FA" w14:textId="77777777" w:rsidR="001752F5" w:rsidRPr="001752F5" w:rsidRDefault="001752F5" w:rsidP="001752F5">
      <w:pPr>
        <w:ind w:firstLine="720"/>
        <w:jc w:val="both"/>
        <w:rPr>
          <w:rFonts w:ascii="Bookman Old Style" w:hAnsi="Bookman Old Style" w:cs="Times New Roman"/>
          <w:sz w:val="22"/>
        </w:rPr>
      </w:pPr>
      <w:r w:rsidRPr="001752F5">
        <w:rPr>
          <w:rFonts w:ascii="Bookman Old Style" w:hAnsi="Bookman Old Style" w:cs="Times New Roman"/>
          <w:sz w:val="22"/>
        </w:rPr>
        <w:t xml:space="preserve">Software applications designed within the CLARA framework differ from a traditional approach in two major ways. First, software application is composed of interlocking software bricks called services. Services are linked to each other by the data link and are hiding technology (for e.g. HL programming language) and algorithmic solutions used to process data. A CLARA service has inputs, is capable of processing data, and producing the output data. Once a given service receives valid data, that service executes its engine, produces output data, and passes that data to the next service in the dataflow path. The second and critical difference is that CLARA applications execute according to the rules of data flow instead of a more traditional programming approach, where sequential series of instructions (lines of code) are written to perform a required algorithm. In this respect CLARA application design promotes data and data flow as the main concept behind any data processing algorithm. CLARA service execution is data-driven and data-dependent. The flow of data between services in the application determines the execution order of services within the application. These differences may seem minor at first, but the impact is revolutionary because it allows the data paths between application building blocks (bricks) to be the application designer’s main focus. As a result a CLARA application is more robust and agile, since application building blocks can be improved individually and be replaced. This type of application is more fault-tolerant, since faulty block can be replaced without bringing down entire application. CLARA application is elastic, since at run-time new data processing services can be added to enhance application functionality or add/remove services to fit available hardware computing resources. </w:t>
      </w:r>
    </w:p>
    <w:p w14:paraId="7F25F6DA" w14:textId="77777777" w:rsidR="00F90204" w:rsidRDefault="00F90204" w:rsidP="002D0725">
      <w:pPr>
        <w:ind w:firstLine="720"/>
        <w:jc w:val="both"/>
        <w:rPr>
          <w:rFonts w:ascii="Bookman Old Style" w:hAnsi="Bookman Old Style" w:cs="Times New Roman"/>
          <w:sz w:val="22"/>
        </w:rPr>
      </w:pPr>
    </w:p>
    <w:p w14:paraId="6D568639" w14:textId="77777777" w:rsidR="001452EA" w:rsidRDefault="001452EA" w:rsidP="00EE0C53">
      <w:pPr>
        <w:ind w:firstLine="720"/>
        <w:rPr>
          <w:rFonts w:ascii="Bookman Old Style" w:hAnsi="Bookman Old Style" w:cs="Times New Roman"/>
          <w:sz w:val="22"/>
        </w:rPr>
      </w:pPr>
    </w:p>
    <w:p w14:paraId="2B6838C3" w14:textId="77777777" w:rsidR="001452EA" w:rsidRDefault="001452EA" w:rsidP="00EE0C53">
      <w:pPr>
        <w:ind w:firstLine="720"/>
        <w:rPr>
          <w:rFonts w:ascii="Bookman Old Style" w:hAnsi="Bookman Old Style" w:cs="Times New Roman"/>
          <w:sz w:val="22"/>
        </w:rPr>
      </w:pPr>
    </w:p>
    <w:p w14:paraId="02FA4CE9" w14:textId="77777777" w:rsidR="001452EA" w:rsidRPr="00BB037F" w:rsidRDefault="001452EA" w:rsidP="001452EA">
      <w:pPr>
        <w:pStyle w:val="Heading1"/>
        <w:rPr>
          <w:rFonts w:ascii="Bookman Old Style" w:hAnsi="Bookman Old Style"/>
        </w:rPr>
      </w:pPr>
      <w:r w:rsidRPr="00BB037F">
        <w:rPr>
          <w:rFonts w:ascii="Bookman Old Style" w:hAnsi="Bookman Old Style"/>
        </w:rPr>
        <w:t xml:space="preserve">The Framework </w:t>
      </w:r>
    </w:p>
    <w:p w14:paraId="576529A3" w14:textId="77777777" w:rsidR="001452EA" w:rsidRPr="00BB037F" w:rsidRDefault="001452EA" w:rsidP="001452EA">
      <w:pPr>
        <w:pStyle w:val="Heading2"/>
        <w:rPr>
          <w:rFonts w:ascii="Bookman Old Style" w:hAnsi="Bookman Old Style"/>
        </w:rPr>
      </w:pPr>
    </w:p>
    <w:p w14:paraId="5EFB2563" w14:textId="77777777" w:rsidR="001452EA" w:rsidRPr="00BB037F" w:rsidRDefault="001452EA" w:rsidP="001452EA">
      <w:pPr>
        <w:pStyle w:val="Heading2"/>
        <w:rPr>
          <w:rFonts w:ascii="Bookman Old Style" w:hAnsi="Bookman Old Style"/>
          <w:sz w:val="14"/>
          <w:szCs w:val="48"/>
        </w:rPr>
      </w:pPr>
      <w:bookmarkStart w:id="1" w:name="_Toc246475467"/>
      <w:r w:rsidRPr="00BB037F">
        <w:rPr>
          <w:rFonts w:ascii="Bookman Old Style" w:hAnsi="Bookman Old Style"/>
        </w:rPr>
        <w:t>Programming paradigm</w:t>
      </w:r>
      <w:bookmarkEnd w:id="1"/>
    </w:p>
    <w:p w14:paraId="63D62945" w14:textId="77777777" w:rsidR="001452EA" w:rsidRPr="00BB037F" w:rsidRDefault="001452EA" w:rsidP="001452EA">
      <w:pPr>
        <w:rPr>
          <w:rFonts w:ascii="Bookman Old Style" w:hAnsi="Bookman Old Style"/>
        </w:rPr>
      </w:pPr>
    </w:p>
    <w:p w14:paraId="29FA21E5" w14:textId="40FA03D6" w:rsidR="001452EA" w:rsidRDefault="001452EA" w:rsidP="001452EA">
      <w:pPr>
        <w:pStyle w:val="HTMLPreformatted"/>
        <w:ind w:firstLine="720"/>
        <w:jc w:val="both"/>
        <w:rPr>
          <w:rFonts w:ascii="Bookman Old Style" w:hAnsi="Bookman Old Style"/>
          <w:sz w:val="22"/>
          <w:szCs w:val="30"/>
        </w:rPr>
      </w:pPr>
      <w:r w:rsidRPr="00BB037F">
        <w:rPr>
          <w:rFonts w:ascii="Bookman Old Style" w:hAnsi="Bookman Old Style" w:cs="Times New Roman"/>
          <w:sz w:val="22"/>
          <w:szCs w:val="30"/>
          <w:lang w:val="en-US"/>
        </w:rPr>
        <w:t xml:space="preserve">The </w:t>
      </w:r>
      <w:r>
        <w:rPr>
          <w:rFonts w:ascii="Bookman Old Style" w:hAnsi="Bookman Old Style" w:cs="Times New Roman"/>
          <w:sz w:val="22"/>
          <w:szCs w:val="30"/>
          <w:lang w:val="en-US"/>
        </w:rPr>
        <w:t>CLA</w:t>
      </w:r>
      <w:r w:rsidRPr="00BB037F">
        <w:rPr>
          <w:rFonts w:ascii="Bookman Old Style" w:hAnsi="Bookman Old Style" w:cs="Times New Roman"/>
          <w:sz w:val="22"/>
          <w:szCs w:val="30"/>
          <w:lang w:val="en-US"/>
        </w:rPr>
        <w:t xml:space="preserve">RA framework </w:t>
      </w:r>
      <w:r>
        <w:rPr>
          <w:rFonts w:ascii="Bookman Old Style" w:hAnsi="Bookman Old Style" w:cs="Times New Roman"/>
          <w:sz w:val="22"/>
          <w:szCs w:val="30"/>
          <w:lang w:val="en-US"/>
        </w:rPr>
        <w:t>uses a service-oriented architecture</w:t>
      </w:r>
      <w:r w:rsidR="00F0107A">
        <w:rPr>
          <w:rFonts w:ascii="Bookman Old Style" w:hAnsi="Bookman Old Style" w:cs="Times New Roman"/>
          <w:sz w:val="22"/>
          <w:szCs w:val="30"/>
          <w:lang w:val="en-US"/>
        </w:rPr>
        <w:t xml:space="preserve"> (SOA)</w:t>
      </w:r>
      <w:r>
        <w:rPr>
          <w:rFonts w:ascii="Bookman Old Style" w:hAnsi="Bookman Old Style" w:cs="Times New Roman"/>
          <w:sz w:val="22"/>
          <w:szCs w:val="30"/>
          <w:lang w:val="en-US"/>
        </w:rPr>
        <w:t xml:space="preserve"> </w:t>
      </w:r>
      <w:r w:rsidRPr="00BB037F">
        <w:rPr>
          <w:rFonts w:ascii="Bookman Old Style" w:hAnsi="Bookman Old Style" w:cs="Times New Roman"/>
          <w:sz w:val="22"/>
          <w:szCs w:val="30"/>
          <w:lang w:val="en-US"/>
        </w:rPr>
        <w:t>to enhance the efficiency, agility, and productivit</w:t>
      </w:r>
      <w:r>
        <w:rPr>
          <w:rFonts w:ascii="Bookman Old Style" w:hAnsi="Bookman Old Style" w:cs="Times New Roman"/>
          <w:sz w:val="22"/>
          <w:szCs w:val="30"/>
          <w:lang w:val="en-US"/>
        </w:rPr>
        <w:t>y of data processing activities.</w:t>
      </w:r>
      <w:r w:rsidRPr="00BB037F">
        <w:rPr>
          <w:rFonts w:ascii="Bookman Old Style" w:hAnsi="Bookman Old Style" w:cs="Times New Roman"/>
          <w:sz w:val="22"/>
          <w:szCs w:val="30"/>
          <w:lang w:val="en-US"/>
        </w:rPr>
        <w:t xml:space="preserve"> Services are the primary means through which data processing logic is implemented. </w:t>
      </w:r>
      <w:r>
        <w:rPr>
          <w:rFonts w:ascii="Bookman Old Style" w:hAnsi="Bookman Old Style"/>
          <w:sz w:val="22"/>
          <w:szCs w:val="30"/>
        </w:rPr>
        <w:t>Data processing</w:t>
      </w:r>
      <w:r w:rsidRPr="00BB037F">
        <w:rPr>
          <w:rFonts w:ascii="Bookman Old Style" w:hAnsi="Bookman Old Style"/>
          <w:sz w:val="22"/>
          <w:szCs w:val="30"/>
        </w:rPr>
        <w:t xml:space="preserve"> applications, developed using the </w:t>
      </w:r>
      <w:r>
        <w:rPr>
          <w:rFonts w:ascii="Bookman Old Style" w:hAnsi="Bookman Old Style"/>
          <w:sz w:val="22"/>
          <w:szCs w:val="30"/>
        </w:rPr>
        <w:t>CLA</w:t>
      </w:r>
      <w:r w:rsidRPr="00BB037F">
        <w:rPr>
          <w:rFonts w:ascii="Bookman Old Style" w:hAnsi="Bookman Old Style"/>
          <w:sz w:val="22"/>
          <w:szCs w:val="30"/>
        </w:rPr>
        <w:t>RA framework, consist of services, running in a context that is agnostic to the global data processing application logic. Services are loosely c</w:t>
      </w:r>
      <w:r>
        <w:rPr>
          <w:rFonts w:ascii="Bookman Old Style" w:hAnsi="Bookman Old Style"/>
          <w:sz w:val="22"/>
          <w:szCs w:val="30"/>
        </w:rPr>
        <w:t xml:space="preserve">oupled and can participate in </w:t>
      </w:r>
      <w:r w:rsidRPr="00BB037F">
        <w:rPr>
          <w:rFonts w:ascii="Bookman Old Style" w:hAnsi="Bookman Old Style"/>
          <w:sz w:val="22"/>
          <w:szCs w:val="30"/>
        </w:rPr>
        <w:t>multiple algorithmic compositions. Legacy processes or applications can be presented as se</w:t>
      </w:r>
      <w:r>
        <w:rPr>
          <w:rFonts w:ascii="Bookman Old Style" w:hAnsi="Bookman Old Style"/>
          <w:sz w:val="22"/>
          <w:szCs w:val="30"/>
        </w:rPr>
        <w:t>rvices and integrated into a data processing</w:t>
      </w:r>
      <w:r w:rsidRPr="00BB037F">
        <w:rPr>
          <w:rFonts w:ascii="Bookman Old Style" w:hAnsi="Bookman Old Style"/>
          <w:sz w:val="22"/>
          <w:szCs w:val="30"/>
        </w:rPr>
        <w:t xml:space="preserve"> application. Simple services can be linked together and presented as one, complex, composite service. This framework provides a federation of services, so th</w:t>
      </w:r>
      <w:r w:rsidR="00F87EEF">
        <w:rPr>
          <w:rFonts w:ascii="Bookman Old Style" w:hAnsi="Bookman Old Style"/>
          <w:sz w:val="22"/>
          <w:szCs w:val="30"/>
        </w:rPr>
        <w:t>at service-based data processing</w:t>
      </w:r>
      <w:r w:rsidRPr="00BB037F">
        <w:rPr>
          <w:rFonts w:ascii="Bookman Old Style" w:hAnsi="Bookman Old Style"/>
          <w:sz w:val="22"/>
          <w:szCs w:val="30"/>
        </w:rPr>
        <w:t xml:space="preserve"> applications can be united while maintaining their individual autonomy and self-governance. It </w:t>
      </w:r>
      <w:r w:rsidR="00F87EEF">
        <w:rPr>
          <w:rFonts w:ascii="Bookman Old Style" w:hAnsi="Bookman Old Style"/>
          <w:sz w:val="22"/>
          <w:szCs w:val="30"/>
        </w:rPr>
        <w:t>is important to mention that CLA</w:t>
      </w:r>
      <w:r w:rsidRPr="00BB037F">
        <w:rPr>
          <w:rFonts w:ascii="Bookman Old Style" w:hAnsi="Bookman Old Style"/>
          <w:sz w:val="22"/>
          <w:szCs w:val="30"/>
        </w:rPr>
        <w:t>RA makes a clear separation between th</w:t>
      </w:r>
      <w:r w:rsidR="00F87EEF">
        <w:rPr>
          <w:rFonts w:ascii="Bookman Old Style" w:hAnsi="Bookman Old Style"/>
          <w:sz w:val="22"/>
          <w:szCs w:val="30"/>
        </w:rPr>
        <w:t>e service programmer and the data processing</w:t>
      </w:r>
      <w:r w:rsidRPr="00BB037F">
        <w:rPr>
          <w:rFonts w:ascii="Bookman Old Style" w:hAnsi="Bookman Old Style"/>
          <w:sz w:val="22"/>
          <w:szCs w:val="30"/>
        </w:rPr>
        <w:t xml:space="preserve"> app</w:t>
      </w:r>
      <w:r w:rsidR="00F87EEF">
        <w:rPr>
          <w:rFonts w:ascii="Bookman Old Style" w:hAnsi="Bookman Old Style"/>
          <w:sz w:val="22"/>
          <w:szCs w:val="30"/>
        </w:rPr>
        <w:t>lication designer. An application designer</w:t>
      </w:r>
      <w:r w:rsidRPr="00BB037F">
        <w:rPr>
          <w:rFonts w:ascii="Bookman Old Style" w:hAnsi="Bookman Old Style"/>
          <w:sz w:val="22"/>
          <w:szCs w:val="30"/>
        </w:rPr>
        <w:t xml:space="preserve"> can be productiv</w:t>
      </w:r>
      <w:r w:rsidR="00F87EEF">
        <w:rPr>
          <w:rFonts w:ascii="Bookman Old Style" w:hAnsi="Bookman Old Style"/>
          <w:sz w:val="22"/>
          <w:szCs w:val="30"/>
        </w:rPr>
        <w:t>e by designing and composing data processing</w:t>
      </w:r>
      <w:r w:rsidRPr="00BB037F">
        <w:rPr>
          <w:rFonts w:ascii="Bookman Old Style" w:hAnsi="Bookman Old Style"/>
          <w:sz w:val="22"/>
          <w:szCs w:val="30"/>
        </w:rPr>
        <w:t xml:space="preserve"> applications using available, efficiently and professionally written </w:t>
      </w:r>
      <w:r w:rsidR="00F87EEF">
        <w:rPr>
          <w:rFonts w:ascii="Bookman Old Style" w:hAnsi="Bookman Old Style"/>
          <w:sz w:val="22"/>
          <w:szCs w:val="30"/>
        </w:rPr>
        <w:t>software services</w:t>
      </w:r>
      <w:r w:rsidRPr="00BB037F">
        <w:rPr>
          <w:rFonts w:ascii="Bookman Old Style" w:hAnsi="Bookman Old Style"/>
          <w:sz w:val="22"/>
          <w:szCs w:val="30"/>
        </w:rPr>
        <w:t xml:space="preserve"> without knowing service programming technical details. Services usually are long-lived and are maintained and operated by</w:t>
      </w:r>
      <w:r w:rsidR="00F87EEF">
        <w:rPr>
          <w:rFonts w:ascii="Bookman Old Style" w:hAnsi="Bookman Old Style"/>
          <w:sz w:val="22"/>
          <w:szCs w:val="30"/>
        </w:rPr>
        <w:t xml:space="preserve"> their owners on distributed CLA</w:t>
      </w:r>
      <w:r w:rsidRPr="00BB037F">
        <w:rPr>
          <w:rFonts w:ascii="Bookman Old Style" w:hAnsi="Bookman Old Style"/>
          <w:sz w:val="22"/>
          <w:szCs w:val="30"/>
        </w:rPr>
        <w:t>RA service containers. This approach provides an application de</w:t>
      </w:r>
      <w:r w:rsidR="00F87EEF">
        <w:rPr>
          <w:rFonts w:ascii="Bookman Old Style" w:hAnsi="Bookman Old Style"/>
          <w:sz w:val="22"/>
          <w:szCs w:val="30"/>
        </w:rPr>
        <w:t>signer the ability to modify data processing</w:t>
      </w:r>
      <w:r w:rsidRPr="00BB037F">
        <w:rPr>
          <w:rFonts w:ascii="Bookman Old Style" w:hAnsi="Bookman Old Style"/>
          <w:sz w:val="22"/>
          <w:szCs w:val="30"/>
        </w:rPr>
        <w:t xml:space="preserve"> applications by incorporating different services in order to find optimal operational conditions, thus demonstrating the</w:t>
      </w:r>
      <w:r w:rsidR="00F87EEF">
        <w:rPr>
          <w:rFonts w:ascii="Bookman Old Style" w:hAnsi="Bookman Old Style"/>
          <w:sz w:val="22"/>
          <w:szCs w:val="30"/>
        </w:rPr>
        <w:t xml:space="preserve"> overall agility of the CLA</w:t>
      </w:r>
      <w:r w:rsidRPr="00BB037F">
        <w:rPr>
          <w:rFonts w:ascii="Bookman Old Style" w:hAnsi="Bookman Old Style"/>
          <w:sz w:val="22"/>
          <w:szCs w:val="30"/>
        </w:rPr>
        <w:t>RA framework.</w:t>
      </w:r>
    </w:p>
    <w:p w14:paraId="6B29FBED" w14:textId="77777777" w:rsidR="00924E9C" w:rsidRDefault="00924E9C" w:rsidP="001452EA">
      <w:pPr>
        <w:pStyle w:val="HTMLPreformatted"/>
        <w:ind w:firstLine="720"/>
        <w:jc w:val="both"/>
        <w:rPr>
          <w:rFonts w:ascii="Bookman Old Style" w:hAnsi="Bookman Old Style"/>
          <w:sz w:val="22"/>
          <w:szCs w:val="30"/>
        </w:rPr>
      </w:pPr>
    </w:p>
    <w:p w14:paraId="44B29B9F" w14:textId="77777777" w:rsidR="00924E9C" w:rsidRDefault="00924E9C" w:rsidP="001452EA">
      <w:pPr>
        <w:pStyle w:val="HTMLPreformatted"/>
        <w:ind w:firstLine="720"/>
        <w:jc w:val="both"/>
        <w:rPr>
          <w:rFonts w:ascii="Bookman Old Style" w:hAnsi="Bookman Old Style"/>
          <w:sz w:val="22"/>
          <w:szCs w:val="30"/>
        </w:rPr>
      </w:pPr>
    </w:p>
    <w:p w14:paraId="5D0E57C0" w14:textId="0905DCF3" w:rsidR="00924E9C" w:rsidRPr="00BB037F" w:rsidRDefault="00F0107A" w:rsidP="00924E9C">
      <w:pPr>
        <w:pStyle w:val="Heading2"/>
        <w:rPr>
          <w:rFonts w:ascii="Bookman Old Style" w:hAnsi="Bookman Old Style" w:cs="Times New Roman"/>
          <w:sz w:val="22"/>
          <w:szCs w:val="30"/>
        </w:rPr>
      </w:pPr>
      <w:r>
        <w:rPr>
          <w:rFonts w:ascii="Bookman Old Style" w:hAnsi="Bookman Old Style"/>
        </w:rPr>
        <w:t>Services and service interactions</w:t>
      </w:r>
    </w:p>
    <w:p w14:paraId="0A494DED" w14:textId="77777777" w:rsidR="00924E9C" w:rsidRPr="00BB037F" w:rsidRDefault="00924E9C" w:rsidP="00924E9C">
      <w:pPr>
        <w:rPr>
          <w:rFonts w:ascii="Bookman Old Style" w:hAnsi="Bookman Old Style"/>
        </w:rPr>
      </w:pPr>
    </w:p>
    <w:p w14:paraId="393F2329" w14:textId="77777777" w:rsidR="00924E9C" w:rsidRPr="00BB037F" w:rsidRDefault="00924E9C" w:rsidP="00924E9C">
      <w:pPr>
        <w:widowControl w:val="0"/>
        <w:autoSpaceDE w:val="0"/>
        <w:autoSpaceDN w:val="0"/>
        <w:adjustRightInd w:val="0"/>
        <w:spacing w:after="240"/>
        <w:ind w:firstLine="720"/>
        <w:jc w:val="both"/>
        <w:rPr>
          <w:rFonts w:ascii="Bookman Old Style" w:hAnsi="Bookman Old Style" w:cs="Times New Roman"/>
          <w:sz w:val="22"/>
          <w:szCs w:val="30"/>
        </w:rPr>
      </w:pPr>
      <w:r>
        <w:rPr>
          <w:rFonts w:ascii="Bookman Old Style" w:hAnsi="Bookman Old Style" w:cs="Times New Roman"/>
          <w:sz w:val="22"/>
          <w:szCs w:val="30"/>
        </w:rPr>
        <w:t>M</w:t>
      </w:r>
      <w:r w:rsidRPr="00BB037F">
        <w:rPr>
          <w:rFonts w:ascii="Bookman Old Style" w:hAnsi="Bookman Old Style" w:cs="Times New Roman"/>
          <w:sz w:val="22"/>
          <w:szCs w:val="30"/>
        </w:rPr>
        <w:t>essage p</w:t>
      </w:r>
      <w:r>
        <w:rPr>
          <w:rFonts w:ascii="Bookman Old Style" w:hAnsi="Bookman Old Style" w:cs="Times New Roman"/>
          <w:sz w:val="22"/>
          <w:szCs w:val="30"/>
        </w:rPr>
        <w:t>assing is the most popular communication model</w:t>
      </w:r>
      <w:r w:rsidRPr="00BB037F">
        <w:rPr>
          <w:rFonts w:ascii="Bookman Old Style" w:hAnsi="Bookman Old Style" w:cs="Times New Roman"/>
          <w:sz w:val="22"/>
          <w:szCs w:val="30"/>
        </w:rPr>
        <w:t xml:space="preserve"> for distributed computing. </w:t>
      </w:r>
      <w:r>
        <w:rPr>
          <w:rFonts w:ascii="Bookman Old Style" w:hAnsi="Bookman Old Style" w:cs="Times New Roman"/>
          <w:sz w:val="22"/>
          <w:szCs w:val="30"/>
        </w:rPr>
        <w:t>It is</w:t>
      </w:r>
      <w:r w:rsidRPr="00BB037F">
        <w:rPr>
          <w:rFonts w:ascii="Bookman Old Style" w:hAnsi="Bookman Old Style" w:cs="Times New Roman"/>
          <w:sz w:val="22"/>
          <w:szCs w:val="30"/>
        </w:rPr>
        <w:t xml:space="preserve"> k</w:t>
      </w:r>
      <w:r>
        <w:rPr>
          <w:rFonts w:ascii="Bookman Old Style" w:hAnsi="Bookman Old Style" w:cs="Times New Roman"/>
          <w:sz w:val="22"/>
          <w:szCs w:val="30"/>
        </w:rPr>
        <w:t>ey for building SOA-</w:t>
      </w:r>
      <w:r w:rsidRPr="00BB037F">
        <w:rPr>
          <w:rFonts w:ascii="Bookman Old Style" w:hAnsi="Bookman Old Style" w:cs="Times New Roman"/>
          <w:sz w:val="22"/>
          <w:szCs w:val="30"/>
        </w:rPr>
        <w:t>based frameworks</w:t>
      </w:r>
      <w:r>
        <w:rPr>
          <w:rFonts w:ascii="Bookman Old Style" w:hAnsi="Bookman Old Style" w:cs="Times New Roman"/>
          <w:sz w:val="22"/>
          <w:szCs w:val="30"/>
        </w:rPr>
        <w:t xml:space="preserve">. </w:t>
      </w:r>
      <w:r w:rsidRPr="00BB037F">
        <w:rPr>
          <w:rFonts w:ascii="Bookman Old Style" w:hAnsi="Bookman Old Style" w:cs="Times New Roman"/>
          <w:sz w:val="22"/>
          <w:szCs w:val="30"/>
        </w:rPr>
        <w:t>This model is attractive due to the fact that messaging does not emulate the syntax of programming language function calls (like CORBA and RPC for example). Instead, structured data messages are passed between distributed co</w:t>
      </w:r>
      <w:r>
        <w:rPr>
          <w:rFonts w:ascii="Bookman Old Style" w:hAnsi="Bookman Old Style" w:cs="Times New Roman"/>
          <w:sz w:val="22"/>
          <w:szCs w:val="30"/>
        </w:rPr>
        <w:t>mponents (i.e. services). In this</w:t>
      </w:r>
      <w:r w:rsidRPr="00BB037F">
        <w:rPr>
          <w:rFonts w:ascii="Bookman Old Style" w:hAnsi="Bookman Old Style" w:cs="Times New Roman"/>
          <w:sz w:val="22"/>
          <w:szCs w:val="30"/>
        </w:rPr>
        <w:t xml:space="preserve"> di</w:t>
      </w:r>
      <w:r>
        <w:rPr>
          <w:rFonts w:ascii="Bookman Old Style" w:hAnsi="Bookman Old Style" w:cs="Times New Roman"/>
          <w:sz w:val="22"/>
          <w:szCs w:val="30"/>
        </w:rPr>
        <w:t>stributed communication model success largely depends on</w:t>
      </w:r>
      <w:r w:rsidRPr="00BB037F">
        <w:rPr>
          <w:rFonts w:ascii="Bookman Old Style" w:hAnsi="Bookman Old Style" w:cs="Times New Roman"/>
          <w:sz w:val="22"/>
          <w:szCs w:val="30"/>
        </w:rPr>
        <w:t xml:space="preserve"> the clever design of the </w:t>
      </w:r>
      <w:r>
        <w:rPr>
          <w:rFonts w:ascii="Bookman Old Style" w:hAnsi="Bookman Old Style" w:cs="Times New Roman"/>
          <w:sz w:val="22"/>
          <w:szCs w:val="30"/>
        </w:rPr>
        <w:t>message structure: a communication</w:t>
      </w:r>
      <w:r w:rsidRPr="00BB037F">
        <w:rPr>
          <w:rFonts w:ascii="Bookman Old Style" w:hAnsi="Bookman Old Style" w:cs="Times New Roman"/>
          <w:sz w:val="22"/>
          <w:szCs w:val="30"/>
        </w:rPr>
        <w:t xml:space="preserve"> envelope that describes not only </w:t>
      </w:r>
      <w:r>
        <w:rPr>
          <w:rFonts w:ascii="Bookman Old Style" w:hAnsi="Bookman Old Style" w:cs="Times New Roman"/>
          <w:sz w:val="22"/>
          <w:szCs w:val="30"/>
        </w:rPr>
        <w:t xml:space="preserve">transferred </w:t>
      </w:r>
      <w:r w:rsidRPr="00BB037F">
        <w:rPr>
          <w:rFonts w:ascii="Bookman Old Style" w:hAnsi="Bookman Old Style" w:cs="Times New Roman"/>
          <w:sz w:val="22"/>
          <w:szCs w:val="30"/>
        </w:rPr>
        <w:t>data but also communication and service op</w:t>
      </w:r>
      <w:r>
        <w:rPr>
          <w:rFonts w:ascii="Bookman Old Style" w:hAnsi="Bookman Old Style" w:cs="Times New Roman"/>
          <w:sz w:val="22"/>
          <w:szCs w:val="30"/>
        </w:rPr>
        <w:t>erational details. In order for a service communication to be truly useful, every party</w:t>
      </w:r>
      <w:r w:rsidRPr="00BB037F">
        <w:rPr>
          <w:rFonts w:ascii="Bookman Old Style" w:hAnsi="Bookman Old Style" w:cs="Times New Roman"/>
          <w:sz w:val="22"/>
          <w:szCs w:val="30"/>
        </w:rPr>
        <w:t xml:space="preserve"> has to share</w:t>
      </w:r>
      <w:r>
        <w:rPr>
          <w:rFonts w:ascii="Bookman Old Style" w:hAnsi="Bookman Old Style" w:cs="Times New Roman"/>
          <w:sz w:val="22"/>
          <w:szCs w:val="30"/>
        </w:rPr>
        <w:t>/use</w:t>
      </w:r>
      <w:r w:rsidRPr="00BB037F">
        <w:rPr>
          <w:rFonts w:ascii="Bookman Old Style" w:hAnsi="Bookman Old Style" w:cs="Times New Roman"/>
          <w:sz w:val="22"/>
          <w:szCs w:val="30"/>
        </w:rPr>
        <w:t xml:space="preserve"> the same </w:t>
      </w:r>
      <w:r>
        <w:rPr>
          <w:rFonts w:ascii="Bookman Old Style" w:hAnsi="Bookman Old Style" w:cs="Times New Roman"/>
          <w:sz w:val="22"/>
          <w:szCs w:val="30"/>
        </w:rPr>
        <w:t xml:space="preserve">vocabulary </w:t>
      </w:r>
      <w:r w:rsidRPr="00BB037F">
        <w:rPr>
          <w:rFonts w:ascii="Bookman Old Style" w:hAnsi="Bookman Old Style" w:cs="Times New Roman"/>
          <w:sz w:val="22"/>
          <w:szCs w:val="30"/>
        </w:rPr>
        <w:t>for expressing the communication details</w:t>
      </w:r>
      <w:r>
        <w:rPr>
          <w:rFonts w:ascii="Bookman Old Style" w:hAnsi="Bookman Old Style" w:cs="Times New Roman"/>
          <w:sz w:val="22"/>
          <w:szCs w:val="30"/>
        </w:rPr>
        <w:t xml:space="preserve"> (i.e. common message-interface)</w:t>
      </w:r>
      <w:r w:rsidRPr="00BB037F">
        <w:rPr>
          <w:rFonts w:ascii="Bookman Old Style" w:hAnsi="Bookman Old Style" w:cs="Times New Roman"/>
          <w:sz w:val="22"/>
          <w:szCs w:val="30"/>
        </w:rPr>
        <w:t>.</w:t>
      </w:r>
    </w:p>
    <w:p w14:paraId="4634C039" w14:textId="27B32324" w:rsidR="00924E9C" w:rsidRDefault="00F0107A" w:rsidP="00924E9C">
      <w:pPr>
        <w:widowControl w:val="0"/>
        <w:autoSpaceDE w:val="0"/>
        <w:autoSpaceDN w:val="0"/>
        <w:adjustRightInd w:val="0"/>
        <w:spacing w:after="240"/>
        <w:ind w:firstLine="720"/>
        <w:jc w:val="both"/>
        <w:rPr>
          <w:rFonts w:ascii="Bookman Old Style" w:hAnsi="Bookman Old Style" w:cs="Times New Roman"/>
          <w:sz w:val="22"/>
          <w:szCs w:val="30"/>
        </w:rPr>
      </w:pPr>
      <w:r>
        <w:rPr>
          <w:rFonts w:ascii="Bookman Old Style" w:hAnsi="Bookman Old Style" w:cs="Times New Roman"/>
          <w:sz w:val="22"/>
          <w:szCs w:val="30"/>
        </w:rPr>
        <w:t>The CLA</w:t>
      </w:r>
      <w:r w:rsidR="00924E9C" w:rsidRPr="00BB037F">
        <w:rPr>
          <w:rFonts w:ascii="Bookman Old Style" w:hAnsi="Bookman Old Style" w:cs="Times New Roman"/>
          <w:sz w:val="22"/>
          <w:szCs w:val="30"/>
        </w:rPr>
        <w:t xml:space="preserve">RA framework provides developers with </w:t>
      </w:r>
      <w:r w:rsidR="00924E9C">
        <w:rPr>
          <w:rFonts w:ascii="Bookman Old Style" w:hAnsi="Bookman Old Style" w:cs="Times New Roman"/>
          <w:sz w:val="22"/>
          <w:szCs w:val="30"/>
        </w:rPr>
        <w:t xml:space="preserve">the </w:t>
      </w:r>
      <w:r w:rsidR="00924E9C" w:rsidRPr="00BB037F">
        <w:rPr>
          <w:rFonts w:ascii="Bookman Old Style" w:hAnsi="Bookman Old Style" w:cs="Times New Roman"/>
          <w:sz w:val="22"/>
          <w:szCs w:val="30"/>
        </w:rPr>
        <w:t>means for</w:t>
      </w:r>
      <w:r w:rsidR="00924E9C">
        <w:rPr>
          <w:rFonts w:ascii="Bookman Old Style" w:hAnsi="Bookman Old Style" w:cs="Times New Roman"/>
          <w:sz w:val="22"/>
          <w:szCs w:val="30"/>
        </w:rPr>
        <w:t xml:space="preserve"> interacting with services </w:t>
      </w:r>
      <w:r w:rsidR="00924E9C" w:rsidRPr="00BB037F">
        <w:rPr>
          <w:rFonts w:ascii="Bookman Old Style" w:hAnsi="Bookman Old Style" w:cs="Times New Roman"/>
          <w:sz w:val="22"/>
          <w:szCs w:val="30"/>
        </w:rPr>
        <w:t>based</w:t>
      </w:r>
      <w:r>
        <w:rPr>
          <w:rFonts w:ascii="Bookman Old Style" w:hAnsi="Bookman Old Style" w:cs="Times New Roman"/>
          <w:sz w:val="22"/>
          <w:szCs w:val="30"/>
        </w:rPr>
        <w:t xml:space="preserve"> on the publish-subscribe</w:t>
      </w:r>
      <w:r w:rsidR="00924E9C" w:rsidRPr="00BB037F">
        <w:rPr>
          <w:rFonts w:ascii="Bookman Old Style" w:hAnsi="Bookman Old Style" w:cs="Times New Roman"/>
          <w:sz w:val="22"/>
          <w:szCs w:val="30"/>
        </w:rPr>
        <w:t xml:space="preserve"> message exchanges. But such explicit interactions, where a service invokes operations exported by the </w:t>
      </w:r>
      <w:r w:rsidR="00924E9C">
        <w:rPr>
          <w:rFonts w:ascii="Bookman Old Style" w:hAnsi="Bookman Old Style" w:cs="Times New Roman"/>
          <w:sz w:val="22"/>
          <w:szCs w:val="30"/>
        </w:rPr>
        <w:t>predefined interface of a well-</w:t>
      </w:r>
      <w:r w:rsidR="00924E9C" w:rsidRPr="00BB037F">
        <w:rPr>
          <w:rFonts w:ascii="Bookman Old Style" w:hAnsi="Bookman Old Style" w:cs="Times New Roman"/>
          <w:sz w:val="22"/>
          <w:szCs w:val="30"/>
        </w:rPr>
        <w:t xml:space="preserve">known target service, are only one piece of the messaging puzzle. To make this clear, </w:t>
      </w:r>
      <w:r w:rsidR="00924E9C">
        <w:rPr>
          <w:rFonts w:ascii="Bookman Old Style" w:hAnsi="Bookman Old Style" w:cs="Times New Roman"/>
          <w:sz w:val="22"/>
          <w:szCs w:val="30"/>
        </w:rPr>
        <w:t>consider a persistency service</w:t>
      </w:r>
      <w:r w:rsidR="00924E9C" w:rsidRPr="00BB037F">
        <w:rPr>
          <w:rFonts w:ascii="Bookman Old Style" w:hAnsi="Bookman Old Style" w:cs="Times New Roman"/>
          <w:sz w:val="22"/>
          <w:szCs w:val="30"/>
        </w:rPr>
        <w:t xml:space="preserve"> that converts </w:t>
      </w:r>
      <w:r>
        <w:rPr>
          <w:rFonts w:ascii="Bookman Old Style" w:hAnsi="Bookman Old Style" w:cs="Times New Roman"/>
          <w:sz w:val="22"/>
          <w:szCs w:val="30"/>
        </w:rPr>
        <w:t>CLA</w:t>
      </w:r>
      <w:r w:rsidR="00924E9C" w:rsidRPr="00BB037F">
        <w:rPr>
          <w:rFonts w:ascii="Bookman Old Style" w:hAnsi="Bookman Old Style" w:cs="Times New Roman"/>
          <w:sz w:val="22"/>
          <w:szCs w:val="30"/>
        </w:rPr>
        <w:t xml:space="preserve">RA transient </w:t>
      </w:r>
      <w:r>
        <w:rPr>
          <w:rFonts w:ascii="Bookman Old Style" w:hAnsi="Bookman Old Style" w:cs="Times New Roman"/>
          <w:sz w:val="22"/>
          <w:szCs w:val="30"/>
        </w:rPr>
        <w:t>data into a ROOT tree. Using CLA</w:t>
      </w:r>
      <w:r w:rsidR="00924E9C" w:rsidRPr="00BB037F">
        <w:rPr>
          <w:rFonts w:ascii="Bookman Old Style" w:hAnsi="Bookman Old Style" w:cs="Times New Roman"/>
          <w:sz w:val="22"/>
          <w:szCs w:val="30"/>
        </w:rPr>
        <w:t xml:space="preserve">RA tools one can link </w:t>
      </w:r>
      <w:r>
        <w:rPr>
          <w:rFonts w:ascii="Bookman Old Style" w:hAnsi="Bookman Old Style" w:cs="Times New Roman"/>
          <w:sz w:val="22"/>
          <w:szCs w:val="30"/>
        </w:rPr>
        <w:t xml:space="preserve">for example </w:t>
      </w:r>
      <w:r w:rsidR="00924E9C" w:rsidRPr="00BB037F">
        <w:rPr>
          <w:rFonts w:ascii="Bookman Old Style" w:hAnsi="Bookman Old Style" w:cs="Times New Roman"/>
          <w:sz w:val="22"/>
          <w:szCs w:val="30"/>
        </w:rPr>
        <w:t xml:space="preserve">a </w:t>
      </w:r>
      <w:r w:rsidR="00924E9C">
        <w:rPr>
          <w:rFonts w:ascii="Bookman Old Style" w:hAnsi="Bookman Old Style" w:cs="Times New Roman"/>
          <w:sz w:val="22"/>
          <w:szCs w:val="30"/>
        </w:rPr>
        <w:t xml:space="preserve">charge particle </w:t>
      </w:r>
      <w:r w:rsidR="00924E9C" w:rsidRPr="00BB037F">
        <w:rPr>
          <w:rFonts w:ascii="Bookman Old Style" w:hAnsi="Bookman Old Style" w:cs="Times New Roman"/>
          <w:sz w:val="22"/>
          <w:szCs w:val="30"/>
        </w:rPr>
        <w:t>trackin</w:t>
      </w:r>
      <w:r>
        <w:rPr>
          <w:rFonts w:ascii="Bookman Old Style" w:hAnsi="Bookman Old Style" w:cs="Times New Roman"/>
          <w:sz w:val="22"/>
          <w:szCs w:val="30"/>
        </w:rPr>
        <w:t>g service to a ROOT</w:t>
      </w:r>
      <w:r w:rsidR="00924E9C" w:rsidRPr="00BB037F">
        <w:rPr>
          <w:rFonts w:ascii="Bookman Old Style" w:hAnsi="Bookman Old Style" w:cs="Times New Roman"/>
          <w:sz w:val="22"/>
          <w:szCs w:val="30"/>
        </w:rPr>
        <w:t xml:space="preserve"> </w:t>
      </w:r>
      <w:r w:rsidR="00924E9C">
        <w:rPr>
          <w:rFonts w:ascii="Bookman Old Style" w:hAnsi="Bookman Old Style" w:cs="Times New Roman"/>
          <w:sz w:val="22"/>
          <w:szCs w:val="30"/>
        </w:rPr>
        <w:t xml:space="preserve">persistency </w:t>
      </w:r>
      <w:r w:rsidR="00924E9C" w:rsidRPr="00BB037F">
        <w:rPr>
          <w:rFonts w:ascii="Bookman Old Style" w:hAnsi="Bookman Old Style" w:cs="Times New Roman"/>
          <w:sz w:val="22"/>
          <w:szCs w:val="30"/>
        </w:rPr>
        <w:t xml:space="preserve">service for storing </w:t>
      </w:r>
      <w:r w:rsidR="00924E9C">
        <w:rPr>
          <w:rFonts w:ascii="Bookman Old Style" w:hAnsi="Bookman Old Style" w:cs="Times New Roman"/>
          <w:sz w:val="22"/>
          <w:szCs w:val="30"/>
        </w:rPr>
        <w:t>reconstruction results in a ROOT</w:t>
      </w:r>
      <w:r w:rsidR="00924E9C" w:rsidRPr="00BB037F">
        <w:rPr>
          <w:rFonts w:ascii="Bookman Old Style" w:hAnsi="Bookman Old Style" w:cs="Times New Roman"/>
          <w:sz w:val="22"/>
          <w:szCs w:val="30"/>
        </w:rPr>
        <w:t xml:space="preserve"> format. In this particular scenario</w:t>
      </w:r>
      <w:r w:rsidR="00924E9C">
        <w:rPr>
          <w:rFonts w:ascii="Bookman Old Style" w:hAnsi="Bookman Old Style" w:cs="Times New Roman"/>
          <w:sz w:val="22"/>
          <w:szCs w:val="30"/>
        </w:rPr>
        <w:t>,</w:t>
      </w:r>
      <w:r w:rsidR="00924E9C" w:rsidRPr="00BB037F">
        <w:rPr>
          <w:rFonts w:ascii="Bookman Old Style" w:hAnsi="Bookman Old Style" w:cs="Times New Roman"/>
          <w:sz w:val="22"/>
          <w:szCs w:val="30"/>
        </w:rPr>
        <w:t xml:space="preserve"> the </w:t>
      </w:r>
      <w:r w:rsidR="00924E9C">
        <w:rPr>
          <w:rFonts w:ascii="Bookman Old Style" w:hAnsi="Bookman Old Style" w:cs="Times New Roman"/>
          <w:sz w:val="22"/>
          <w:szCs w:val="30"/>
        </w:rPr>
        <w:t xml:space="preserve">persistency service (i.e. </w:t>
      </w:r>
      <w:r w:rsidR="00924E9C" w:rsidRPr="00BB037F">
        <w:rPr>
          <w:rFonts w:ascii="Bookman Old Style" w:hAnsi="Bookman Old Style" w:cs="Times New Roman"/>
          <w:sz w:val="22"/>
          <w:szCs w:val="30"/>
        </w:rPr>
        <w:t>invocation target</w:t>
      </w:r>
      <w:r w:rsidR="00924E9C">
        <w:rPr>
          <w:rFonts w:ascii="Bookman Old Style" w:hAnsi="Bookman Old Style" w:cs="Times New Roman"/>
          <w:sz w:val="22"/>
          <w:szCs w:val="30"/>
        </w:rPr>
        <w:t>)</w:t>
      </w:r>
      <w:r w:rsidR="00924E9C" w:rsidRPr="00BB037F">
        <w:rPr>
          <w:rFonts w:ascii="Bookman Old Style" w:hAnsi="Bookman Old Style" w:cs="Times New Roman"/>
          <w:sz w:val="22"/>
          <w:szCs w:val="30"/>
        </w:rPr>
        <w:t xml:space="preserve"> is known in advance and the responsibilities between the requestor service and the provider service are defined in a service contract</w:t>
      </w:r>
      <w:r w:rsidR="00924E9C">
        <w:rPr>
          <w:rFonts w:ascii="Bookman Old Style" w:hAnsi="Bookman Old Style" w:cs="Times New Roman"/>
          <w:sz w:val="22"/>
          <w:szCs w:val="30"/>
        </w:rPr>
        <w:t>.</w:t>
      </w:r>
      <w:r w:rsidR="00924E9C" w:rsidRPr="00BB037F">
        <w:rPr>
          <w:rFonts w:ascii="Bookman Old Style" w:hAnsi="Bookman Old Style" w:cs="Times New Roman"/>
          <w:sz w:val="22"/>
          <w:szCs w:val="30"/>
        </w:rPr>
        <w:t xml:space="preserve"> But that same messaging strategy is far less suitable for indicating </w:t>
      </w:r>
      <w:r w:rsidR="00924E9C">
        <w:rPr>
          <w:rFonts w:ascii="Bookman Old Style" w:hAnsi="Bookman Old Style" w:cs="Times New Roman"/>
          <w:i/>
          <w:iCs/>
          <w:sz w:val="22"/>
          <w:szCs w:val="30"/>
        </w:rPr>
        <w:t>event occurrences,</w:t>
      </w:r>
      <w:r w:rsidR="00924E9C" w:rsidRPr="00BB037F">
        <w:rPr>
          <w:rFonts w:ascii="Bookman Old Style" w:hAnsi="Bookman Old Style" w:cs="Times New Roman"/>
          <w:i/>
          <w:iCs/>
          <w:sz w:val="22"/>
          <w:szCs w:val="30"/>
        </w:rPr>
        <w:t xml:space="preserve"> </w:t>
      </w:r>
      <w:r>
        <w:rPr>
          <w:rFonts w:ascii="Bookman Old Style" w:hAnsi="Bookman Old Style" w:cs="Times New Roman"/>
          <w:sz w:val="22"/>
          <w:szCs w:val="30"/>
        </w:rPr>
        <w:t xml:space="preserve">for example </w:t>
      </w:r>
      <w:proofErr w:type="gramStart"/>
      <w:r>
        <w:rPr>
          <w:rFonts w:ascii="Bookman Old Style" w:hAnsi="Bookman Old Style" w:cs="Times New Roman"/>
          <w:sz w:val="22"/>
          <w:szCs w:val="30"/>
        </w:rPr>
        <w:t>a</w:t>
      </w:r>
      <w:proofErr w:type="gramEnd"/>
      <w:r>
        <w:rPr>
          <w:rFonts w:ascii="Bookman Old Style" w:hAnsi="Bookman Old Style" w:cs="Times New Roman"/>
          <w:sz w:val="22"/>
          <w:szCs w:val="30"/>
        </w:rPr>
        <w:t xml:space="preserve"> input-out</w:t>
      </w:r>
      <w:r w:rsidR="00924E9C">
        <w:rPr>
          <w:rFonts w:ascii="Bookman Old Style" w:hAnsi="Bookman Old Style" w:cs="Times New Roman"/>
          <w:sz w:val="22"/>
          <w:szCs w:val="30"/>
        </w:rPr>
        <w:t xml:space="preserve"> exception</w:t>
      </w:r>
      <w:r>
        <w:rPr>
          <w:rFonts w:ascii="Bookman Old Style" w:hAnsi="Bookman Old Style" w:cs="Times New Roman"/>
          <w:sz w:val="22"/>
          <w:szCs w:val="30"/>
        </w:rPr>
        <w:t xml:space="preserve"> detected by the persistency service</w:t>
      </w:r>
      <w:r w:rsidR="00924E9C">
        <w:rPr>
          <w:rFonts w:ascii="Bookman Old Style" w:hAnsi="Bookman Old Style" w:cs="Times New Roman"/>
          <w:sz w:val="22"/>
          <w:szCs w:val="30"/>
        </w:rPr>
        <w:t>.  In such</w:t>
      </w:r>
      <w:r w:rsidR="00924E9C" w:rsidRPr="00BB037F">
        <w:rPr>
          <w:rFonts w:ascii="Bookman Old Style" w:hAnsi="Bookman Old Style" w:cs="Times New Roman"/>
          <w:sz w:val="22"/>
          <w:szCs w:val="30"/>
        </w:rPr>
        <w:t xml:space="preserve"> situations, </w:t>
      </w:r>
      <w:r w:rsidR="00924E9C">
        <w:rPr>
          <w:rFonts w:ascii="Bookman Old Style" w:hAnsi="Bookman Old Style" w:cs="Times New Roman"/>
          <w:sz w:val="22"/>
          <w:szCs w:val="30"/>
        </w:rPr>
        <w:t xml:space="preserve">the </w:t>
      </w:r>
      <w:r w:rsidR="00924E9C" w:rsidRPr="00BB037F">
        <w:rPr>
          <w:rFonts w:ascii="Bookman Old Style" w:hAnsi="Bookman Old Style" w:cs="Times New Roman"/>
          <w:sz w:val="22"/>
          <w:szCs w:val="30"/>
        </w:rPr>
        <w:t>developer of th</w:t>
      </w:r>
      <w:r w:rsidR="00924E9C">
        <w:rPr>
          <w:rFonts w:ascii="Bookman Old Style" w:hAnsi="Bookman Old Style" w:cs="Times New Roman"/>
          <w:sz w:val="22"/>
          <w:szCs w:val="30"/>
        </w:rPr>
        <w:t xml:space="preserve">e </w:t>
      </w:r>
      <w:r>
        <w:rPr>
          <w:rFonts w:ascii="Bookman Old Style" w:hAnsi="Bookman Old Style" w:cs="Times New Roman"/>
          <w:sz w:val="22"/>
          <w:szCs w:val="30"/>
        </w:rPr>
        <w:t xml:space="preserve">persistency </w:t>
      </w:r>
      <w:r w:rsidR="00924E9C" w:rsidRPr="00BB037F">
        <w:rPr>
          <w:rFonts w:ascii="Bookman Old Style" w:hAnsi="Bookman Old Style" w:cs="Times New Roman"/>
          <w:sz w:val="22"/>
          <w:szCs w:val="30"/>
        </w:rPr>
        <w:t xml:space="preserve">service either doesn’t </w:t>
      </w:r>
      <w:r w:rsidR="00924E9C" w:rsidRPr="00BB037F">
        <w:rPr>
          <w:rFonts w:ascii="Bookman Old Style" w:hAnsi="Bookman Old Style" w:cs="Times New Roman"/>
          <w:i/>
          <w:iCs/>
          <w:sz w:val="22"/>
          <w:szCs w:val="30"/>
        </w:rPr>
        <w:t xml:space="preserve">know </w:t>
      </w:r>
      <w:r w:rsidR="00924E9C" w:rsidRPr="00BB037F">
        <w:rPr>
          <w:rFonts w:ascii="Bookman Old Style" w:hAnsi="Bookman Old Style" w:cs="Times New Roman"/>
          <w:sz w:val="22"/>
          <w:szCs w:val="30"/>
        </w:rPr>
        <w:t>who is int</w:t>
      </w:r>
      <w:r w:rsidR="00924E9C">
        <w:rPr>
          <w:rFonts w:ascii="Bookman Old Style" w:hAnsi="Bookman Old Style" w:cs="Times New Roman"/>
          <w:sz w:val="22"/>
          <w:szCs w:val="30"/>
        </w:rPr>
        <w:t xml:space="preserve">erested in the event, or </w:t>
      </w:r>
      <w:r w:rsidR="00924E9C" w:rsidRPr="00BB037F">
        <w:rPr>
          <w:rFonts w:ascii="Bookman Old Style" w:hAnsi="Bookman Old Style" w:cs="Times New Roman"/>
          <w:sz w:val="22"/>
          <w:szCs w:val="30"/>
        </w:rPr>
        <w:t>doesn’t want to hardcode the event ha</w:t>
      </w:r>
      <w:r w:rsidR="00924E9C">
        <w:rPr>
          <w:rFonts w:ascii="Bookman Old Style" w:hAnsi="Bookman Old Style" w:cs="Times New Roman"/>
          <w:sz w:val="22"/>
          <w:szCs w:val="30"/>
        </w:rPr>
        <w:t xml:space="preserve">ndling logic in the </w:t>
      </w:r>
      <w:r w:rsidR="00924E9C" w:rsidRPr="00BB037F">
        <w:rPr>
          <w:rFonts w:ascii="Bookman Old Style" w:hAnsi="Bookman Old Style" w:cs="Times New Roman"/>
          <w:sz w:val="22"/>
          <w:szCs w:val="30"/>
        </w:rPr>
        <w:t>service. Ind</w:t>
      </w:r>
      <w:r w:rsidR="00924E9C">
        <w:rPr>
          <w:rFonts w:ascii="Bookman Old Style" w:hAnsi="Bookman Old Style" w:cs="Times New Roman"/>
          <w:sz w:val="22"/>
          <w:szCs w:val="30"/>
        </w:rPr>
        <w:t xml:space="preserve">eed, doing so would increase its complexity and reduce its reusability and </w:t>
      </w:r>
      <w:r w:rsidR="00924E9C" w:rsidRPr="00BB037F">
        <w:rPr>
          <w:rFonts w:ascii="Bookman Old Style" w:hAnsi="Bookman Old Style" w:cs="Times New Roman"/>
          <w:sz w:val="22"/>
          <w:szCs w:val="30"/>
        </w:rPr>
        <w:t>maintainability</w:t>
      </w:r>
      <w:r w:rsidR="00924E9C">
        <w:rPr>
          <w:rFonts w:ascii="Bookman Old Style" w:hAnsi="Bookman Old Style" w:cs="Times New Roman"/>
          <w:sz w:val="22"/>
          <w:szCs w:val="30"/>
        </w:rPr>
        <w:t xml:space="preserve">. </w:t>
      </w:r>
      <w:r>
        <w:rPr>
          <w:rFonts w:ascii="Bookman Old Style" w:hAnsi="Bookman Old Style" w:cs="Times New Roman"/>
          <w:sz w:val="22"/>
          <w:szCs w:val="30"/>
        </w:rPr>
        <w:t>What CLA</w:t>
      </w:r>
      <w:r w:rsidR="00924E9C" w:rsidRPr="00BB037F">
        <w:rPr>
          <w:rFonts w:ascii="Bookman Old Style" w:hAnsi="Bookman Old Style" w:cs="Times New Roman"/>
          <w:sz w:val="22"/>
          <w:szCs w:val="30"/>
        </w:rPr>
        <w:t>RA</w:t>
      </w:r>
      <w:r w:rsidR="00924E9C">
        <w:rPr>
          <w:rFonts w:ascii="Bookman Old Style" w:hAnsi="Bookman Old Style" w:cs="Times New Roman"/>
          <w:sz w:val="22"/>
          <w:szCs w:val="30"/>
        </w:rPr>
        <w:t xml:space="preserve"> provides for such</w:t>
      </w:r>
      <w:r w:rsidR="00924E9C" w:rsidRPr="00BB037F">
        <w:rPr>
          <w:rFonts w:ascii="Bookman Old Style" w:hAnsi="Bookman Old Style" w:cs="Times New Roman"/>
          <w:sz w:val="22"/>
          <w:szCs w:val="30"/>
        </w:rPr>
        <w:t xml:space="preserve"> cases is a wa</w:t>
      </w:r>
      <w:r w:rsidR="00924E9C">
        <w:rPr>
          <w:rFonts w:ascii="Bookman Old Style" w:hAnsi="Bookman Old Style" w:cs="Times New Roman"/>
          <w:sz w:val="22"/>
          <w:szCs w:val="30"/>
        </w:rPr>
        <w:t xml:space="preserve">y to deliver event notification to services that </w:t>
      </w:r>
      <w:r w:rsidR="00924E9C" w:rsidRPr="00BB037F">
        <w:rPr>
          <w:rFonts w:ascii="Bookman Old Style" w:hAnsi="Bookman Old Style" w:cs="Times New Roman"/>
          <w:sz w:val="22"/>
          <w:szCs w:val="30"/>
        </w:rPr>
        <w:t>register their inte</w:t>
      </w:r>
      <w:r w:rsidR="00924E9C">
        <w:rPr>
          <w:rFonts w:ascii="Bookman Old Style" w:hAnsi="Bookman Old Style" w:cs="Times New Roman"/>
          <w:sz w:val="22"/>
          <w:szCs w:val="30"/>
        </w:rPr>
        <w:t xml:space="preserve">rest in one or more events. This is possible due to the </w:t>
      </w:r>
      <w:r>
        <w:rPr>
          <w:rFonts w:ascii="Bookman Old Style" w:hAnsi="Bookman Old Style" w:cs="Times New Roman"/>
          <w:sz w:val="22"/>
          <w:szCs w:val="30"/>
        </w:rPr>
        <w:t>CLA</w:t>
      </w:r>
      <w:r w:rsidR="00924E9C" w:rsidRPr="00BB037F">
        <w:rPr>
          <w:rFonts w:ascii="Bookman Old Style" w:hAnsi="Bookman Old Style" w:cs="Times New Roman"/>
          <w:sz w:val="22"/>
          <w:szCs w:val="30"/>
        </w:rPr>
        <w:t>RA message</w:t>
      </w:r>
      <w:r w:rsidR="00924E9C">
        <w:rPr>
          <w:rFonts w:ascii="Bookman Old Style" w:hAnsi="Bookman Old Style" w:cs="Times New Roman"/>
          <w:sz w:val="22"/>
          <w:szCs w:val="30"/>
        </w:rPr>
        <w:t xml:space="preserve"> </w:t>
      </w:r>
      <w:r w:rsidR="00924E9C" w:rsidRPr="00BB037F">
        <w:rPr>
          <w:rFonts w:ascii="Bookman Old Style" w:hAnsi="Bookman Old Style" w:cs="Times New Roman"/>
          <w:sz w:val="22"/>
          <w:szCs w:val="30"/>
        </w:rPr>
        <w:t xml:space="preserve">envelope </w:t>
      </w:r>
      <w:r w:rsidR="00924E9C">
        <w:rPr>
          <w:rFonts w:ascii="Bookman Old Style" w:hAnsi="Bookman Old Style" w:cs="Times New Roman"/>
          <w:sz w:val="22"/>
          <w:szCs w:val="30"/>
        </w:rPr>
        <w:t>design (service communication message structure) that contains</w:t>
      </w:r>
      <w:r w:rsidR="00924E9C" w:rsidRPr="00BB037F">
        <w:rPr>
          <w:rFonts w:ascii="Bookman Old Style" w:hAnsi="Bookman Old Style" w:cs="Times New Roman"/>
          <w:sz w:val="22"/>
          <w:szCs w:val="30"/>
        </w:rPr>
        <w:t xml:space="preserve"> event notification. </w:t>
      </w:r>
    </w:p>
    <w:p w14:paraId="70BF2CDC" w14:textId="3145BCD9" w:rsidR="00924E9C" w:rsidRPr="00BB037F" w:rsidRDefault="00F0107A" w:rsidP="00924E9C">
      <w:pPr>
        <w:widowControl w:val="0"/>
        <w:autoSpaceDE w:val="0"/>
        <w:autoSpaceDN w:val="0"/>
        <w:adjustRightInd w:val="0"/>
        <w:spacing w:after="240"/>
        <w:ind w:firstLine="720"/>
        <w:jc w:val="both"/>
        <w:rPr>
          <w:rFonts w:ascii="Bookman Old Style" w:hAnsi="Bookman Old Style" w:cs="Times New Roman"/>
          <w:sz w:val="22"/>
          <w:szCs w:val="30"/>
        </w:rPr>
      </w:pPr>
      <w:r>
        <w:rPr>
          <w:rFonts w:ascii="Bookman Old Style" w:hAnsi="Bookman Old Style" w:cs="Times New Roman"/>
          <w:sz w:val="22"/>
          <w:szCs w:val="30"/>
        </w:rPr>
        <w:t>CLA</w:t>
      </w:r>
      <w:r w:rsidR="00924E9C" w:rsidRPr="00BB037F">
        <w:rPr>
          <w:rFonts w:ascii="Bookman Old Style" w:hAnsi="Bookman Old Style" w:cs="Times New Roman"/>
          <w:sz w:val="22"/>
          <w:szCs w:val="30"/>
        </w:rPr>
        <w:t>RA se</w:t>
      </w:r>
      <w:r w:rsidR="00924E9C">
        <w:rPr>
          <w:rFonts w:ascii="Bookman Old Style" w:hAnsi="Bookman Old Style" w:cs="Times New Roman"/>
          <w:sz w:val="22"/>
          <w:szCs w:val="30"/>
        </w:rPr>
        <w:t>rvices are loosely coupled, since</w:t>
      </w:r>
      <w:r w:rsidR="00924E9C" w:rsidRPr="00BB037F">
        <w:rPr>
          <w:rFonts w:ascii="Bookman Old Style" w:hAnsi="Bookman Old Style" w:cs="Times New Roman"/>
          <w:sz w:val="22"/>
          <w:szCs w:val="30"/>
        </w:rPr>
        <w:t xml:space="preserve"> there are no dependencies between service</w:t>
      </w:r>
      <w:r w:rsidR="00924E9C">
        <w:rPr>
          <w:rFonts w:ascii="Bookman Old Style" w:hAnsi="Bookman Old Style" w:cs="Times New Roman"/>
          <w:sz w:val="22"/>
          <w:szCs w:val="30"/>
        </w:rPr>
        <w:t>s because event-producing</w:t>
      </w:r>
      <w:r w:rsidR="00924E9C" w:rsidRPr="00BB037F">
        <w:rPr>
          <w:rFonts w:ascii="Bookman Old Style" w:hAnsi="Bookman Old Style" w:cs="Times New Roman"/>
          <w:sz w:val="22"/>
          <w:szCs w:val="30"/>
        </w:rPr>
        <w:t xml:space="preserve"> service</w:t>
      </w:r>
      <w:r w:rsidR="00924E9C">
        <w:rPr>
          <w:rFonts w:ascii="Bookman Old Style" w:hAnsi="Bookman Old Style" w:cs="Times New Roman"/>
          <w:sz w:val="22"/>
          <w:szCs w:val="30"/>
        </w:rPr>
        <w:t xml:space="preserve">s typically invoke </w:t>
      </w:r>
      <w:r w:rsidR="00924E9C" w:rsidRPr="00BB037F">
        <w:rPr>
          <w:rFonts w:ascii="Bookman Old Style" w:hAnsi="Bookman Old Style" w:cs="Times New Roman"/>
          <w:sz w:val="22"/>
          <w:szCs w:val="30"/>
        </w:rPr>
        <w:t>generic operation</w:t>
      </w:r>
      <w:r w:rsidR="00924E9C">
        <w:rPr>
          <w:rFonts w:ascii="Bookman Old Style" w:hAnsi="Bookman Old Style" w:cs="Times New Roman"/>
          <w:sz w:val="22"/>
          <w:szCs w:val="30"/>
        </w:rPr>
        <w:t>s</w:t>
      </w:r>
      <w:r w:rsidR="00924E9C" w:rsidRPr="00BB037F">
        <w:rPr>
          <w:rFonts w:ascii="Bookman Old Style" w:hAnsi="Bookman Old Style" w:cs="Times New Roman"/>
          <w:sz w:val="22"/>
          <w:szCs w:val="30"/>
        </w:rPr>
        <w:t xml:space="preserve"> such as execute/notify (rather than target service specific algorithmic methods). Even more, a service developer is unable to predict </w:t>
      </w:r>
      <w:r w:rsidR="00924E9C">
        <w:rPr>
          <w:rFonts w:ascii="Bookman Old Style" w:hAnsi="Bookman Old Style" w:cs="Times New Roman"/>
          <w:sz w:val="22"/>
          <w:szCs w:val="30"/>
        </w:rPr>
        <w:t>future customers (i.e. services that will be linked to it)</w:t>
      </w:r>
      <w:r w:rsidR="00924E9C" w:rsidRPr="00BB037F">
        <w:rPr>
          <w:rFonts w:ascii="Bookman Old Style" w:hAnsi="Bookman Old Style" w:cs="Times New Roman"/>
          <w:sz w:val="22"/>
          <w:szCs w:val="30"/>
        </w:rPr>
        <w:t xml:space="preserve">. Only </w:t>
      </w:r>
      <w:r w:rsidR="00924E9C">
        <w:rPr>
          <w:rFonts w:ascii="Bookman Old Style" w:hAnsi="Bookman Old Style" w:cs="Times New Roman"/>
          <w:sz w:val="22"/>
          <w:szCs w:val="30"/>
        </w:rPr>
        <w:t xml:space="preserve">a </w:t>
      </w:r>
      <w:r w:rsidR="00924E9C" w:rsidRPr="00BB037F">
        <w:rPr>
          <w:rFonts w:ascii="Bookman Old Style" w:hAnsi="Bookman Old Style" w:cs="Times New Roman"/>
          <w:sz w:val="22"/>
          <w:szCs w:val="30"/>
        </w:rPr>
        <w:t xml:space="preserve">final physics data processing application (service composition) designer knows </w:t>
      </w:r>
      <w:r w:rsidR="00924E9C">
        <w:rPr>
          <w:rFonts w:ascii="Bookman Old Style" w:hAnsi="Bookman Old Style" w:cs="Times New Roman"/>
          <w:sz w:val="22"/>
          <w:szCs w:val="30"/>
        </w:rPr>
        <w:t xml:space="preserve">the </w:t>
      </w:r>
      <w:r w:rsidR="00924E9C" w:rsidRPr="00BB037F">
        <w:rPr>
          <w:rFonts w:ascii="Bookman Old Style" w:hAnsi="Bookman Old Style" w:cs="Times New Roman"/>
          <w:sz w:val="22"/>
          <w:szCs w:val="30"/>
        </w:rPr>
        <w:t xml:space="preserve">event/data flow outline. </w:t>
      </w:r>
      <w:r w:rsidR="00924E9C">
        <w:rPr>
          <w:rFonts w:ascii="Bookman Old Style" w:hAnsi="Bookman Old Style" w:cs="Times New Roman"/>
          <w:sz w:val="22"/>
          <w:szCs w:val="30"/>
        </w:rPr>
        <w:t xml:space="preserve">Rather than contacting </w:t>
      </w:r>
      <w:r w:rsidR="00924E9C" w:rsidRPr="00BB037F">
        <w:rPr>
          <w:rFonts w:ascii="Bookman Old Style" w:hAnsi="Bookman Old Style" w:cs="Times New Roman"/>
          <w:sz w:val="22"/>
          <w:szCs w:val="30"/>
        </w:rPr>
        <w:t xml:space="preserve">services directly, </w:t>
      </w:r>
      <w:r w:rsidR="00924E9C">
        <w:rPr>
          <w:rFonts w:ascii="Bookman Old Style" w:hAnsi="Bookman Old Style" w:cs="Times New Roman"/>
          <w:sz w:val="22"/>
          <w:szCs w:val="30"/>
        </w:rPr>
        <w:t xml:space="preserve">the </w:t>
      </w:r>
      <w:r w:rsidR="00924E9C" w:rsidRPr="00BB037F">
        <w:rPr>
          <w:rFonts w:ascii="Bookman Old Style" w:hAnsi="Bookman Old Style" w:cs="Times New Roman"/>
          <w:i/>
          <w:sz w:val="22"/>
          <w:szCs w:val="30"/>
        </w:rPr>
        <w:t xml:space="preserve">implicit </w:t>
      </w:r>
      <w:r w:rsidR="00924E9C" w:rsidRPr="00BB037F">
        <w:rPr>
          <w:rFonts w:ascii="Bookman Old Style" w:hAnsi="Bookman Old Style" w:cs="Times New Roman"/>
          <w:sz w:val="22"/>
          <w:szCs w:val="30"/>
        </w:rPr>
        <w:t xml:space="preserve">invocation mechanism only signals that </w:t>
      </w:r>
      <w:r w:rsidR="00924E9C">
        <w:rPr>
          <w:rFonts w:ascii="Bookman Old Style" w:hAnsi="Bookman Old Style" w:cs="Times New Roman"/>
          <w:sz w:val="22"/>
          <w:szCs w:val="30"/>
        </w:rPr>
        <w:t>output-</w:t>
      </w:r>
      <w:r w:rsidR="00924E9C" w:rsidRPr="00BB037F">
        <w:rPr>
          <w:rFonts w:ascii="Bookman Old Style" w:hAnsi="Bookman Old Style" w:cs="Times New Roman"/>
          <w:sz w:val="22"/>
          <w:szCs w:val="30"/>
        </w:rPr>
        <w:t>data is ready (an event has occurred) and it does not say what needs to be done to that data (how to react to that event).  This clearly improves its maintainabil</w:t>
      </w:r>
      <w:r>
        <w:rPr>
          <w:rFonts w:ascii="Bookman Old Style" w:hAnsi="Bookman Old Style" w:cs="Times New Roman"/>
          <w:sz w:val="22"/>
          <w:szCs w:val="30"/>
        </w:rPr>
        <w:t>ity, and it simplifies data processing application-reengineering processes. CLA</w:t>
      </w:r>
      <w:r w:rsidR="00924E9C" w:rsidRPr="00BB037F">
        <w:rPr>
          <w:rFonts w:ascii="Bookman Old Style" w:hAnsi="Bookman Old Style" w:cs="Times New Roman"/>
          <w:sz w:val="22"/>
          <w:szCs w:val="30"/>
        </w:rPr>
        <w:t xml:space="preserve">RA services can be considered as event handlers for one another. Since event handlers are external to other services, the workflow modification </w:t>
      </w:r>
      <w:r w:rsidR="00924E9C">
        <w:rPr>
          <w:rFonts w:ascii="Bookman Old Style" w:hAnsi="Bookman Old Style" w:cs="Times New Roman"/>
          <w:sz w:val="22"/>
          <w:szCs w:val="30"/>
        </w:rPr>
        <w:t xml:space="preserve">of a handler </w:t>
      </w:r>
      <w:r w:rsidR="00924E9C" w:rsidRPr="00BB037F">
        <w:rPr>
          <w:rFonts w:ascii="Bookman Old Style" w:hAnsi="Bookman Old Style" w:cs="Times New Roman"/>
          <w:sz w:val="22"/>
          <w:szCs w:val="30"/>
        </w:rPr>
        <w:t>does not require modification of an</w:t>
      </w:r>
      <w:r w:rsidR="00924E9C">
        <w:rPr>
          <w:rFonts w:ascii="Bookman Old Style" w:hAnsi="Bookman Old Style" w:cs="Times New Roman"/>
          <w:sz w:val="22"/>
          <w:szCs w:val="30"/>
        </w:rPr>
        <w:t>y event producing</w:t>
      </w:r>
      <w:r w:rsidR="00924E9C" w:rsidRPr="00BB037F">
        <w:rPr>
          <w:rFonts w:ascii="Bookman Old Style" w:hAnsi="Bookman Old Style" w:cs="Times New Roman"/>
          <w:sz w:val="22"/>
          <w:szCs w:val="30"/>
        </w:rPr>
        <w:t xml:space="preserve"> service</w:t>
      </w:r>
      <w:r w:rsidR="00924E9C">
        <w:rPr>
          <w:rFonts w:ascii="Bookman Old Style" w:hAnsi="Bookman Old Style" w:cs="Times New Roman"/>
          <w:sz w:val="22"/>
          <w:szCs w:val="30"/>
        </w:rPr>
        <w:t>s</w:t>
      </w:r>
      <w:r w:rsidR="00924E9C" w:rsidRPr="00BB037F">
        <w:rPr>
          <w:rFonts w:ascii="Bookman Old Style" w:hAnsi="Bookman Old Style" w:cs="Times New Roman"/>
          <w:sz w:val="22"/>
          <w:szCs w:val="30"/>
        </w:rPr>
        <w:t xml:space="preserve">.  </w:t>
      </w:r>
    </w:p>
    <w:p w14:paraId="46669AAD" w14:textId="77777777" w:rsidR="004C6AA8" w:rsidRPr="00BB037F" w:rsidRDefault="004C6AA8" w:rsidP="004C6AA8">
      <w:pPr>
        <w:pStyle w:val="Heading2"/>
        <w:rPr>
          <w:rFonts w:ascii="Bookman Old Style" w:hAnsi="Bookman Old Style"/>
        </w:rPr>
      </w:pPr>
      <w:bookmarkStart w:id="2" w:name="_Toc246475470"/>
      <w:r w:rsidRPr="00BB037F">
        <w:rPr>
          <w:rFonts w:ascii="Bookman Old Style" w:hAnsi="Bookman Old Style"/>
        </w:rPr>
        <w:t>Design architecture</w:t>
      </w:r>
      <w:bookmarkEnd w:id="2"/>
    </w:p>
    <w:p w14:paraId="13090B97" w14:textId="77777777" w:rsidR="00924E9C" w:rsidRDefault="00924E9C" w:rsidP="001452EA">
      <w:pPr>
        <w:pStyle w:val="HTMLPreformatted"/>
        <w:ind w:firstLine="720"/>
        <w:jc w:val="both"/>
        <w:rPr>
          <w:rFonts w:ascii="Bookman Old Style" w:hAnsi="Bookman Old Style"/>
          <w:sz w:val="22"/>
          <w:szCs w:val="30"/>
        </w:rPr>
      </w:pPr>
    </w:p>
    <w:p w14:paraId="324D2A9F" w14:textId="2B235E95" w:rsidR="004C6AA8" w:rsidRDefault="004C6AA8" w:rsidP="004C6AA8">
      <w:pPr>
        <w:pStyle w:val="BodyChar"/>
        <w:rPr>
          <w:rFonts w:ascii="Bookman Old Style" w:hAnsi="Bookman Old Style"/>
          <w:szCs w:val="30"/>
        </w:rPr>
      </w:pPr>
      <w:r w:rsidRPr="00BB037F">
        <w:rPr>
          <w:rStyle w:val="docemphasis"/>
          <w:rFonts w:ascii="Bookman Old Style" w:hAnsi="Bookman Old Style"/>
          <w:szCs w:val="30"/>
        </w:rPr>
        <w:t>This framework was designed based on</w:t>
      </w:r>
      <w:r w:rsidRPr="00BB037F">
        <w:rPr>
          <w:rFonts w:ascii="Bookman Old Style" w:hAnsi="Bookman Old Style"/>
          <w:szCs w:val="30"/>
        </w:rPr>
        <w:t xml:space="preserve"> a specific set of principles. </w:t>
      </w:r>
      <w:bookmarkStart w:id="3" w:name="fundamental_unit"/>
      <w:bookmarkEnd w:id="3"/>
      <w:r w:rsidRPr="00BB037F">
        <w:rPr>
          <w:rFonts w:ascii="Bookman Old Style" w:hAnsi="Bookman Old Style"/>
          <w:szCs w:val="30"/>
        </w:rPr>
        <w:t xml:space="preserve">The fundamental unit of </w:t>
      </w:r>
      <w:r>
        <w:t xml:space="preserve">CLARA </w:t>
      </w:r>
      <w:r w:rsidR="00B92DB6">
        <w:rPr>
          <w:rFonts w:ascii="Bookman Old Style" w:hAnsi="Bookman Old Style"/>
          <w:szCs w:val="30"/>
        </w:rPr>
        <w:t>based data processing</w:t>
      </w:r>
      <w:r w:rsidRPr="00BB037F">
        <w:rPr>
          <w:rFonts w:ascii="Bookman Old Style" w:hAnsi="Bookman Old Style"/>
          <w:szCs w:val="30"/>
        </w:rPr>
        <w:t xml:space="preserve"> application logic is the </w:t>
      </w:r>
      <w:r w:rsidRPr="00BB037F">
        <w:rPr>
          <w:rStyle w:val="docemphasis"/>
          <w:rFonts w:ascii="Bookman Old Style" w:hAnsi="Bookman Old Style"/>
          <w:szCs w:val="30"/>
        </w:rPr>
        <w:t>service</w:t>
      </w:r>
      <w:r w:rsidRPr="00BB037F">
        <w:rPr>
          <w:rFonts w:ascii="Bookman Old Style" w:hAnsi="Bookman Old Style"/>
          <w:szCs w:val="30"/>
        </w:rPr>
        <w:t>.</w:t>
      </w:r>
      <w:bookmarkStart w:id="4" w:name="programs_with"/>
      <w:bookmarkEnd w:id="4"/>
      <w:r>
        <w:rPr>
          <w:rFonts w:ascii="Bookman Old Style" w:hAnsi="Bookman Old Style"/>
          <w:szCs w:val="30"/>
        </w:rPr>
        <w:t xml:space="preserve"> Services exist as </w:t>
      </w:r>
      <w:r w:rsidRPr="00BB037F">
        <w:rPr>
          <w:rFonts w:ascii="Bookman Old Style" w:hAnsi="Bookman Old Style"/>
          <w:szCs w:val="30"/>
        </w:rPr>
        <w:t xml:space="preserve">independent software programs with a common interface defined by the framework. User classes, encapsulating specific algorithms and compliant to the required interface, can be presented as </w:t>
      </w:r>
      <w:r>
        <w:t xml:space="preserve">CLARA </w:t>
      </w:r>
      <w:r w:rsidR="00B92DB6">
        <w:rPr>
          <w:rFonts w:ascii="Bookman Old Style" w:hAnsi="Bookman Old Style"/>
          <w:szCs w:val="30"/>
        </w:rPr>
        <w:t>services (</w:t>
      </w:r>
      <w:r w:rsidRPr="00BB037F">
        <w:rPr>
          <w:rFonts w:ascii="Bookman Old Style" w:hAnsi="Bookman Old Style"/>
          <w:szCs w:val="30"/>
        </w:rPr>
        <w:t xml:space="preserve">the </w:t>
      </w:r>
      <w:r>
        <w:t xml:space="preserve">CLARA </w:t>
      </w:r>
      <w:r w:rsidR="00B92DB6">
        <w:rPr>
          <w:rFonts w:ascii="Bookman Old Style" w:hAnsi="Bookman Old Style"/>
          <w:szCs w:val="30"/>
        </w:rPr>
        <w:t xml:space="preserve">Software-as-a-Service: </w:t>
      </w:r>
      <w:proofErr w:type="spellStart"/>
      <w:r w:rsidRPr="00BB037F">
        <w:rPr>
          <w:rFonts w:ascii="Bookman Old Style" w:hAnsi="Bookman Old Style"/>
          <w:szCs w:val="30"/>
        </w:rPr>
        <w:t>SaaS</w:t>
      </w:r>
      <w:proofErr w:type="spellEnd"/>
      <w:r w:rsidRPr="00BB037F">
        <w:rPr>
          <w:rFonts w:ascii="Bookman Old Style" w:hAnsi="Bookman Old Style"/>
          <w:szCs w:val="30"/>
        </w:rPr>
        <w:t xml:space="preserve"> implementation</w:t>
      </w:r>
      <w:r w:rsidR="00B92DB6">
        <w:rPr>
          <w:rFonts w:ascii="Bookman Old Style" w:hAnsi="Bookman Old Style"/>
          <w:szCs w:val="30"/>
        </w:rPr>
        <w:t>)</w:t>
      </w:r>
      <w:r w:rsidRPr="00BB037F">
        <w:rPr>
          <w:rFonts w:ascii="Bookman Old Style" w:hAnsi="Bookman Old Style"/>
          <w:szCs w:val="30"/>
        </w:rPr>
        <w:t>.</w:t>
      </w:r>
      <w:r w:rsidRPr="004C6AA8">
        <w:rPr>
          <w:rFonts w:ascii="Bookman Old Style" w:hAnsi="Bookman Old Style"/>
          <w:szCs w:val="30"/>
        </w:rPr>
        <w:t xml:space="preserve"> </w:t>
      </w:r>
      <w:r w:rsidRPr="00BB037F">
        <w:rPr>
          <w:rFonts w:ascii="Bookman Old Style" w:hAnsi="Bookman Old Style"/>
          <w:szCs w:val="30"/>
        </w:rPr>
        <w:t>Each service</w:t>
      </w:r>
      <w:r>
        <w:rPr>
          <w:rFonts w:ascii="Bookman Old Style" w:hAnsi="Bookman Old Style"/>
          <w:szCs w:val="30"/>
        </w:rPr>
        <w:t xml:space="preserve"> has its own set of </w:t>
      </w:r>
      <w:r w:rsidRPr="00BB037F">
        <w:rPr>
          <w:rFonts w:ascii="Bookman Old Style" w:hAnsi="Bookman Old Style"/>
          <w:szCs w:val="30"/>
        </w:rPr>
        <w:t>data processing functionalities. These functionalities or capabilities</w:t>
      </w:r>
      <w:r>
        <w:rPr>
          <w:rFonts w:ascii="Bookman Old Style" w:hAnsi="Bookman Old Style"/>
          <w:szCs w:val="30"/>
        </w:rPr>
        <w:t>,</w:t>
      </w:r>
      <w:r w:rsidRPr="00BB037F">
        <w:rPr>
          <w:rFonts w:ascii="Bookman Old Style" w:hAnsi="Bookman Old Style"/>
          <w:szCs w:val="30"/>
        </w:rPr>
        <w:t xml:space="preserve"> suitable for invocation by other services, can be discovered via registration information available from the </w:t>
      </w:r>
      <w:r>
        <w:t xml:space="preserve">CLARA </w:t>
      </w:r>
      <w:r w:rsidRPr="00BB037F">
        <w:rPr>
          <w:rFonts w:ascii="Bookman Old Style" w:hAnsi="Bookman Old Style"/>
          <w:szCs w:val="30"/>
        </w:rPr>
        <w:t xml:space="preserve">platform registry services. One of the service design recommendations is to </w:t>
      </w:r>
      <w:r>
        <w:rPr>
          <w:rFonts w:ascii="Bookman Old Style" w:hAnsi="Bookman Old Style"/>
          <w:szCs w:val="30"/>
        </w:rPr>
        <w:t xml:space="preserve">keep a small and simple </w:t>
      </w:r>
      <w:r w:rsidR="00B92DB6">
        <w:rPr>
          <w:rFonts w:ascii="Bookman Old Style" w:hAnsi="Bookman Old Style"/>
          <w:szCs w:val="30"/>
        </w:rPr>
        <w:t xml:space="preserve">service </w:t>
      </w:r>
      <w:r w:rsidRPr="00BB037F">
        <w:rPr>
          <w:rFonts w:ascii="Bookman Old Style" w:hAnsi="Bookman Old Style"/>
          <w:szCs w:val="30"/>
        </w:rPr>
        <w:t>code base,</w:t>
      </w:r>
      <w:r>
        <w:rPr>
          <w:rFonts w:ascii="Bookman Old Style" w:hAnsi="Bookman Old Style"/>
          <w:szCs w:val="30"/>
        </w:rPr>
        <w:t xml:space="preserve"> which will help future </w:t>
      </w:r>
      <w:r w:rsidRPr="00BB037F">
        <w:rPr>
          <w:rFonts w:ascii="Bookman Old Style" w:hAnsi="Bookman Old Style"/>
          <w:szCs w:val="30"/>
        </w:rPr>
        <w:t xml:space="preserve">programmers to easily extend, modify, maintain and port services. Services must be agnostic to any eternal data processing logic. Services must be discoverable and able to take part in complex service compositions. By standardizing communication </w:t>
      </w:r>
      <w:r w:rsidR="00B92DB6">
        <w:rPr>
          <w:rFonts w:ascii="Bookman Old Style" w:hAnsi="Bookman Old Style"/>
          <w:szCs w:val="30"/>
        </w:rPr>
        <w:t>between services, adapting a data processing</w:t>
      </w:r>
      <w:r w:rsidRPr="00BB037F">
        <w:rPr>
          <w:rFonts w:ascii="Bookman Old Style" w:hAnsi="Bookman Old Style"/>
          <w:szCs w:val="30"/>
        </w:rPr>
        <w:t xml:space="preserve"> application to changes in one of its components be</w:t>
      </w:r>
      <w:r>
        <w:rPr>
          <w:rFonts w:ascii="Bookman Old Style" w:hAnsi="Bookman Old Style"/>
          <w:szCs w:val="30"/>
        </w:rPr>
        <w:t xml:space="preserve">comes easier and simplifies </w:t>
      </w:r>
      <w:r w:rsidRPr="00BB037F">
        <w:rPr>
          <w:rFonts w:ascii="Bookman Old Style" w:hAnsi="Bookman Old Style"/>
          <w:szCs w:val="30"/>
        </w:rPr>
        <w:t>data t</w:t>
      </w:r>
      <w:r>
        <w:rPr>
          <w:rFonts w:ascii="Bookman Old Style" w:hAnsi="Bookman Old Style"/>
          <w:szCs w:val="30"/>
        </w:rPr>
        <w:t xml:space="preserve">ransfer security </w:t>
      </w:r>
      <w:r w:rsidRPr="00BB037F">
        <w:rPr>
          <w:rFonts w:ascii="Bookman Old Style" w:hAnsi="Bookman Old Style"/>
          <w:szCs w:val="30"/>
        </w:rPr>
        <w:t>(for example by deploying a specialized access control service).</w:t>
      </w:r>
      <w:r w:rsidR="00B92DB6">
        <w:rPr>
          <w:rFonts w:ascii="Bookman Old Style" w:hAnsi="Bookman Old Style"/>
          <w:szCs w:val="30"/>
        </w:rPr>
        <w:t xml:space="preserve"> </w:t>
      </w:r>
      <w:r w:rsidRPr="00BB037F">
        <w:rPr>
          <w:rFonts w:ascii="Bookman Old Style" w:hAnsi="Bookman Old Style"/>
          <w:szCs w:val="30"/>
        </w:rPr>
        <w:t xml:space="preserve">The </w:t>
      </w:r>
      <w:r>
        <w:t xml:space="preserve">CLARA </w:t>
      </w:r>
      <w:r w:rsidRPr="00BB037F">
        <w:rPr>
          <w:rFonts w:ascii="Bookman Old Style" w:hAnsi="Bookman Old Style"/>
          <w:szCs w:val="30"/>
        </w:rPr>
        <w:t xml:space="preserve">architecture consists of </w:t>
      </w:r>
      <w:r>
        <w:rPr>
          <w:rFonts w:ascii="Bookman Old Style" w:hAnsi="Bookman Old Style"/>
          <w:szCs w:val="30"/>
        </w:rPr>
        <w:t>tree layers</w:t>
      </w:r>
      <w:r w:rsidRPr="00BB037F">
        <w:rPr>
          <w:rFonts w:ascii="Bookman Old Style" w:hAnsi="Bookman Old Style"/>
          <w:szCs w:val="30"/>
        </w:rPr>
        <w:t xml:space="preserve">. </w:t>
      </w:r>
    </w:p>
    <w:p w14:paraId="3314B933" w14:textId="5AC7FA3A" w:rsidR="004C6AA8" w:rsidRDefault="004C6AA8" w:rsidP="004C6AA8">
      <w:pPr>
        <w:pStyle w:val="BodyChar"/>
        <w:rPr>
          <w:rFonts w:ascii="Bookman Old Style" w:hAnsi="Bookman Old Style"/>
          <w:szCs w:val="30"/>
        </w:rPr>
      </w:pPr>
      <w:r>
        <w:rPr>
          <w:rFonts w:ascii="Bookman Old Style" w:hAnsi="Bookman Old Style"/>
          <w:noProof/>
          <w:szCs w:val="30"/>
          <w:lang w:val="en-US"/>
        </w:rPr>
        <w:drawing>
          <wp:inline distT="0" distB="0" distL="0" distR="0" wp14:anchorId="44D75E1C" wp14:editId="4E365DD3">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D119B04" w14:textId="77777777" w:rsidR="004C6AA8" w:rsidRDefault="004C6AA8" w:rsidP="004C6AA8">
      <w:pPr>
        <w:pStyle w:val="BodyChar"/>
        <w:rPr>
          <w:rFonts w:ascii="Bookman Old Style" w:hAnsi="Bookman Old Style"/>
          <w:szCs w:val="30"/>
        </w:rPr>
      </w:pPr>
    </w:p>
    <w:p w14:paraId="75F0E90D" w14:textId="600E71A7" w:rsidR="004C6AA8" w:rsidRDefault="004C6AA8" w:rsidP="004C6AA8">
      <w:pPr>
        <w:pStyle w:val="BodyChar"/>
        <w:rPr>
          <w:rFonts w:ascii="Bookman Old Style" w:hAnsi="Bookman Old Style"/>
          <w:szCs w:val="30"/>
        </w:rPr>
      </w:pPr>
      <w:r w:rsidRPr="00BB037F">
        <w:rPr>
          <w:rFonts w:ascii="Bookman Old Style" w:hAnsi="Bookman Old Style"/>
          <w:szCs w:val="30"/>
        </w:rPr>
        <w:t>The first layer is</w:t>
      </w:r>
      <w:r w:rsidR="00F047CC">
        <w:rPr>
          <w:rFonts w:ascii="Bookman Old Style" w:hAnsi="Bookman Old Style"/>
          <w:szCs w:val="30"/>
        </w:rPr>
        <w:t xml:space="preserve"> a</w:t>
      </w:r>
      <w:r>
        <w:rPr>
          <w:rFonts w:ascii="Bookman Old Style" w:hAnsi="Bookman Old Style"/>
          <w:szCs w:val="30"/>
        </w:rPr>
        <w:t xml:space="preserve"> service bus that provides an abstraction of the 0MQ publish-</w:t>
      </w:r>
      <w:r w:rsidRPr="00BB037F">
        <w:rPr>
          <w:rFonts w:ascii="Bookman Old Style" w:hAnsi="Bookman Old Style"/>
          <w:szCs w:val="30"/>
        </w:rPr>
        <w:t xml:space="preserve">subscribe messaging system. Every service or component from the </w:t>
      </w:r>
      <w:r>
        <w:rPr>
          <w:rFonts w:ascii="Bookman Old Style" w:hAnsi="Bookman Old Style"/>
          <w:szCs w:val="30"/>
        </w:rPr>
        <w:t>orchestration</w:t>
      </w:r>
      <w:r w:rsidRPr="00BB037F">
        <w:rPr>
          <w:rFonts w:ascii="Bookman Old Style" w:hAnsi="Bookman Old Style"/>
          <w:szCs w:val="30"/>
        </w:rPr>
        <w:t xml:space="preserve"> layer communicates via this </w:t>
      </w:r>
      <w:r>
        <w:rPr>
          <w:rFonts w:ascii="Bookman Old Style" w:hAnsi="Bookman Old Style"/>
          <w:szCs w:val="30"/>
        </w:rPr>
        <w:t>bus,</w:t>
      </w:r>
      <w:r w:rsidRPr="00BB037F">
        <w:rPr>
          <w:rFonts w:ascii="Bookman Old Style" w:hAnsi="Bookman Old Style"/>
          <w:szCs w:val="30"/>
        </w:rPr>
        <w:t xml:space="preserve"> which acts as a messaging tunnel between services. Such an approach has the advantage of reducing the number of point-to-point connections between services required to allow services to communicate in the distributed </w:t>
      </w:r>
      <w:r>
        <w:t xml:space="preserve">CLARA </w:t>
      </w:r>
      <w:r w:rsidRPr="00BB037F">
        <w:rPr>
          <w:rFonts w:ascii="Bookman Old Style" w:hAnsi="Bookman Old Style"/>
          <w:szCs w:val="30"/>
        </w:rPr>
        <w:t xml:space="preserve">cloud. </w:t>
      </w:r>
      <w:r>
        <w:rPr>
          <w:rFonts w:ascii="Bookman Old Style" w:hAnsi="Bookman Old Style"/>
          <w:szCs w:val="30"/>
        </w:rPr>
        <w:t>0MQ is a messaging system that scales perfectly to tens of thousands of processes, running over many boxes with many cores as wanted. This simple API based on BSD sockets implements real messaging patterns like topic pub-sub, workload distribution, and request-response. It is design as a library that is linked with CLARA framework. 0MQ is licensed as LGPL code and can be used with no licensing issues in closed-source as well as free and open source applications.</w:t>
      </w:r>
      <w:r w:rsidRPr="004C6AA8">
        <w:rPr>
          <w:rFonts w:ascii="Bookman Old Style" w:hAnsi="Bookman Old Style"/>
          <w:szCs w:val="30"/>
        </w:rPr>
        <w:t xml:space="preserve"> </w:t>
      </w:r>
      <w:r w:rsidRPr="00BB037F">
        <w:rPr>
          <w:rFonts w:ascii="Bookman Old Style" w:hAnsi="Bookman Old Style"/>
          <w:szCs w:val="30"/>
        </w:rPr>
        <w:t>The service layer houses the inventory of simple/entity and complex/composite services</w:t>
      </w:r>
      <w:r>
        <w:rPr>
          <w:rFonts w:ascii="Bookman Old Style" w:hAnsi="Bookman Old Style"/>
          <w:szCs w:val="30"/>
        </w:rPr>
        <w:t xml:space="preserve"> (linked service chains presented as a single service)</w:t>
      </w:r>
      <w:r w:rsidR="00796784">
        <w:rPr>
          <w:rFonts w:ascii="Bookman Old Style" w:hAnsi="Bookman Old Style"/>
          <w:szCs w:val="30"/>
        </w:rPr>
        <w:t xml:space="preserve"> used to build data processing applications. </w:t>
      </w:r>
      <w:r w:rsidRPr="00BB037F">
        <w:rPr>
          <w:rFonts w:ascii="Bookman Old Style" w:hAnsi="Bookman Old Style"/>
          <w:szCs w:val="30"/>
        </w:rPr>
        <w:t>An administrative registration service stores information about every registered service in the service layer, including address, description and operational details. The orchest</w:t>
      </w:r>
      <w:r>
        <w:rPr>
          <w:rFonts w:ascii="Bookman Old Style" w:hAnsi="Bookman Old Style"/>
          <w:szCs w:val="30"/>
        </w:rPr>
        <w:t xml:space="preserve">ration of </w:t>
      </w:r>
      <w:r w:rsidRPr="00BB037F">
        <w:rPr>
          <w:rFonts w:ascii="Bookman Old Style" w:hAnsi="Bookman Old Style"/>
          <w:szCs w:val="30"/>
        </w:rPr>
        <w:t xml:space="preserve">data analyses applications is accomplished by the help of an application controller, resident in the orchestration layer of the </w:t>
      </w:r>
      <w:r>
        <w:t xml:space="preserve">CLARA </w:t>
      </w:r>
      <w:r w:rsidRPr="00BB037F">
        <w:rPr>
          <w:rFonts w:ascii="Bookman Old Style" w:hAnsi="Bookman Old Style"/>
          <w:szCs w:val="30"/>
        </w:rPr>
        <w:t xml:space="preserve">architecture. </w:t>
      </w:r>
    </w:p>
    <w:p w14:paraId="0171C7BE" w14:textId="5568DDE0" w:rsidR="004C6AA8" w:rsidRDefault="004C6AA8" w:rsidP="004C6AA8">
      <w:pPr>
        <w:pStyle w:val="BodyChar"/>
        <w:rPr>
          <w:rFonts w:ascii="Bookman Old Style" w:hAnsi="Bookman Old Style"/>
          <w:szCs w:val="30"/>
        </w:rPr>
      </w:pPr>
    </w:p>
    <w:p w14:paraId="481FCE93" w14:textId="77777777" w:rsidR="004C6AA8" w:rsidRPr="00BB037F" w:rsidRDefault="004C6AA8" w:rsidP="004C6AA8">
      <w:pPr>
        <w:pStyle w:val="Heading3"/>
        <w:rPr>
          <w:rFonts w:ascii="Bookman Old Style" w:hAnsi="Bookman Old Style"/>
        </w:rPr>
      </w:pPr>
      <w:bookmarkStart w:id="5" w:name="_Toc246475472"/>
      <w:r w:rsidRPr="00BB037F">
        <w:rPr>
          <w:rFonts w:ascii="Bookman Old Style" w:hAnsi="Bookman Old Style"/>
        </w:rPr>
        <w:t>Service categories</w:t>
      </w:r>
      <w:bookmarkEnd w:id="5"/>
    </w:p>
    <w:p w14:paraId="0744C6D5" w14:textId="7C1CD7EE" w:rsidR="004C6AA8" w:rsidRPr="00BB037F" w:rsidRDefault="00796784" w:rsidP="004C6AA8">
      <w:pPr>
        <w:pStyle w:val="doctext"/>
        <w:ind w:firstLine="720"/>
        <w:jc w:val="both"/>
        <w:rPr>
          <w:rFonts w:ascii="Bookman Old Style" w:hAnsi="Bookman Old Style"/>
          <w:sz w:val="22"/>
          <w:szCs w:val="30"/>
        </w:rPr>
      </w:pPr>
      <w:r>
        <w:rPr>
          <w:rFonts w:ascii="Bookman Old Style" w:hAnsi="Bookman Old Style"/>
          <w:sz w:val="22"/>
          <w:szCs w:val="30"/>
        </w:rPr>
        <w:t>CLA</w:t>
      </w:r>
      <w:r w:rsidR="004C6AA8" w:rsidRPr="00BB037F">
        <w:rPr>
          <w:rFonts w:ascii="Bookman Old Style" w:hAnsi="Bookman Old Style"/>
          <w:sz w:val="22"/>
          <w:szCs w:val="30"/>
        </w:rPr>
        <w:t xml:space="preserve">RA specifies four types of services: entity, utility, task and orchestrated task. </w:t>
      </w:r>
    </w:p>
    <w:p w14:paraId="748C7C4B" w14:textId="77777777" w:rsidR="004C6AA8" w:rsidRPr="00BB037F" w:rsidRDefault="004C6AA8" w:rsidP="004C6AA8">
      <w:pPr>
        <w:pStyle w:val="doctext"/>
        <w:numPr>
          <w:ilvl w:val="0"/>
          <w:numId w:val="2"/>
        </w:numPr>
        <w:jc w:val="both"/>
        <w:rPr>
          <w:rFonts w:ascii="Bookman Old Style" w:hAnsi="Bookman Old Style"/>
          <w:sz w:val="22"/>
          <w:szCs w:val="30"/>
        </w:rPr>
      </w:pPr>
      <w:r w:rsidRPr="00BB037F">
        <w:rPr>
          <w:rFonts w:ascii="Bookman Old Style" w:hAnsi="Bookman Old Style"/>
          <w:sz w:val="22"/>
          <w:szCs w:val="30"/>
        </w:rPr>
        <w:t xml:space="preserve">Entity services are highly reusable and generic. They are atomic enough to take part in different service compositions. </w:t>
      </w:r>
    </w:p>
    <w:p w14:paraId="4C893BD0" w14:textId="77777777" w:rsidR="004C6AA8" w:rsidRPr="00BB037F" w:rsidRDefault="004C6AA8" w:rsidP="004C6AA8">
      <w:pPr>
        <w:pStyle w:val="doctext"/>
        <w:numPr>
          <w:ilvl w:val="0"/>
          <w:numId w:val="2"/>
        </w:numPr>
        <w:jc w:val="both"/>
        <w:rPr>
          <w:rFonts w:ascii="Bookman Old Style" w:hAnsi="Bookman Old Style"/>
          <w:sz w:val="22"/>
          <w:szCs w:val="30"/>
        </w:rPr>
      </w:pPr>
      <w:r w:rsidRPr="00BB037F">
        <w:rPr>
          <w:rFonts w:ascii="Bookman Old Style" w:hAnsi="Bookman Old Style"/>
          <w:sz w:val="22"/>
          <w:szCs w:val="30"/>
        </w:rPr>
        <w:t xml:space="preserve">Users find many self-contained and legacy software systems very useful. These systems can be presented as utility services. The difference between entity and utility service is size and complexity. We hope in the future </w:t>
      </w:r>
      <w:r>
        <w:rPr>
          <w:rFonts w:ascii="Bookman Old Style" w:hAnsi="Bookman Old Style"/>
          <w:sz w:val="22"/>
          <w:szCs w:val="30"/>
        </w:rPr>
        <w:t xml:space="preserve">that </w:t>
      </w:r>
      <w:r w:rsidRPr="00BB037F">
        <w:rPr>
          <w:rFonts w:ascii="Bookman Old Style" w:hAnsi="Bookman Old Style"/>
          <w:sz w:val="22"/>
          <w:szCs w:val="30"/>
        </w:rPr>
        <w:t xml:space="preserve">the utility service definition will be deprecated. Currently the legacy software applications temporarily are labeled as utility services before they will be categorized (after proper segmentation and modularization) as entity services. </w:t>
      </w:r>
    </w:p>
    <w:p w14:paraId="377F8EBD" w14:textId="40868334" w:rsidR="004C6AA8" w:rsidRPr="000C364E" w:rsidRDefault="004C6AA8" w:rsidP="000C364E">
      <w:pPr>
        <w:pStyle w:val="doctext"/>
        <w:numPr>
          <w:ilvl w:val="0"/>
          <w:numId w:val="2"/>
        </w:numPr>
        <w:jc w:val="both"/>
        <w:rPr>
          <w:rFonts w:ascii="Bookman Old Style" w:hAnsi="Bookman Old Style"/>
          <w:sz w:val="22"/>
          <w:szCs w:val="30"/>
        </w:rPr>
      </w:pPr>
      <w:r w:rsidRPr="00BB037F">
        <w:rPr>
          <w:rFonts w:ascii="Bookman Old Style" w:hAnsi="Bookman Old Style"/>
          <w:sz w:val="22"/>
          <w:szCs w:val="30"/>
        </w:rPr>
        <w:t>Task and orchestrated task services are both composite services, with the only difference being that task-services are self-governed, while orchestrated services are aggregated services controlled by the software components from the orchestration layer of the framework.</w:t>
      </w:r>
    </w:p>
    <w:p w14:paraId="3393B52A" w14:textId="77777777" w:rsidR="004C6AA8" w:rsidRPr="00BB037F" w:rsidRDefault="004C6AA8" w:rsidP="004C6AA8">
      <w:pPr>
        <w:pStyle w:val="Heading3"/>
        <w:rPr>
          <w:rFonts w:ascii="Bookman Old Style" w:hAnsi="Bookman Old Style"/>
        </w:rPr>
      </w:pPr>
      <w:r w:rsidRPr="00BB037F">
        <w:rPr>
          <w:rFonts w:ascii="Bookman Old Style" w:hAnsi="Bookman Old Style"/>
        </w:rPr>
        <w:br/>
      </w:r>
      <w:bookmarkStart w:id="6" w:name="_Toc246475474"/>
      <w:r w:rsidRPr="00BB037F">
        <w:rPr>
          <w:rFonts w:ascii="Bookman Old Style" w:hAnsi="Bookman Old Style"/>
        </w:rPr>
        <w:t>Service compositions</w:t>
      </w:r>
      <w:bookmarkEnd w:id="6"/>
    </w:p>
    <w:p w14:paraId="4499D131" w14:textId="77777777" w:rsidR="004C6AA8" w:rsidRPr="00BB037F" w:rsidRDefault="004C6AA8" w:rsidP="004C6AA8">
      <w:pPr>
        <w:rPr>
          <w:rFonts w:ascii="Bookman Old Style" w:hAnsi="Bookman Old Style"/>
        </w:rPr>
      </w:pPr>
    </w:p>
    <w:p w14:paraId="5BFB22D6" w14:textId="5154C9C5" w:rsidR="004C6AA8" w:rsidRPr="00BB037F" w:rsidRDefault="004C6AA8" w:rsidP="004C6AA8">
      <w:pPr>
        <w:ind w:firstLine="720"/>
        <w:jc w:val="both"/>
        <w:rPr>
          <w:rFonts w:ascii="Bookman Old Style" w:hAnsi="Bookman Old Style" w:cs="Times New Roman"/>
          <w:sz w:val="22"/>
          <w:szCs w:val="30"/>
        </w:rPr>
      </w:pPr>
      <w:r w:rsidRPr="00BB037F">
        <w:rPr>
          <w:rFonts w:ascii="Bookman Old Style" w:hAnsi="Bookman Old Style" w:cs="Times New Roman"/>
          <w:sz w:val="22"/>
          <w:szCs w:val="30"/>
        </w:rPr>
        <w:t xml:space="preserve">A </w:t>
      </w:r>
      <w:r w:rsidRPr="00BB037F">
        <w:rPr>
          <w:rStyle w:val="docemphasis"/>
          <w:rFonts w:ascii="Bookman Old Style" w:hAnsi="Bookman Old Style" w:cs="Times New Roman"/>
          <w:sz w:val="22"/>
          <w:szCs w:val="30"/>
        </w:rPr>
        <w:t>service composition</w:t>
      </w:r>
      <w:r w:rsidRPr="00BB037F">
        <w:rPr>
          <w:rFonts w:ascii="Bookman Old Style" w:hAnsi="Bookman Old Style" w:cs="Times New Roman"/>
          <w:sz w:val="22"/>
          <w:szCs w:val="30"/>
        </w:rPr>
        <w:t xml:space="preserve"> is comprised of </w:t>
      </w:r>
      <w:r w:rsidRPr="00BB037F">
        <w:rPr>
          <w:rStyle w:val="docemphasis"/>
          <w:rFonts w:ascii="Bookman Old Style" w:hAnsi="Bookman Old Style" w:cs="Times New Roman"/>
          <w:sz w:val="22"/>
          <w:szCs w:val="30"/>
        </w:rPr>
        <w:t>services</w:t>
      </w:r>
      <w:bookmarkStart w:id="7" w:name="automate_a"/>
      <w:bookmarkEnd w:id="7"/>
      <w:r w:rsidRPr="00BB037F">
        <w:rPr>
          <w:rFonts w:ascii="Bookman Old Style" w:hAnsi="Bookman Old Style" w:cs="Times New Roman"/>
          <w:sz w:val="22"/>
          <w:szCs w:val="30"/>
        </w:rPr>
        <w:t xml:space="preserve"> that have been assembled to provide the functionality required to accomplish a sp</w:t>
      </w:r>
      <w:r w:rsidR="000C364E">
        <w:rPr>
          <w:rFonts w:ascii="Bookman Old Style" w:hAnsi="Bookman Old Style" w:cs="Times New Roman"/>
          <w:sz w:val="22"/>
          <w:szCs w:val="30"/>
        </w:rPr>
        <w:t>ecific data processing task. CLA</w:t>
      </w:r>
      <w:r w:rsidRPr="00BB037F">
        <w:rPr>
          <w:rFonts w:ascii="Bookman Old Style" w:hAnsi="Bookman Old Style" w:cs="Times New Roman"/>
          <w:sz w:val="22"/>
          <w:szCs w:val="30"/>
        </w:rPr>
        <w:t xml:space="preserve">RA distinguishes between two types of service compositions: primitive and complex. Primitive compositions use message exchange across two or more services. Complex compositions, however, require an orchestrator. Because the </w:t>
      </w:r>
      <w:r>
        <w:rPr>
          <w:rStyle w:val="docemphasis"/>
          <w:rFonts w:ascii="Bookman Old Style" w:hAnsi="Bookman Old Style" w:cs="Times New Roman"/>
          <w:sz w:val="22"/>
          <w:szCs w:val="30"/>
        </w:rPr>
        <w:t>framework</w:t>
      </w:r>
      <w:r w:rsidRPr="00BB037F">
        <w:rPr>
          <w:rStyle w:val="docemphasis"/>
          <w:rFonts w:ascii="Bookman Old Style" w:hAnsi="Bookman Old Style" w:cs="Times New Roman"/>
          <w:sz w:val="22"/>
          <w:szCs w:val="30"/>
        </w:rPr>
        <w:t>s requirement for services is to be</w:t>
      </w:r>
      <w:r w:rsidRPr="00BB037F">
        <w:rPr>
          <w:rFonts w:ascii="Bookman Old Style" w:hAnsi="Bookman Old Style" w:cs="Times New Roman"/>
          <w:sz w:val="22"/>
          <w:szCs w:val="30"/>
        </w:rPr>
        <w:t xml:space="preserve"> agnostic to any physics data processing logic, one </w:t>
      </w:r>
      <w:r w:rsidRPr="00BB037F">
        <w:rPr>
          <w:rStyle w:val="docemphasis"/>
          <w:rFonts w:ascii="Bookman Old Style" w:hAnsi="Bookman Old Style" w:cs="Times New Roman"/>
          <w:sz w:val="22"/>
          <w:szCs w:val="30"/>
        </w:rPr>
        <w:t>service</w:t>
      </w:r>
      <w:bookmarkStart w:id="8" w:name="of_which"/>
      <w:bookmarkEnd w:id="8"/>
      <w:r w:rsidRPr="00BB037F">
        <w:rPr>
          <w:rFonts w:ascii="Bookman Old Style" w:hAnsi="Bookman Old Style" w:cs="Times New Roman"/>
          <w:sz w:val="22"/>
          <w:szCs w:val="30"/>
        </w:rPr>
        <w:t xml:space="preserve"> may </w:t>
      </w:r>
      <w:r w:rsidR="000C364E">
        <w:rPr>
          <w:rFonts w:ascii="Bookman Old Style" w:hAnsi="Bookman Old Style" w:cs="Times New Roman"/>
          <w:sz w:val="22"/>
          <w:szCs w:val="30"/>
        </w:rPr>
        <w:t>be invoked by multiple data pro</w:t>
      </w:r>
      <w:r w:rsidRPr="00BB037F">
        <w:rPr>
          <w:rFonts w:ascii="Bookman Old Style" w:hAnsi="Bookman Old Style" w:cs="Times New Roman"/>
          <w:sz w:val="22"/>
          <w:szCs w:val="30"/>
        </w:rPr>
        <w:t xml:space="preserve">cessing applications, each of which can involve that same </w:t>
      </w:r>
      <w:r w:rsidRPr="00BB037F">
        <w:rPr>
          <w:rStyle w:val="docemphasis"/>
          <w:rFonts w:ascii="Bookman Old Style" w:hAnsi="Bookman Old Style" w:cs="Times New Roman"/>
          <w:sz w:val="22"/>
          <w:szCs w:val="30"/>
        </w:rPr>
        <w:t>service</w:t>
      </w:r>
      <w:r w:rsidRPr="00BB037F">
        <w:rPr>
          <w:rFonts w:ascii="Bookman Old Style" w:hAnsi="Bookman Old Style" w:cs="Times New Roman"/>
          <w:sz w:val="22"/>
          <w:szCs w:val="30"/>
        </w:rPr>
        <w:t xml:space="preserve"> in a different </w:t>
      </w:r>
      <w:r w:rsidRPr="00BB037F">
        <w:rPr>
          <w:rStyle w:val="docemphasis"/>
          <w:rFonts w:ascii="Bookman Old Style" w:hAnsi="Bookman Old Style" w:cs="Times New Roman"/>
          <w:sz w:val="22"/>
          <w:szCs w:val="30"/>
        </w:rPr>
        <w:t>composition</w:t>
      </w:r>
      <w:r w:rsidRPr="00BB037F">
        <w:rPr>
          <w:rFonts w:ascii="Bookman Old Style" w:hAnsi="Bookman Old Style" w:cs="Times New Roman"/>
          <w:sz w:val="22"/>
          <w:szCs w:val="30"/>
        </w:rPr>
        <w:t xml:space="preserve">. A collection of entity </w:t>
      </w:r>
      <w:r w:rsidRPr="00BB037F">
        <w:rPr>
          <w:rStyle w:val="docemphasis"/>
          <w:rFonts w:ascii="Bookman Old Style" w:hAnsi="Bookman Old Style" w:cs="Times New Roman"/>
          <w:sz w:val="22"/>
          <w:szCs w:val="30"/>
        </w:rPr>
        <w:t>services</w:t>
      </w:r>
      <w:bookmarkStart w:id="9" w:name="of_a"/>
      <w:bookmarkEnd w:id="9"/>
      <w:r w:rsidR="000C364E">
        <w:rPr>
          <w:rFonts w:ascii="Bookman Old Style" w:hAnsi="Bookman Old Style" w:cs="Times New Roman"/>
          <w:sz w:val="22"/>
          <w:szCs w:val="30"/>
        </w:rPr>
        <w:t xml:space="preserve"> can form the basis of a CLA</w:t>
      </w:r>
      <w:r w:rsidRPr="00BB037F">
        <w:rPr>
          <w:rFonts w:ascii="Bookman Old Style" w:hAnsi="Bookman Old Style" w:cs="Times New Roman"/>
          <w:sz w:val="22"/>
          <w:szCs w:val="30"/>
        </w:rPr>
        <w:t xml:space="preserve">RA </w:t>
      </w:r>
      <w:r w:rsidRPr="00BB037F">
        <w:rPr>
          <w:rStyle w:val="docemphasis"/>
          <w:rFonts w:ascii="Bookman Old Style" w:hAnsi="Bookman Old Style" w:cs="Times New Roman"/>
          <w:sz w:val="22"/>
          <w:szCs w:val="30"/>
        </w:rPr>
        <w:t xml:space="preserve">service </w:t>
      </w:r>
      <w:bookmarkStart w:id="10" w:name="physical_deployment"/>
      <w:bookmarkEnd w:id="10"/>
      <w:r w:rsidRPr="00BB037F">
        <w:rPr>
          <w:rStyle w:val="docemphasis"/>
          <w:rFonts w:ascii="Bookman Old Style" w:hAnsi="Bookman Old Style" w:cs="Times New Roman"/>
          <w:sz w:val="22"/>
          <w:szCs w:val="30"/>
        </w:rPr>
        <w:t>repository</w:t>
      </w:r>
      <w:r w:rsidRPr="00BB037F">
        <w:rPr>
          <w:rFonts w:ascii="Bookman Old Style" w:hAnsi="Bookman Old Style" w:cs="Times New Roman"/>
          <w:sz w:val="22"/>
          <w:szCs w:val="30"/>
        </w:rPr>
        <w:t xml:space="preserve"> that can be independently administered within its own physical deployment environment.</w:t>
      </w:r>
      <w:bookmarkStart w:id="11" w:name="Multiple_business"/>
      <w:bookmarkEnd w:id="11"/>
      <w:r w:rsidR="000C364E">
        <w:rPr>
          <w:rFonts w:ascii="Bookman Old Style" w:hAnsi="Bookman Old Style" w:cs="Times New Roman"/>
          <w:sz w:val="22"/>
          <w:szCs w:val="30"/>
        </w:rPr>
        <w:t xml:space="preserve"> So, the CLA</w:t>
      </w:r>
      <w:r w:rsidRPr="00BB037F">
        <w:rPr>
          <w:rFonts w:ascii="Bookman Old Style" w:hAnsi="Bookman Old Style" w:cs="Times New Roman"/>
          <w:sz w:val="22"/>
          <w:szCs w:val="30"/>
        </w:rPr>
        <w:t xml:space="preserve">RA framework helps to build </w:t>
      </w:r>
      <w:r w:rsidRPr="00BB037F">
        <w:rPr>
          <w:rStyle w:val="docemphasis"/>
          <w:rFonts w:ascii="Bookman Old Style" w:hAnsi="Bookman Old Style" w:cs="Times New Roman"/>
          <w:sz w:val="22"/>
          <w:szCs w:val="30"/>
        </w:rPr>
        <w:t>services</w:t>
      </w:r>
      <w:r w:rsidRPr="00BB037F">
        <w:rPr>
          <w:rFonts w:ascii="Bookman Old Style" w:hAnsi="Bookman Old Style" w:cs="Times New Roman"/>
          <w:sz w:val="22"/>
          <w:szCs w:val="30"/>
        </w:rPr>
        <w:t xml:space="preserve">, </w:t>
      </w:r>
      <w:r w:rsidRPr="00BB037F">
        <w:rPr>
          <w:rStyle w:val="docemphasis"/>
          <w:rFonts w:ascii="Bookman Old Style" w:hAnsi="Bookman Old Style" w:cs="Times New Roman"/>
          <w:sz w:val="22"/>
          <w:szCs w:val="30"/>
        </w:rPr>
        <w:t>service compositions</w:t>
      </w:r>
      <w:r w:rsidRPr="00BB037F">
        <w:rPr>
          <w:rFonts w:ascii="Bookman Old Style" w:hAnsi="Bookman Old Style" w:cs="Times New Roman"/>
          <w:sz w:val="22"/>
          <w:szCs w:val="30"/>
        </w:rPr>
        <w:t xml:space="preserve">, and </w:t>
      </w:r>
      <w:r w:rsidRPr="00BB037F">
        <w:rPr>
          <w:rStyle w:val="docemphasis"/>
          <w:rFonts w:ascii="Bookman Old Style" w:hAnsi="Bookman Old Style" w:cs="Times New Roman"/>
          <w:sz w:val="22"/>
          <w:szCs w:val="30"/>
        </w:rPr>
        <w:t>service inventories</w:t>
      </w:r>
      <w:r w:rsidRPr="00BB037F">
        <w:rPr>
          <w:rFonts w:ascii="Bookman Old Style" w:hAnsi="Bookman Old Style" w:cs="Times New Roman"/>
          <w:sz w:val="22"/>
          <w:szCs w:val="30"/>
        </w:rPr>
        <w:t>.</w:t>
      </w:r>
      <w:bookmarkStart w:id="12" w:name="how_service"/>
      <w:bookmarkEnd w:id="12"/>
      <w:r w:rsidRPr="00BB037F">
        <w:rPr>
          <w:rFonts w:ascii="Bookman Old Style" w:hAnsi="Bookman Old Style" w:cs="Times New Roman"/>
          <w:sz w:val="22"/>
          <w:szCs w:val="30"/>
        </w:rPr>
        <w:t xml:space="preserve"> The </w:t>
      </w:r>
      <w:r w:rsidR="000C364E">
        <w:rPr>
          <w:rFonts w:ascii="Bookman Old Style" w:hAnsi="Bookman Old Style" w:cs="Times New Roman"/>
          <w:sz w:val="22"/>
          <w:szCs w:val="30"/>
        </w:rPr>
        <w:t>service-oriented approach of CLA</w:t>
      </w:r>
      <w:r w:rsidRPr="00BB037F">
        <w:rPr>
          <w:rFonts w:ascii="Bookman Old Style" w:hAnsi="Bookman Old Style" w:cs="Times New Roman"/>
          <w:sz w:val="22"/>
          <w:szCs w:val="30"/>
        </w:rPr>
        <w:t>RA changes</w:t>
      </w:r>
      <w:r w:rsidR="000C364E">
        <w:rPr>
          <w:rFonts w:ascii="Bookman Old Style" w:hAnsi="Bookman Old Style" w:cs="Times New Roman"/>
          <w:sz w:val="22"/>
          <w:szCs w:val="30"/>
        </w:rPr>
        <w:t xml:space="preserve"> the overall complexion of a data processing</w:t>
      </w:r>
      <w:r w:rsidRPr="00BB037F">
        <w:rPr>
          <w:rFonts w:ascii="Bookman Old Style" w:hAnsi="Bookman Old Style" w:cs="Times New Roman"/>
          <w:sz w:val="22"/>
          <w:szCs w:val="30"/>
        </w:rPr>
        <w:t xml:space="preserve"> application. Because the majority of services delivered are reusable resources agnostic to analysis, they do not belong to any one application. By dissolving boundaries be</w:t>
      </w:r>
      <w:r w:rsidR="000C364E">
        <w:rPr>
          <w:rFonts w:ascii="Bookman Old Style" w:hAnsi="Bookman Old Style" w:cs="Times New Roman"/>
          <w:sz w:val="22"/>
          <w:szCs w:val="30"/>
        </w:rPr>
        <w:t>tween applications, the data processing</w:t>
      </w:r>
      <w:r w:rsidRPr="00BB037F">
        <w:rPr>
          <w:rFonts w:ascii="Bookman Old Style" w:hAnsi="Bookman Old Style" w:cs="Times New Roman"/>
          <w:sz w:val="22"/>
          <w:szCs w:val="30"/>
        </w:rPr>
        <w:t xml:space="preserve"> is increasingly represented by a growing body of services that exist within a continuously expanding service inventory.  </w:t>
      </w:r>
    </w:p>
    <w:p w14:paraId="4C744402" w14:textId="77777777" w:rsidR="004C6AA8" w:rsidRPr="00BB037F" w:rsidRDefault="004C6AA8" w:rsidP="004C6AA8">
      <w:pPr>
        <w:rPr>
          <w:rFonts w:ascii="Bookman Old Style" w:hAnsi="Bookman Old Style" w:cs="Times New Roman"/>
          <w:b/>
          <w:sz w:val="36"/>
          <w:szCs w:val="36"/>
        </w:rPr>
      </w:pPr>
    </w:p>
    <w:p w14:paraId="69F8AAE1" w14:textId="77777777" w:rsidR="008E0F29" w:rsidRDefault="008E0F29" w:rsidP="004C6AA8">
      <w:pPr>
        <w:pStyle w:val="Heading2"/>
        <w:rPr>
          <w:rFonts w:ascii="Bookman Old Style" w:hAnsi="Bookman Old Style"/>
        </w:rPr>
      </w:pPr>
      <w:bookmarkStart w:id="13" w:name="_Toc246475475"/>
      <w:r>
        <w:rPr>
          <w:rFonts w:ascii="Bookman Old Style" w:hAnsi="Bookman Old Style"/>
          <w:noProof/>
          <w:sz w:val="22"/>
          <w:szCs w:val="30"/>
        </w:rPr>
        <w:drawing>
          <wp:inline distT="0" distB="0" distL="0" distR="0" wp14:anchorId="76D4353C" wp14:editId="5FAC2447">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A12E43A" w14:textId="77777777" w:rsidR="008E0F29" w:rsidRDefault="008E0F29" w:rsidP="004C6AA8">
      <w:pPr>
        <w:pStyle w:val="Heading2"/>
        <w:rPr>
          <w:rFonts w:ascii="Bookman Old Style" w:hAnsi="Bookman Old Style"/>
        </w:rPr>
      </w:pPr>
    </w:p>
    <w:p w14:paraId="2361D985" w14:textId="03C079F2" w:rsidR="004C6AA8" w:rsidRPr="00BB037F" w:rsidRDefault="004C6AA8" w:rsidP="004C6AA8">
      <w:pPr>
        <w:pStyle w:val="Heading2"/>
        <w:rPr>
          <w:rFonts w:ascii="Bookman Old Style" w:hAnsi="Bookman Old Style"/>
        </w:rPr>
      </w:pPr>
      <w:r w:rsidRPr="00BB037F">
        <w:rPr>
          <w:rFonts w:ascii="Bookman Old Style" w:hAnsi="Bookman Old Style"/>
        </w:rPr>
        <w:t xml:space="preserve">Service </w:t>
      </w:r>
      <w:bookmarkEnd w:id="13"/>
      <w:r w:rsidR="00CD326E">
        <w:rPr>
          <w:rFonts w:ascii="Bookman Old Style" w:hAnsi="Bookman Old Style"/>
        </w:rPr>
        <w:t>engine</w:t>
      </w:r>
    </w:p>
    <w:p w14:paraId="7BE28028" w14:textId="77777777" w:rsidR="004C6AA8" w:rsidRPr="00BB037F" w:rsidRDefault="004C6AA8" w:rsidP="004C6AA8">
      <w:pPr>
        <w:rPr>
          <w:rFonts w:ascii="Bookman Old Style" w:hAnsi="Bookman Old Style" w:cs="Times New Roman"/>
          <w:b/>
          <w:sz w:val="36"/>
          <w:szCs w:val="36"/>
        </w:rPr>
      </w:pPr>
    </w:p>
    <w:p w14:paraId="3D2E65AB" w14:textId="05273F04" w:rsidR="004C6AA8" w:rsidRPr="00BB037F" w:rsidRDefault="00CD326E" w:rsidP="00CD326E">
      <w:pPr>
        <w:widowControl w:val="0"/>
        <w:autoSpaceDE w:val="0"/>
        <w:autoSpaceDN w:val="0"/>
        <w:adjustRightInd w:val="0"/>
        <w:spacing w:after="240"/>
        <w:ind w:firstLine="720"/>
        <w:jc w:val="both"/>
        <w:rPr>
          <w:rFonts w:ascii="Bookman Old Style" w:hAnsi="Bookman Old Style" w:cs="Times New Roman"/>
          <w:sz w:val="22"/>
          <w:szCs w:val="26"/>
        </w:rPr>
      </w:pPr>
      <w:r>
        <w:rPr>
          <w:rFonts w:ascii="Bookman Old Style" w:hAnsi="Bookman Old Style" w:cs="Times New Roman"/>
          <w:sz w:val="22"/>
          <w:szCs w:val="26"/>
        </w:rPr>
        <w:t>CLA</w:t>
      </w:r>
      <w:r w:rsidR="004C6AA8" w:rsidRPr="00BB037F">
        <w:rPr>
          <w:rFonts w:ascii="Bookman Old Style" w:hAnsi="Bookman Old Style" w:cs="Times New Roman"/>
          <w:sz w:val="22"/>
          <w:szCs w:val="26"/>
        </w:rPr>
        <w:t>RA</w:t>
      </w:r>
      <w:r>
        <w:rPr>
          <w:rFonts w:ascii="Bookman Old Style" w:hAnsi="Bookman Old Style" w:cs="Times New Roman"/>
          <w:sz w:val="22"/>
          <w:szCs w:val="26"/>
        </w:rPr>
        <w:t xml:space="preserve"> implements SOA</w:t>
      </w:r>
      <w:r w:rsidR="004C6AA8">
        <w:rPr>
          <w:rFonts w:ascii="Bookman Old Style" w:hAnsi="Bookman Old Style" w:cs="Times New Roman"/>
          <w:sz w:val="22"/>
          <w:szCs w:val="26"/>
        </w:rPr>
        <w:t xml:space="preserve"> </w:t>
      </w:r>
      <w:proofErr w:type="spellStart"/>
      <w:r w:rsidR="004C6AA8">
        <w:rPr>
          <w:rFonts w:ascii="Bookman Old Style" w:hAnsi="Bookman Old Style" w:cs="Times New Roman"/>
          <w:sz w:val="22"/>
          <w:szCs w:val="26"/>
        </w:rPr>
        <w:t>SaaS</w:t>
      </w:r>
      <w:proofErr w:type="spellEnd"/>
      <w:r>
        <w:rPr>
          <w:rFonts w:ascii="Bookman Old Style" w:hAnsi="Bookman Old Style" w:cs="Times New Roman"/>
          <w:sz w:val="22"/>
          <w:szCs w:val="26"/>
        </w:rPr>
        <w:t xml:space="preserve"> </w:t>
      </w:r>
      <w:r w:rsidR="004C6AA8" w:rsidRPr="00BB037F">
        <w:rPr>
          <w:rFonts w:ascii="Bookman Old Style" w:hAnsi="Bookman Old Style" w:cs="Times New Roman"/>
          <w:sz w:val="22"/>
          <w:szCs w:val="26"/>
        </w:rPr>
        <w:t>as a way of delivering on-demand, ready</w:t>
      </w:r>
      <w:r w:rsidR="004C6AA8">
        <w:rPr>
          <w:rFonts w:ascii="Bookman Old Style" w:hAnsi="Bookman Old Style" w:cs="Times New Roman"/>
          <w:sz w:val="22"/>
          <w:szCs w:val="26"/>
        </w:rPr>
        <w:t>-</w:t>
      </w:r>
      <w:r>
        <w:rPr>
          <w:rFonts w:ascii="Bookman Old Style" w:hAnsi="Bookman Old Style" w:cs="Times New Roman"/>
          <w:sz w:val="22"/>
          <w:szCs w:val="26"/>
        </w:rPr>
        <w:t>made</w:t>
      </w:r>
      <w:r w:rsidR="004C6AA8" w:rsidRPr="00BB037F">
        <w:rPr>
          <w:rFonts w:ascii="Bookman Old Style" w:hAnsi="Bookman Old Style" w:cs="Times New Roman"/>
          <w:sz w:val="22"/>
          <w:szCs w:val="26"/>
        </w:rPr>
        <w:t xml:space="preserve"> data processing solutions (</w:t>
      </w:r>
      <w:r w:rsidR="004C6AA8">
        <w:rPr>
          <w:rFonts w:ascii="Bookman Old Style" w:hAnsi="Bookman Old Style" w:cs="Times New Roman"/>
          <w:sz w:val="22"/>
          <w:szCs w:val="26"/>
        </w:rPr>
        <w:t>“</w:t>
      </w:r>
      <w:r w:rsidR="004C6AA8" w:rsidRPr="00BB037F">
        <w:rPr>
          <w:rFonts w:ascii="Bookman Old Style" w:hAnsi="Bookman Old Style" w:cs="Times New Roman"/>
          <w:sz w:val="22"/>
          <w:szCs w:val="26"/>
        </w:rPr>
        <w:t>service engines</w:t>
      </w:r>
      <w:r w:rsidR="004C6AA8">
        <w:rPr>
          <w:rFonts w:ascii="Bookman Old Style" w:hAnsi="Bookman Old Style" w:cs="Times New Roman"/>
          <w:sz w:val="22"/>
          <w:szCs w:val="26"/>
        </w:rPr>
        <w:t>” in</w:t>
      </w:r>
      <w:r>
        <w:rPr>
          <w:rFonts w:ascii="Bookman Old Style" w:hAnsi="Bookman Old Style" w:cs="Times New Roman"/>
          <w:sz w:val="22"/>
          <w:szCs w:val="26"/>
        </w:rPr>
        <w:t xml:space="preserve"> CLARA terminology) as CLA</w:t>
      </w:r>
      <w:r w:rsidR="004C6AA8" w:rsidRPr="00BB037F">
        <w:rPr>
          <w:rFonts w:ascii="Bookman Old Style" w:hAnsi="Bookman Old Style" w:cs="Times New Roman"/>
          <w:sz w:val="22"/>
          <w:szCs w:val="26"/>
        </w:rPr>
        <w:t xml:space="preserve">RA services. </w:t>
      </w:r>
      <w:r>
        <w:rPr>
          <w:rFonts w:ascii="Bookman Old Style" w:hAnsi="Bookman Old Style" w:cs="Times New Roman"/>
          <w:sz w:val="22"/>
          <w:szCs w:val="26"/>
        </w:rPr>
        <w:t>The CLARA data processing</w:t>
      </w:r>
      <w:r w:rsidR="004C6AA8" w:rsidRPr="00BB037F">
        <w:rPr>
          <w:rFonts w:ascii="Bookman Old Style" w:hAnsi="Bookman Old Style" w:cs="Times New Roman"/>
          <w:sz w:val="22"/>
          <w:szCs w:val="26"/>
        </w:rPr>
        <w:t xml:space="preserve"> application user uses a service, but does not control the operating system, hardware or network infrastructure on whic</w:t>
      </w:r>
      <w:r>
        <w:rPr>
          <w:rFonts w:ascii="Bookman Old Style" w:hAnsi="Bookman Old Style" w:cs="Times New Roman"/>
          <w:sz w:val="22"/>
          <w:szCs w:val="26"/>
        </w:rPr>
        <w:t>h they are running. The quality of the</w:t>
      </w:r>
      <w:r w:rsidR="004C6AA8" w:rsidRPr="00BB037F">
        <w:rPr>
          <w:rFonts w:ascii="Bookman Old Style" w:hAnsi="Bookman Old Style" w:cs="Times New Roman"/>
          <w:sz w:val="22"/>
          <w:szCs w:val="26"/>
        </w:rPr>
        <w:t xml:space="preserve"> data-processing application (including syntactic, semantic qualities and performance) depends highly on the quality </w:t>
      </w:r>
      <w:r w:rsidR="004C6AA8">
        <w:rPr>
          <w:rFonts w:ascii="Bookman Old Style" w:hAnsi="Bookman Old Style" w:cs="Times New Roman"/>
          <w:sz w:val="22"/>
          <w:szCs w:val="26"/>
        </w:rPr>
        <w:t xml:space="preserve">of constituent services. It is, therefore, </w:t>
      </w:r>
      <w:r w:rsidR="004C6AA8" w:rsidRPr="00BB037F">
        <w:rPr>
          <w:rFonts w:ascii="Bookman Old Style" w:hAnsi="Bookman Old Style" w:cs="Times New Roman"/>
          <w:sz w:val="22"/>
          <w:szCs w:val="26"/>
        </w:rPr>
        <w:t xml:space="preserve">absolutely critical to test and validate an engine </w:t>
      </w:r>
      <w:r>
        <w:rPr>
          <w:rFonts w:ascii="Bookman Old Style" w:hAnsi="Bookman Old Style" w:cs="Times New Roman"/>
          <w:sz w:val="22"/>
          <w:szCs w:val="26"/>
        </w:rPr>
        <w:t>before deploying it as a CLA</w:t>
      </w:r>
      <w:r w:rsidR="004C6AA8" w:rsidRPr="00BB037F">
        <w:rPr>
          <w:rFonts w:ascii="Bookman Old Style" w:hAnsi="Bookman Old Style" w:cs="Times New Roman"/>
          <w:sz w:val="22"/>
          <w:szCs w:val="26"/>
        </w:rPr>
        <w:t>RA service. Physics data-processing engines must be validated with r</w:t>
      </w:r>
      <w:r w:rsidR="004C6AA8">
        <w:rPr>
          <w:rFonts w:ascii="Bookman Old Style" w:hAnsi="Bookman Old Style" w:cs="Times New Roman"/>
          <w:sz w:val="22"/>
          <w:szCs w:val="26"/>
        </w:rPr>
        <w:t xml:space="preserve">espect to </w:t>
      </w:r>
      <w:r w:rsidR="004C6AA8" w:rsidRPr="00BB037F">
        <w:rPr>
          <w:rFonts w:ascii="Bookman Old Style" w:hAnsi="Bookman Old Style" w:cs="Times New Roman"/>
          <w:sz w:val="22"/>
          <w:szCs w:val="26"/>
        </w:rPr>
        <w:t>workflow, thread-safety, integrity, reliability, scalability, availability, accuracy, testability and portability.</w:t>
      </w:r>
      <w:r w:rsidR="004C6AA8" w:rsidRPr="00BB037F">
        <w:rPr>
          <w:rFonts w:ascii="Bookman Old Style" w:hAnsi="Bookman Old Style" w:cs="Times"/>
          <w:sz w:val="22"/>
        </w:rPr>
        <w:t xml:space="preserve"> </w:t>
      </w:r>
    </w:p>
    <w:p w14:paraId="53B28A71" w14:textId="77777777" w:rsidR="004C6AA8" w:rsidRPr="00BB037F" w:rsidRDefault="004C6AA8" w:rsidP="004C6AA8">
      <w:pPr>
        <w:pStyle w:val="Heading3"/>
        <w:rPr>
          <w:rFonts w:ascii="Bookman Old Style" w:hAnsi="Bookman Old Style"/>
        </w:rPr>
      </w:pPr>
      <w:r w:rsidRPr="00BB037F">
        <w:rPr>
          <w:rFonts w:ascii="Bookman Old Style" w:hAnsi="Bookman Old Style"/>
        </w:rPr>
        <w:br/>
      </w:r>
      <w:bookmarkStart w:id="14" w:name="_Toc246475476"/>
      <w:r w:rsidRPr="00BB037F">
        <w:rPr>
          <w:rFonts w:ascii="Bookman Old Style" w:hAnsi="Bookman Old Style"/>
        </w:rPr>
        <w:t xml:space="preserve">Data processing environment, service container, and </w:t>
      </w:r>
      <w:proofErr w:type="spellStart"/>
      <w:r w:rsidRPr="00BB037F">
        <w:rPr>
          <w:rFonts w:ascii="Bookman Old Style" w:hAnsi="Bookman Old Style"/>
        </w:rPr>
        <w:t>SaaS</w:t>
      </w:r>
      <w:proofErr w:type="spellEnd"/>
      <w:r w:rsidRPr="00BB037F">
        <w:rPr>
          <w:rFonts w:ascii="Bookman Old Style" w:hAnsi="Bookman Old Style"/>
        </w:rPr>
        <w:t xml:space="preserve"> implementation</w:t>
      </w:r>
      <w:bookmarkEnd w:id="14"/>
    </w:p>
    <w:p w14:paraId="0375FE73" w14:textId="77777777" w:rsidR="004C6AA8" w:rsidRPr="00BB037F" w:rsidRDefault="004C6AA8" w:rsidP="004C6AA8">
      <w:pPr>
        <w:rPr>
          <w:rFonts w:ascii="Bookman Old Style" w:hAnsi="Bookman Old Style" w:cs="Times New Roman"/>
          <w:b/>
          <w:sz w:val="36"/>
          <w:szCs w:val="36"/>
        </w:rPr>
      </w:pPr>
    </w:p>
    <w:p w14:paraId="04A549C6" w14:textId="3F6E2790" w:rsidR="008C4A63" w:rsidRPr="008E0F29" w:rsidRDefault="004C6AA8" w:rsidP="008E0F29">
      <w:pPr>
        <w:ind w:firstLine="720"/>
        <w:jc w:val="both"/>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 xml:space="preserve">The </w:t>
      </w:r>
      <w:r w:rsidR="00CD326E">
        <w:rPr>
          <w:rFonts w:ascii="Bookman Old Style" w:hAnsi="Bookman Old Style" w:cs="Times New Roman"/>
          <w:color w:val="1A1A1A"/>
          <w:sz w:val="22"/>
          <w:szCs w:val="22"/>
        </w:rPr>
        <w:t>highly distributed nature of CLA</w:t>
      </w:r>
      <w:r w:rsidRPr="00BB037F">
        <w:rPr>
          <w:rFonts w:ascii="Bookman Old Style" w:hAnsi="Bookman Old Style" w:cs="Times New Roman"/>
          <w:color w:val="1A1A1A"/>
          <w:sz w:val="22"/>
          <w:szCs w:val="22"/>
        </w:rPr>
        <w:t xml:space="preserve">RA is </w:t>
      </w:r>
      <w:r w:rsidR="00CD326E">
        <w:rPr>
          <w:rFonts w:ascii="Bookman Old Style" w:hAnsi="Bookman Old Style" w:cs="Times New Roman"/>
          <w:color w:val="1A1A1A"/>
          <w:sz w:val="22"/>
          <w:szCs w:val="22"/>
        </w:rPr>
        <w:t>largely due to traits of the CLA</w:t>
      </w:r>
      <w:r w:rsidRPr="00BB037F">
        <w:rPr>
          <w:rFonts w:ascii="Bookman Old Style" w:hAnsi="Bookman Old Style" w:cs="Times New Roman"/>
          <w:color w:val="1A1A1A"/>
          <w:sz w:val="22"/>
          <w:szCs w:val="22"/>
        </w:rPr>
        <w:t>RA service container. A service container is the physical manife</w:t>
      </w:r>
      <w:r>
        <w:rPr>
          <w:rFonts w:ascii="Bookman Old Style" w:hAnsi="Bookman Old Style" w:cs="Times New Roman"/>
          <w:color w:val="1A1A1A"/>
          <w:sz w:val="22"/>
          <w:szCs w:val="22"/>
        </w:rPr>
        <w:t>station of an</w:t>
      </w:r>
      <w:r w:rsidRPr="00BB037F">
        <w:rPr>
          <w:rFonts w:ascii="Bookman Old Style" w:hAnsi="Bookman Old Style" w:cs="Times New Roman"/>
          <w:color w:val="1A1A1A"/>
          <w:sz w:val="22"/>
          <w:szCs w:val="22"/>
        </w:rPr>
        <w:t xml:space="preserve"> abstract service representation and prov</w:t>
      </w:r>
      <w:r>
        <w:rPr>
          <w:rFonts w:ascii="Bookman Old Style" w:hAnsi="Bookman Old Style" w:cs="Times New Roman"/>
          <w:color w:val="1A1A1A"/>
          <w:sz w:val="22"/>
          <w:szCs w:val="22"/>
        </w:rPr>
        <w:t>ides the implementation</w:t>
      </w:r>
      <w:r w:rsidR="00CD326E">
        <w:rPr>
          <w:rFonts w:ascii="Bookman Old Style" w:hAnsi="Bookman Old Style" w:cs="Times New Roman"/>
          <w:color w:val="1A1A1A"/>
          <w:sz w:val="22"/>
          <w:szCs w:val="22"/>
        </w:rPr>
        <w:t xml:space="preserve"> of the CLA</w:t>
      </w:r>
      <w:r w:rsidRPr="00BB037F">
        <w:rPr>
          <w:rFonts w:ascii="Bookman Old Style" w:hAnsi="Bookman Old Style" w:cs="Times New Roman"/>
          <w:color w:val="1A1A1A"/>
          <w:sz w:val="22"/>
          <w:szCs w:val="22"/>
        </w:rPr>
        <w:t xml:space="preserve">RA service interface. </w:t>
      </w:r>
      <w:r w:rsidR="008C4A63">
        <w:rPr>
          <w:rFonts w:ascii="Bookman Old Style" w:hAnsi="Bookman Old Style" w:cs="Times New Roman"/>
          <w:color w:val="1A1A1A"/>
          <w:sz w:val="22"/>
          <w:szCs w:val="22"/>
        </w:rPr>
        <w:t>Service container is a way of logically grouping services. A service container runs within the CLA</w:t>
      </w:r>
      <w:r w:rsidRPr="00BB037F">
        <w:rPr>
          <w:rFonts w:ascii="Bookman Old Style" w:hAnsi="Bookman Old Style" w:cs="Times New Roman"/>
          <w:color w:val="1A1A1A"/>
          <w:sz w:val="22"/>
          <w:szCs w:val="22"/>
        </w:rPr>
        <w:t xml:space="preserve">RA Data Processing Environment (DPE) that provides </w:t>
      </w:r>
      <w:r>
        <w:rPr>
          <w:rFonts w:ascii="Bookman Old Style" w:hAnsi="Bookman Old Style" w:cs="Times New Roman"/>
          <w:color w:val="1A1A1A"/>
          <w:sz w:val="22"/>
          <w:szCs w:val="22"/>
        </w:rPr>
        <w:t xml:space="preserve">a </w:t>
      </w:r>
      <w:r w:rsidRPr="00BB037F">
        <w:rPr>
          <w:rFonts w:ascii="Bookman Old Style" w:hAnsi="Bookman Old Style" w:cs="Times New Roman"/>
          <w:color w:val="1A1A1A"/>
          <w:sz w:val="22"/>
          <w:szCs w:val="22"/>
        </w:rPr>
        <w:t xml:space="preserve">complete </w:t>
      </w:r>
      <w:r w:rsidR="008C4A63">
        <w:rPr>
          <w:rFonts w:ascii="Bookman Old Style" w:hAnsi="Bookman Old Style" w:cs="Times New Roman"/>
          <w:color w:val="1A1A1A"/>
          <w:sz w:val="22"/>
          <w:szCs w:val="22"/>
        </w:rPr>
        <w:t>run-time environment for service execution and operation</w:t>
      </w:r>
      <w:r w:rsidRPr="00BB037F">
        <w:rPr>
          <w:rFonts w:ascii="Bookman Old Style" w:hAnsi="Bookman Old Style" w:cs="Times New Roman"/>
          <w:color w:val="1A1A1A"/>
          <w:sz w:val="22"/>
          <w:szCs w:val="22"/>
        </w:rPr>
        <w:t xml:space="preserve">.  </w:t>
      </w:r>
      <w:r>
        <w:rPr>
          <w:rFonts w:ascii="Bookman Old Style" w:hAnsi="Bookman Old Style" w:cs="Times New Roman"/>
          <w:color w:val="1A1A1A"/>
          <w:sz w:val="22"/>
          <w:szCs w:val="22"/>
        </w:rPr>
        <w:t>DPE presents a shared memory that used by service containers to communicate transient data between services within the same DPE. This prevents unnecessary copying of the data during service communications. Services in a DPE are group in multiple service containers.</w:t>
      </w:r>
      <w:r w:rsidR="008C4A63" w:rsidRPr="008C4A63">
        <w:rPr>
          <w:rFonts w:ascii="Bookman Old Style" w:hAnsi="Bookman Old Style" w:cs="Times New Roman"/>
          <w:color w:val="1A1A1A"/>
          <w:sz w:val="22"/>
          <w:szCs w:val="22"/>
        </w:rPr>
        <w:t xml:space="preserve"> </w:t>
      </w:r>
      <w:r w:rsidR="008C4A63" w:rsidRPr="00BB037F">
        <w:rPr>
          <w:rFonts w:ascii="Bookman Old Style" w:hAnsi="Bookman Old Style" w:cs="Times New Roman"/>
          <w:color w:val="1A1A1A"/>
          <w:sz w:val="22"/>
          <w:szCs w:val="22"/>
        </w:rPr>
        <w:t xml:space="preserve">The </w:t>
      </w:r>
      <w:r w:rsidR="008C4A63">
        <w:rPr>
          <w:rFonts w:ascii="Bookman Old Style" w:hAnsi="Bookman Old Style" w:cs="Times New Roman"/>
          <w:color w:val="1A1A1A"/>
          <w:sz w:val="22"/>
          <w:szCs w:val="22"/>
        </w:rPr>
        <w:t>CLA</w:t>
      </w:r>
      <w:r w:rsidR="008C4A63" w:rsidRPr="00BB037F">
        <w:rPr>
          <w:rFonts w:ascii="Bookman Old Style" w:hAnsi="Bookman Old Style" w:cs="Times New Roman"/>
          <w:color w:val="1A1A1A"/>
          <w:sz w:val="22"/>
          <w:szCs w:val="22"/>
        </w:rPr>
        <w:t xml:space="preserve">RA service container allows the selective deployment of services exactly when and where you need them. In its simplest state, a service container is an operating system process that can be managed by the </w:t>
      </w:r>
      <w:r w:rsidR="008C4A63">
        <w:rPr>
          <w:rFonts w:ascii="Bookman Old Style" w:hAnsi="Bookman Old Style" w:cs="Times New Roman"/>
          <w:color w:val="1A1A1A"/>
          <w:sz w:val="22"/>
          <w:szCs w:val="22"/>
        </w:rPr>
        <w:t>CLA</w:t>
      </w:r>
      <w:r w:rsidR="008C4A63" w:rsidRPr="00BB037F">
        <w:rPr>
          <w:rFonts w:ascii="Bookman Old Style" w:hAnsi="Bookman Old Style" w:cs="Times New Roman"/>
          <w:color w:val="1A1A1A"/>
          <w:sz w:val="22"/>
          <w:szCs w:val="22"/>
        </w:rPr>
        <w:t>RA framework. A service container is capable of managing multiple instances of user service engines. Several service containers can coexist within the same DPE providing the logical grouping of services. Service containers may also be distributed across multiple machines for the purposes of scaling up to h</w:t>
      </w:r>
      <w:r w:rsidR="00F7411A">
        <w:rPr>
          <w:rFonts w:ascii="Bookman Old Style" w:hAnsi="Bookman Old Style" w:cs="Times New Roman"/>
          <w:color w:val="1A1A1A"/>
          <w:sz w:val="22"/>
          <w:szCs w:val="22"/>
        </w:rPr>
        <w:t>andle increased data volume. CLA</w:t>
      </w:r>
      <w:r w:rsidR="008C4A63" w:rsidRPr="00BB037F">
        <w:rPr>
          <w:rFonts w:ascii="Bookman Old Style" w:hAnsi="Bookman Old Style" w:cs="Times New Roman"/>
          <w:color w:val="1A1A1A"/>
          <w:sz w:val="22"/>
          <w:szCs w:val="22"/>
        </w:rPr>
        <w:t xml:space="preserve">RA administrative services start service containers in a specified DPE.  </w:t>
      </w:r>
      <w:r w:rsidR="008C4A63">
        <w:rPr>
          <w:rFonts w:ascii="Bookman Old Style" w:hAnsi="Bookman Old Style" w:cs="Times New Roman"/>
          <w:color w:val="1A1A1A"/>
          <w:sz w:val="22"/>
          <w:szCs w:val="22"/>
        </w:rPr>
        <w:t>They</w:t>
      </w:r>
      <w:r w:rsidR="008C4A63" w:rsidRPr="00BB037F">
        <w:rPr>
          <w:rFonts w:ascii="Bookman Old Style" w:hAnsi="Bookman Old Style" w:cs="Times New Roman"/>
          <w:color w:val="1A1A1A"/>
          <w:sz w:val="22"/>
          <w:szCs w:val="22"/>
        </w:rPr>
        <w:t xml:space="preserve"> also monitor and track func</w:t>
      </w:r>
      <w:r w:rsidR="008C4A63">
        <w:rPr>
          <w:rFonts w:ascii="Bookman Old Style" w:hAnsi="Bookman Old Style" w:cs="Times New Roman"/>
          <w:color w:val="1A1A1A"/>
          <w:sz w:val="22"/>
          <w:szCs w:val="22"/>
        </w:rPr>
        <w:t>tionality of service containers</w:t>
      </w:r>
      <w:r w:rsidR="008C4A63" w:rsidRPr="00BB037F">
        <w:rPr>
          <w:rFonts w:ascii="Bookman Old Style" w:hAnsi="Bookman Old Style" w:cs="Times New Roman"/>
          <w:color w:val="1A1A1A"/>
          <w:sz w:val="22"/>
          <w:szCs w:val="22"/>
        </w:rPr>
        <w:t xml:space="preserve"> by subscribing </w:t>
      </w:r>
      <w:r w:rsidR="008C4A63">
        <w:rPr>
          <w:rFonts w:ascii="Bookman Old Style" w:hAnsi="Bookman Old Style" w:cs="Times New Roman"/>
          <w:color w:val="1A1A1A"/>
          <w:sz w:val="22"/>
          <w:szCs w:val="22"/>
        </w:rPr>
        <w:t xml:space="preserve">to </w:t>
      </w:r>
      <w:r w:rsidR="008C4A63" w:rsidRPr="00BB037F">
        <w:rPr>
          <w:rFonts w:ascii="Bookman Old Style" w:hAnsi="Bookman Old Style" w:cs="Times New Roman"/>
          <w:color w:val="1A1A1A"/>
          <w:sz w:val="22"/>
          <w:szCs w:val="22"/>
        </w:rPr>
        <w:t>specific events from a service container, reporting the number of requests to a specific con</w:t>
      </w:r>
      <w:r w:rsidR="008C4A63">
        <w:rPr>
          <w:rFonts w:ascii="Bookman Old Style" w:hAnsi="Bookman Old Style" w:cs="Times New Roman"/>
          <w:color w:val="1A1A1A"/>
          <w:sz w:val="22"/>
          <w:szCs w:val="22"/>
        </w:rPr>
        <w:t>tainer, as well as notifying when</w:t>
      </w:r>
      <w:r w:rsidR="008C4A63" w:rsidRPr="00BB037F">
        <w:rPr>
          <w:rFonts w:ascii="Bookman Old Style" w:hAnsi="Bookman Old Style" w:cs="Times New Roman"/>
          <w:color w:val="1A1A1A"/>
          <w:sz w:val="22"/>
          <w:szCs w:val="22"/>
        </w:rPr>
        <w:t xml:space="preserve"> a successful execution of a particular service </w:t>
      </w:r>
      <w:r w:rsidR="008C4A63">
        <w:rPr>
          <w:rFonts w:ascii="Bookman Old Style" w:hAnsi="Bookman Old Style" w:cs="Times New Roman"/>
          <w:color w:val="1A1A1A"/>
          <w:sz w:val="22"/>
          <w:szCs w:val="22"/>
        </w:rPr>
        <w:t xml:space="preserve">(or its </w:t>
      </w:r>
      <w:r w:rsidR="008C4A63" w:rsidRPr="00BB037F">
        <w:rPr>
          <w:rFonts w:ascii="Bookman Old Style" w:hAnsi="Bookman Old Style" w:cs="Times New Roman"/>
          <w:color w:val="1A1A1A"/>
          <w:sz w:val="22"/>
          <w:szCs w:val="22"/>
        </w:rPr>
        <w:t>failure</w:t>
      </w:r>
      <w:r w:rsidR="008C4A63">
        <w:rPr>
          <w:rFonts w:ascii="Bookman Old Style" w:hAnsi="Bookman Old Style" w:cs="Times New Roman"/>
          <w:color w:val="1A1A1A"/>
          <w:sz w:val="22"/>
          <w:szCs w:val="22"/>
        </w:rPr>
        <w:t>) has o</w:t>
      </w:r>
      <w:r w:rsidR="008C4A63" w:rsidRPr="00BB037F">
        <w:rPr>
          <w:rFonts w:ascii="Bookman Old Style" w:hAnsi="Bookman Old Style" w:cs="Times New Roman"/>
          <w:color w:val="1A1A1A"/>
          <w:sz w:val="22"/>
          <w:szCs w:val="22"/>
        </w:rPr>
        <w:t>ccu</w:t>
      </w:r>
      <w:r w:rsidR="008C4A63">
        <w:rPr>
          <w:rFonts w:ascii="Bookman Old Style" w:hAnsi="Bookman Old Style" w:cs="Times New Roman"/>
          <w:color w:val="1A1A1A"/>
          <w:sz w:val="22"/>
          <w:szCs w:val="22"/>
        </w:rPr>
        <w:t>r</w:t>
      </w:r>
      <w:r w:rsidR="008C4A63" w:rsidRPr="00BB037F">
        <w:rPr>
          <w:rFonts w:ascii="Bookman Old Style" w:hAnsi="Bookman Old Style" w:cs="Times New Roman"/>
          <w:color w:val="1A1A1A"/>
          <w:sz w:val="22"/>
          <w:szCs w:val="22"/>
        </w:rPr>
        <w:t xml:space="preserve">red. </w:t>
      </w:r>
    </w:p>
    <w:p w14:paraId="60AF3CBF" w14:textId="4EC12F7D" w:rsidR="004C6AA8" w:rsidRDefault="004C6AA8" w:rsidP="004C6AA8">
      <w:pPr>
        <w:ind w:firstLine="720"/>
        <w:jc w:val="both"/>
        <w:rPr>
          <w:rFonts w:ascii="Bookman Old Style" w:hAnsi="Bookman Old Style" w:cs="Times New Roman"/>
          <w:color w:val="1A1A1A"/>
          <w:sz w:val="22"/>
          <w:szCs w:val="22"/>
        </w:rPr>
      </w:pPr>
    </w:p>
    <w:p w14:paraId="52F1A347" w14:textId="77777777" w:rsidR="008C4A63" w:rsidRDefault="004C6AA8" w:rsidP="008C4A63">
      <w:pPr>
        <w:ind w:firstLine="720"/>
        <w:jc w:val="both"/>
        <w:rPr>
          <w:rFonts w:ascii="Bookman Old Style" w:hAnsi="Bookman Old Style"/>
          <w:sz w:val="22"/>
          <w:szCs w:val="30"/>
        </w:rPr>
      </w:pPr>
      <w:r w:rsidRPr="00BB037F">
        <w:rPr>
          <w:rFonts w:ascii="Bookman Old Style" w:hAnsi="Bookman Old Style"/>
          <w:sz w:val="22"/>
          <w:szCs w:val="30"/>
        </w:rPr>
        <w:t xml:space="preserve"> </w:t>
      </w:r>
    </w:p>
    <w:p w14:paraId="7DF41A5A" w14:textId="77777777" w:rsidR="008C4A63" w:rsidRDefault="008C4A63" w:rsidP="008C4A63">
      <w:pPr>
        <w:ind w:firstLine="720"/>
        <w:jc w:val="both"/>
        <w:rPr>
          <w:rFonts w:ascii="Bookman Old Style" w:hAnsi="Bookman Old Style" w:cs="Times New Roman"/>
          <w:color w:val="1A1A1A"/>
          <w:sz w:val="22"/>
          <w:szCs w:val="22"/>
        </w:rPr>
      </w:pPr>
    </w:p>
    <w:p w14:paraId="1B11CDF6" w14:textId="77777777" w:rsidR="008C4A63" w:rsidRDefault="008C4A63" w:rsidP="008C4A63">
      <w:pPr>
        <w:ind w:firstLine="720"/>
        <w:jc w:val="both"/>
        <w:rPr>
          <w:rFonts w:ascii="Bookman Old Style" w:hAnsi="Bookman Old Style" w:cs="Times New Roman"/>
          <w:color w:val="1A1A1A"/>
          <w:sz w:val="22"/>
          <w:szCs w:val="22"/>
        </w:rPr>
      </w:pPr>
      <w:r>
        <w:rPr>
          <w:rFonts w:ascii="Bookman Old Style" w:hAnsi="Bookman Old Style" w:cs="Times New Roman"/>
          <w:noProof/>
          <w:color w:val="1A1A1A"/>
          <w:sz w:val="22"/>
          <w:szCs w:val="22"/>
        </w:rPr>
        <w:drawing>
          <wp:inline distT="0" distB="0" distL="0" distR="0" wp14:anchorId="2F124FAD" wp14:editId="6C877D5B">
            <wp:extent cx="4114800" cy="275986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e.jpg"/>
                    <pic:cNvPicPr/>
                  </pic:nvPicPr>
                  <pic:blipFill>
                    <a:blip r:embed="rId10">
                      <a:extLst>
                        <a:ext uri="{28A0092B-C50C-407E-A947-70E740481C1C}">
                          <a14:useLocalDpi xmlns:a14="http://schemas.microsoft.com/office/drawing/2010/main" val="0"/>
                        </a:ext>
                      </a:extLst>
                    </a:blip>
                    <a:stretch>
                      <a:fillRect/>
                    </a:stretch>
                  </pic:blipFill>
                  <pic:spPr>
                    <a:xfrm>
                      <a:off x="0" y="0"/>
                      <a:ext cx="4115219" cy="2760150"/>
                    </a:xfrm>
                    <a:prstGeom prst="rect">
                      <a:avLst/>
                    </a:prstGeom>
                  </pic:spPr>
                </pic:pic>
              </a:graphicData>
            </a:graphic>
          </wp:inline>
        </w:drawing>
      </w:r>
    </w:p>
    <w:p w14:paraId="151710D0" w14:textId="77777777" w:rsidR="008C4A63" w:rsidRDefault="008C4A63" w:rsidP="008C4A63">
      <w:pPr>
        <w:ind w:firstLine="720"/>
        <w:jc w:val="both"/>
        <w:rPr>
          <w:rFonts w:ascii="Bookman Old Style" w:hAnsi="Bookman Old Style" w:cs="Times New Roman"/>
          <w:color w:val="1A1A1A"/>
          <w:sz w:val="22"/>
          <w:szCs w:val="22"/>
        </w:rPr>
      </w:pPr>
    </w:p>
    <w:p w14:paraId="30ECC91D" w14:textId="77777777" w:rsidR="008C4A63" w:rsidRDefault="008C4A63" w:rsidP="008C4A63">
      <w:pPr>
        <w:ind w:firstLine="720"/>
        <w:jc w:val="both"/>
        <w:rPr>
          <w:rFonts w:ascii="Bookman Old Style" w:hAnsi="Bookman Old Style" w:cs="Times New Roman"/>
          <w:color w:val="1A1A1A"/>
          <w:sz w:val="22"/>
          <w:szCs w:val="22"/>
        </w:rPr>
      </w:pPr>
    </w:p>
    <w:p w14:paraId="06EC374E" w14:textId="49E4FECB" w:rsidR="008C4A63" w:rsidRDefault="008C4A63" w:rsidP="008C4A63">
      <w:pPr>
        <w:ind w:firstLine="720"/>
        <w:jc w:val="both"/>
        <w:rPr>
          <w:rFonts w:ascii="Bookman Old Style" w:hAnsi="Bookman Old Style" w:cs="Times New Roman"/>
          <w:color w:val="1A1A1A"/>
          <w:sz w:val="22"/>
          <w:szCs w:val="22"/>
        </w:rPr>
      </w:pPr>
      <w:r>
        <w:rPr>
          <w:rFonts w:ascii="Bookman Old Style" w:hAnsi="Bookman Old Style" w:cs="Times New Roman"/>
          <w:color w:val="1A1A1A"/>
          <w:sz w:val="22"/>
          <w:szCs w:val="22"/>
        </w:rPr>
        <w:t xml:space="preserve">Figure. CLARA data processing environment houses multiple service containers. Service containers use DPE shared memory for transferring data between services within the local (DPE) environment. </w:t>
      </w:r>
    </w:p>
    <w:p w14:paraId="360D2B40" w14:textId="77777777" w:rsidR="00937AB2" w:rsidRDefault="00937AB2" w:rsidP="00937AB2">
      <w:pPr>
        <w:pStyle w:val="Heading2"/>
        <w:rPr>
          <w:rFonts w:ascii="Bookman Old Style" w:hAnsi="Bookman Old Style"/>
        </w:rPr>
      </w:pPr>
      <w:bookmarkStart w:id="15" w:name="_Toc246475477"/>
    </w:p>
    <w:p w14:paraId="5F310561" w14:textId="77777777" w:rsidR="00937AB2" w:rsidRPr="00BB037F" w:rsidRDefault="00937AB2" w:rsidP="00937AB2">
      <w:pPr>
        <w:pStyle w:val="Heading2"/>
        <w:rPr>
          <w:rFonts w:ascii="Bookman Old Style" w:hAnsi="Bookman Old Style"/>
        </w:rPr>
      </w:pPr>
      <w:r w:rsidRPr="00BB037F">
        <w:rPr>
          <w:rFonts w:ascii="Bookman Old Style" w:hAnsi="Bookman Old Style"/>
        </w:rPr>
        <w:t>Service registration and discovery</w:t>
      </w:r>
      <w:bookmarkEnd w:id="15"/>
    </w:p>
    <w:p w14:paraId="76A8483B" w14:textId="77777777" w:rsidR="00937AB2" w:rsidRPr="00BB037F" w:rsidRDefault="00937AB2" w:rsidP="00937AB2">
      <w:pPr>
        <w:rPr>
          <w:rFonts w:ascii="Bookman Old Style" w:hAnsi="Bookman Old Style" w:cs="Times New Roman"/>
          <w:b/>
          <w:sz w:val="36"/>
          <w:szCs w:val="36"/>
        </w:rPr>
      </w:pPr>
    </w:p>
    <w:p w14:paraId="30E7F226" w14:textId="3E416863" w:rsidR="00937AB2" w:rsidRPr="00BB037F" w:rsidRDefault="00937AB2" w:rsidP="00937AB2">
      <w:pPr>
        <w:ind w:firstLine="720"/>
        <w:jc w:val="both"/>
        <w:rPr>
          <w:rFonts w:ascii="Bookman Old Style" w:hAnsi="Bookman Old Style" w:cs="Times New Roman"/>
          <w:sz w:val="22"/>
          <w:szCs w:val="26"/>
        </w:rPr>
      </w:pPr>
      <w:r w:rsidRPr="00BB037F">
        <w:rPr>
          <w:rFonts w:ascii="Bookman Old Style" w:hAnsi="Bookman Old Style" w:cs="Times New Roman"/>
          <w:sz w:val="22"/>
          <w:szCs w:val="26"/>
        </w:rPr>
        <w:t xml:space="preserve">The core of the </w:t>
      </w:r>
      <w:r>
        <w:rPr>
          <w:rFonts w:ascii="Bookman Old Style" w:hAnsi="Bookman Old Style" w:cs="Times New Roman"/>
          <w:sz w:val="22"/>
          <w:szCs w:val="26"/>
        </w:rPr>
        <w:t>CLA</w:t>
      </w:r>
      <w:r w:rsidRPr="00BB037F">
        <w:rPr>
          <w:rFonts w:ascii="Bookman Old Style" w:hAnsi="Bookman Old Style" w:cs="Times New Roman"/>
          <w:sz w:val="22"/>
          <w:szCs w:val="26"/>
        </w:rPr>
        <w:t xml:space="preserve">RA registration and discovery mechanism is the normative registry service that the </w:t>
      </w:r>
      <w:r>
        <w:rPr>
          <w:rFonts w:ascii="Bookman Old Style" w:hAnsi="Bookman Old Style" w:cs="Times New Roman"/>
          <w:sz w:val="22"/>
          <w:szCs w:val="26"/>
        </w:rPr>
        <w:t>CLA</w:t>
      </w:r>
      <w:r w:rsidRPr="00BB037F">
        <w:rPr>
          <w:rFonts w:ascii="Bookman Old Style" w:hAnsi="Bookman Old Style" w:cs="Times New Roman"/>
          <w:sz w:val="22"/>
          <w:szCs w:val="26"/>
        </w:rPr>
        <w:t xml:space="preserve">RA </w:t>
      </w:r>
      <w:r>
        <w:rPr>
          <w:rFonts w:ascii="Bookman Old Style" w:hAnsi="Bookman Old Style" w:cs="Times New Roman"/>
          <w:sz w:val="22"/>
          <w:szCs w:val="26"/>
        </w:rPr>
        <w:t xml:space="preserve">services and service </w:t>
      </w:r>
      <w:r w:rsidRPr="00BB037F">
        <w:rPr>
          <w:rFonts w:ascii="Bookman Old Style" w:hAnsi="Bookman Old Style" w:cs="Times New Roman"/>
          <w:sz w:val="22"/>
          <w:szCs w:val="26"/>
        </w:rPr>
        <w:t>containers are registering with. The normative service</w:t>
      </w:r>
      <w:r>
        <w:rPr>
          <w:rFonts w:ascii="Bookman Old Style" w:hAnsi="Bookman Old Style" w:cs="Times New Roman"/>
          <w:sz w:val="22"/>
          <w:szCs w:val="26"/>
        </w:rPr>
        <w:t>, which</w:t>
      </w:r>
      <w:r w:rsidRPr="00BB037F">
        <w:rPr>
          <w:rFonts w:ascii="Bookman Old Style" w:hAnsi="Bookman Old Style" w:cs="Times New Roman"/>
          <w:sz w:val="22"/>
          <w:szCs w:val="26"/>
        </w:rPr>
        <w:t xml:space="preserve"> </w:t>
      </w:r>
      <w:r>
        <w:rPr>
          <w:rFonts w:ascii="Bookman Old Style" w:hAnsi="Bookman Old Style" w:cs="Times New Roman"/>
          <w:sz w:val="22"/>
          <w:szCs w:val="26"/>
        </w:rPr>
        <w:t>is started within the DPE,</w:t>
      </w:r>
      <w:r w:rsidRPr="00BB037F">
        <w:rPr>
          <w:rFonts w:ascii="Bookman Old Style" w:hAnsi="Bookman Old Style" w:cs="Times New Roman"/>
          <w:sz w:val="22"/>
          <w:szCs w:val="26"/>
        </w:rPr>
        <w:t xml:space="preserve"> functions as a naming and directory service for entire </w:t>
      </w:r>
      <w:r>
        <w:rPr>
          <w:rFonts w:ascii="Bookman Old Style" w:hAnsi="Bookman Old Style" w:cs="Times New Roman"/>
          <w:sz w:val="22"/>
          <w:szCs w:val="26"/>
        </w:rPr>
        <w:t>CLA</w:t>
      </w:r>
      <w:r w:rsidRPr="00BB037F">
        <w:rPr>
          <w:rFonts w:ascii="Bookman Old Style" w:hAnsi="Bookman Old Style" w:cs="Times New Roman"/>
          <w:sz w:val="22"/>
          <w:szCs w:val="26"/>
        </w:rPr>
        <w:t>RA cloud infrastructure.</w:t>
      </w:r>
      <w:r>
        <w:rPr>
          <w:rFonts w:ascii="Bookman Old Style" w:hAnsi="Bookman Old Style" w:cs="Times New Roman"/>
          <w:sz w:val="22"/>
          <w:szCs w:val="26"/>
        </w:rPr>
        <w:t xml:space="preserve"> Services and service-</w:t>
      </w:r>
      <w:r w:rsidRPr="00BB037F">
        <w:rPr>
          <w:rFonts w:ascii="Bookman Old Style" w:hAnsi="Bookman Old Style" w:cs="Times New Roman"/>
          <w:sz w:val="22"/>
          <w:szCs w:val="26"/>
        </w:rPr>
        <w:t xml:space="preserve">containers in the </w:t>
      </w:r>
      <w:r>
        <w:rPr>
          <w:rFonts w:ascii="Bookman Old Style" w:hAnsi="Bookman Old Style" w:cs="Times New Roman"/>
          <w:sz w:val="22"/>
          <w:szCs w:val="26"/>
        </w:rPr>
        <w:t>CLA</w:t>
      </w:r>
      <w:r w:rsidRPr="00BB037F">
        <w:rPr>
          <w:rFonts w:ascii="Bookman Old Style" w:hAnsi="Bookman Old Style" w:cs="Times New Roman"/>
          <w:sz w:val="22"/>
          <w:szCs w:val="26"/>
        </w:rPr>
        <w:t>RA</w:t>
      </w:r>
      <w:r>
        <w:rPr>
          <w:rFonts w:ascii="Bookman Old Style" w:hAnsi="Bookman Old Style" w:cs="Times New Roman"/>
          <w:sz w:val="22"/>
          <w:szCs w:val="26"/>
        </w:rPr>
        <w:t xml:space="preserve"> registry are described using </w:t>
      </w:r>
      <w:r w:rsidRPr="00BB037F">
        <w:rPr>
          <w:rFonts w:ascii="Bookman Old Style" w:hAnsi="Bookman Old Style" w:cs="Times New Roman"/>
          <w:sz w:val="22"/>
          <w:szCs w:val="26"/>
        </w:rPr>
        <w:t>unique name</w:t>
      </w:r>
      <w:r>
        <w:rPr>
          <w:rFonts w:ascii="Bookman Old Style" w:hAnsi="Bookman Old Style" w:cs="Times New Roman"/>
          <w:sz w:val="22"/>
          <w:szCs w:val="26"/>
        </w:rPr>
        <w:t>s</w:t>
      </w:r>
      <w:r w:rsidRPr="00BB037F">
        <w:rPr>
          <w:rFonts w:ascii="Bookman Old Style" w:hAnsi="Bookman Old Style" w:cs="Times New Roman"/>
          <w:sz w:val="22"/>
          <w:szCs w:val="26"/>
        </w:rPr>
        <w:t>, type</w:t>
      </w:r>
      <w:r>
        <w:rPr>
          <w:rFonts w:ascii="Bookman Old Style" w:hAnsi="Bookman Old Style" w:cs="Times New Roman"/>
          <w:sz w:val="22"/>
          <w:szCs w:val="26"/>
        </w:rPr>
        <w:t>s and</w:t>
      </w:r>
      <w:r w:rsidRPr="00BB037F">
        <w:rPr>
          <w:rFonts w:ascii="Bookman Old Style" w:hAnsi="Bookman Old Style" w:cs="Times New Roman"/>
          <w:sz w:val="22"/>
          <w:szCs w:val="26"/>
        </w:rPr>
        <w:t xml:space="preserve"> description</w:t>
      </w:r>
      <w:r>
        <w:rPr>
          <w:rFonts w:ascii="Bookman Old Style" w:hAnsi="Bookman Old Style" w:cs="Times New Roman"/>
          <w:sz w:val="22"/>
          <w:szCs w:val="26"/>
        </w:rPr>
        <w:t>s</w:t>
      </w:r>
      <w:r w:rsidRPr="00BB037F">
        <w:rPr>
          <w:rFonts w:ascii="Bookman Old Style" w:hAnsi="Bookman Old Style" w:cs="Times New Roman"/>
          <w:sz w:val="22"/>
          <w:szCs w:val="26"/>
        </w:rPr>
        <w:t xml:space="preserve">. </w:t>
      </w:r>
      <w:r>
        <w:rPr>
          <w:rFonts w:ascii="Bookman Old Style" w:hAnsi="Bookman Old Style" w:cs="Times New Roman"/>
          <w:sz w:val="22"/>
          <w:szCs w:val="26"/>
        </w:rPr>
        <w:t>The CLA</w:t>
      </w:r>
      <w:r w:rsidRPr="00BB037F">
        <w:rPr>
          <w:rFonts w:ascii="Bookman Old Style" w:hAnsi="Bookman Old Style" w:cs="Times New Roman"/>
          <w:sz w:val="22"/>
          <w:szCs w:val="26"/>
        </w:rPr>
        <w:t>RA naming convention defines the service container name as:</w:t>
      </w:r>
    </w:p>
    <w:p w14:paraId="4D41793D" w14:textId="77777777" w:rsidR="00937AB2" w:rsidRPr="00BB037F" w:rsidRDefault="00937AB2" w:rsidP="00937AB2">
      <w:pPr>
        <w:jc w:val="both"/>
        <w:rPr>
          <w:rFonts w:ascii="Bookman Old Style" w:hAnsi="Bookman Old Style" w:cs="Times New Roman"/>
          <w:sz w:val="22"/>
          <w:szCs w:val="26"/>
        </w:rPr>
      </w:pPr>
    </w:p>
    <w:p w14:paraId="63D50667" w14:textId="5F2FAE4F" w:rsidR="00937AB2" w:rsidRPr="00BB037F" w:rsidRDefault="004D5070" w:rsidP="00937AB2">
      <w:pPr>
        <w:jc w:val="both"/>
        <w:rPr>
          <w:rFonts w:ascii="Bookman Old Style" w:hAnsi="Bookman Old Style" w:cs="Times New Roman"/>
          <w:sz w:val="22"/>
          <w:szCs w:val="26"/>
        </w:rPr>
      </w:pPr>
      <w:proofErr w:type="spellStart"/>
      <w:r>
        <w:rPr>
          <w:rFonts w:ascii="Bookman Old Style" w:hAnsi="Bookman Old Style" w:cs="Times New Roman"/>
          <w:b/>
          <w:i/>
          <w:sz w:val="22"/>
          <w:szCs w:val="26"/>
        </w:rPr>
        <w:t>DPE_host_IP_address</w:t>
      </w:r>
      <w:proofErr w:type="gramStart"/>
      <w:r>
        <w:rPr>
          <w:rFonts w:ascii="Bookman Old Style" w:hAnsi="Bookman Old Style" w:cs="Times New Roman"/>
          <w:b/>
          <w:i/>
          <w:sz w:val="22"/>
          <w:szCs w:val="26"/>
        </w:rPr>
        <w:t>:</w:t>
      </w:r>
      <w:r w:rsidR="00937AB2" w:rsidRPr="00BB037F">
        <w:rPr>
          <w:rFonts w:ascii="Bookman Old Style" w:hAnsi="Bookman Old Style" w:cs="Times New Roman"/>
          <w:b/>
          <w:i/>
          <w:sz w:val="22"/>
          <w:szCs w:val="26"/>
        </w:rPr>
        <w:t>service</w:t>
      </w:r>
      <w:proofErr w:type="gramEnd"/>
      <w:r w:rsidR="00937AB2" w:rsidRPr="00BB037F">
        <w:rPr>
          <w:rFonts w:ascii="Bookman Old Style" w:hAnsi="Bookman Old Style" w:cs="Times New Roman"/>
          <w:b/>
          <w:i/>
          <w:sz w:val="22"/>
          <w:szCs w:val="26"/>
        </w:rPr>
        <w:t>_container_name</w:t>
      </w:r>
      <w:proofErr w:type="spellEnd"/>
    </w:p>
    <w:p w14:paraId="7E63972C" w14:textId="77777777" w:rsidR="00937AB2" w:rsidRPr="00BB037F" w:rsidRDefault="00937AB2" w:rsidP="00937AB2">
      <w:pPr>
        <w:jc w:val="both"/>
        <w:rPr>
          <w:rFonts w:ascii="Bookman Old Style" w:hAnsi="Bookman Old Style" w:cs="Times New Roman"/>
          <w:sz w:val="22"/>
          <w:szCs w:val="26"/>
        </w:rPr>
      </w:pPr>
    </w:p>
    <w:p w14:paraId="4DAB798E" w14:textId="0D785525" w:rsidR="00937AB2" w:rsidRPr="00BB037F" w:rsidRDefault="00937AB2" w:rsidP="00937AB2">
      <w:pPr>
        <w:jc w:val="both"/>
        <w:rPr>
          <w:rFonts w:ascii="Bookman Old Style" w:hAnsi="Bookman Old Style" w:cs="Times New Roman"/>
          <w:sz w:val="22"/>
          <w:szCs w:val="26"/>
        </w:rPr>
      </w:pPr>
      <w:proofErr w:type="gramStart"/>
      <w:r w:rsidRPr="00BB037F">
        <w:rPr>
          <w:rFonts w:ascii="Bookman Old Style" w:hAnsi="Bookman Old Style" w:cs="Times New Roman"/>
          <w:sz w:val="22"/>
          <w:szCs w:val="26"/>
        </w:rPr>
        <w:t>where</w:t>
      </w:r>
      <w:proofErr w:type="gramEnd"/>
      <w:r w:rsidRPr="00BB037F">
        <w:rPr>
          <w:rFonts w:ascii="Bookman Old Style" w:hAnsi="Bookman Old Style" w:cs="Times New Roman"/>
          <w:sz w:val="22"/>
          <w:szCs w:val="26"/>
        </w:rPr>
        <w:t xml:space="preserve"> the </w:t>
      </w:r>
      <w:proofErr w:type="spellStart"/>
      <w:r w:rsidRPr="00BB037F">
        <w:rPr>
          <w:rFonts w:ascii="Bookman Old Style" w:hAnsi="Bookman Old Style" w:cs="Times New Roman"/>
          <w:i/>
          <w:sz w:val="22"/>
          <w:szCs w:val="26"/>
        </w:rPr>
        <w:t>service_container_name</w:t>
      </w:r>
      <w:proofErr w:type="spellEnd"/>
      <w:r w:rsidRPr="00BB037F">
        <w:rPr>
          <w:rFonts w:ascii="Bookman Old Style" w:hAnsi="Bookman Old Style" w:cs="Times New Roman"/>
          <w:sz w:val="22"/>
          <w:szCs w:val="26"/>
        </w:rPr>
        <w:t xml:space="preserve"> is a</w:t>
      </w:r>
      <w:r w:rsidR="00F05C8B">
        <w:rPr>
          <w:rFonts w:ascii="Bookman Old Style" w:hAnsi="Bookman Old Style" w:cs="Times New Roman"/>
          <w:sz w:val="22"/>
          <w:szCs w:val="26"/>
        </w:rPr>
        <w:t>n arbitrary</w:t>
      </w:r>
      <w:r w:rsidRPr="00BB037F">
        <w:rPr>
          <w:rFonts w:ascii="Bookman Old Style" w:hAnsi="Bookman Old Style" w:cs="Times New Roman"/>
          <w:sz w:val="22"/>
          <w:szCs w:val="26"/>
        </w:rPr>
        <w:t xml:space="preserve"> string specified by the user. Likewise, the service name is constructed as:</w:t>
      </w:r>
    </w:p>
    <w:p w14:paraId="46631F1E" w14:textId="77777777" w:rsidR="00937AB2" w:rsidRPr="00BB037F" w:rsidRDefault="00937AB2" w:rsidP="00937AB2">
      <w:pPr>
        <w:rPr>
          <w:rFonts w:ascii="Bookman Old Style" w:hAnsi="Bookman Old Style" w:cs="Times New Roman"/>
          <w:b/>
          <w:i/>
          <w:sz w:val="22"/>
          <w:szCs w:val="26"/>
        </w:rPr>
      </w:pPr>
    </w:p>
    <w:p w14:paraId="63AD9644" w14:textId="7F0431A4" w:rsidR="00937AB2" w:rsidRPr="00F05C8B" w:rsidRDefault="00F05C8B" w:rsidP="00F05C8B">
      <w:pPr>
        <w:jc w:val="both"/>
        <w:rPr>
          <w:rFonts w:ascii="Bookman Old Style" w:hAnsi="Bookman Old Style" w:cs="Times New Roman"/>
          <w:sz w:val="22"/>
          <w:szCs w:val="26"/>
        </w:rPr>
      </w:pPr>
      <w:proofErr w:type="spellStart"/>
      <w:r>
        <w:rPr>
          <w:rFonts w:ascii="Bookman Old Style" w:hAnsi="Bookman Old Style" w:cs="Times New Roman"/>
          <w:b/>
          <w:i/>
          <w:sz w:val="22"/>
          <w:szCs w:val="26"/>
        </w:rPr>
        <w:t>DPE_host_IP_address</w:t>
      </w:r>
      <w:proofErr w:type="gramStart"/>
      <w:r>
        <w:rPr>
          <w:rFonts w:ascii="Bookman Old Style" w:hAnsi="Bookman Old Style" w:cs="Times New Roman"/>
          <w:b/>
          <w:i/>
          <w:sz w:val="22"/>
          <w:szCs w:val="26"/>
        </w:rPr>
        <w:t>:service</w:t>
      </w:r>
      <w:proofErr w:type="gramEnd"/>
      <w:r>
        <w:rPr>
          <w:rFonts w:ascii="Bookman Old Style" w:hAnsi="Bookman Old Style" w:cs="Times New Roman"/>
          <w:b/>
          <w:i/>
          <w:sz w:val="22"/>
          <w:szCs w:val="26"/>
        </w:rPr>
        <w:t>_container_name:service_engine_name</w:t>
      </w:r>
      <w:proofErr w:type="spellEnd"/>
      <w:r w:rsidR="00937AB2" w:rsidRPr="00BB037F">
        <w:rPr>
          <w:rFonts w:ascii="Bookman Old Style" w:hAnsi="Bookman Old Style" w:cs="Times New Roman"/>
          <w:b/>
          <w:i/>
          <w:sz w:val="22"/>
          <w:szCs w:val="26"/>
        </w:rPr>
        <w:t xml:space="preserve"> </w:t>
      </w:r>
    </w:p>
    <w:p w14:paraId="5EF163ED" w14:textId="77777777" w:rsidR="00F05C8B" w:rsidRDefault="00F05C8B" w:rsidP="00937AB2">
      <w:pPr>
        <w:jc w:val="both"/>
        <w:rPr>
          <w:rFonts w:ascii="Bookman Old Style" w:hAnsi="Bookman Old Style" w:cs="Times New Roman"/>
          <w:sz w:val="22"/>
          <w:szCs w:val="26"/>
        </w:rPr>
      </w:pPr>
    </w:p>
    <w:p w14:paraId="156A9CC7" w14:textId="6D8A3BAC" w:rsidR="00937AB2" w:rsidRDefault="00F05C8B" w:rsidP="00937AB2">
      <w:pPr>
        <w:jc w:val="both"/>
        <w:rPr>
          <w:rFonts w:ascii="Bookman Old Style" w:hAnsi="Bookman Old Style" w:cs="Times New Roman"/>
          <w:sz w:val="22"/>
          <w:szCs w:val="26"/>
        </w:rPr>
      </w:pPr>
      <w:r>
        <w:rPr>
          <w:rFonts w:ascii="Bookman Old Style" w:hAnsi="Bookman Old Style" w:cs="Times New Roman"/>
          <w:sz w:val="22"/>
          <w:szCs w:val="26"/>
        </w:rPr>
        <w:t xml:space="preserve">The engine name is the class that implements CLARA interface. Querying the name </w:t>
      </w:r>
      <w:r w:rsidR="00937AB2" w:rsidRPr="00BB037F">
        <w:rPr>
          <w:rFonts w:ascii="Bookman Old Style" w:hAnsi="Bookman Old Style" w:cs="Times New Roman"/>
          <w:sz w:val="22"/>
          <w:szCs w:val="26"/>
        </w:rPr>
        <w:t>a</w:t>
      </w:r>
      <w:r>
        <w:rPr>
          <w:rFonts w:ascii="Bookman Old Style" w:hAnsi="Bookman Old Style" w:cs="Times New Roman"/>
          <w:sz w:val="22"/>
          <w:szCs w:val="26"/>
        </w:rPr>
        <w:t>nd</w:t>
      </w:r>
      <w:r w:rsidR="00937AB2" w:rsidRPr="00BB037F">
        <w:rPr>
          <w:rFonts w:ascii="Bookman Old Style" w:hAnsi="Bookman Old Style" w:cs="Times New Roman"/>
          <w:sz w:val="22"/>
          <w:szCs w:val="26"/>
        </w:rPr>
        <w:t xml:space="preserve"> </w:t>
      </w:r>
      <w:r>
        <w:rPr>
          <w:rFonts w:ascii="Bookman Old Style" w:hAnsi="Bookman Old Style" w:cs="Times New Roman"/>
          <w:sz w:val="22"/>
          <w:szCs w:val="26"/>
        </w:rPr>
        <w:t xml:space="preserve">a service </w:t>
      </w:r>
      <w:r w:rsidR="00937AB2" w:rsidRPr="00BB037F">
        <w:rPr>
          <w:rFonts w:ascii="Bookman Old Style" w:hAnsi="Bookman Old Style" w:cs="Times New Roman"/>
          <w:sz w:val="22"/>
          <w:szCs w:val="26"/>
        </w:rPr>
        <w:t>description defines the service discovery process. The service is adver</w:t>
      </w:r>
      <w:r>
        <w:rPr>
          <w:rFonts w:ascii="Bookman Old Style" w:hAnsi="Bookman Old Style" w:cs="Times New Roman"/>
          <w:sz w:val="22"/>
          <w:szCs w:val="26"/>
        </w:rPr>
        <w:t>tised by its service description</w:t>
      </w:r>
      <w:r w:rsidR="00937AB2" w:rsidRPr="00BB037F">
        <w:rPr>
          <w:rFonts w:ascii="Bookman Old Style" w:hAnsi="Bookman Old Style" w:cs="Times New Roman"/>
          <w:sz w:val="22"/>
          <w:szCs w:val="26"/>
        </w:rPr>
        <w:t xml:space="preserve"> in the registry. By retrieving this service information, the user can discover services. Note that at the moment the service and/or service container discovery process is modest, and is not taking into account </w:t>
      </w:r>
      <w:r w:rsidR="00937AB2">
        <w:rPr>
          <w:rFonts w:ascii="Bookman Old Style" w:hAnsi="Bookman Old Style" w:cs="Times New Roman"/>
          <w:sz w:val="22"/>
          <w:szCs w:val="26"/>
        </w:rPr>
        <w:t>service functional</w:t>
      </w:r>
      <w:r w:rsidR="00937AB2" w:rsidRPr="00BB037F">
        <w:rPr>
          <w:rFonts w:ascii="Bookman Old Style" w:hAnsi="Bookman Old Style" w:cs="Times New Roman"/>
          <w:sz w:val="22"/>
          <w:szCs w:val="26"/>
        </w:rPr>
        <w:t xml:space="preserve"> information. </w:t>
      </w:r>
    </w:p>
    <w:p w14:paraId="4C19B991" w14:textId="77777777" w:rsidR="001F4E22" w:rsidRDefault="001F4E22" w:rsidP="00937AB2">
      <w:pPr>
        <w:jc w:val="both"/>
        <w:rPr>
          <w:rFonts w:ascii="Bookman Old Style" w:hAnsi="Bookman Old Style" w:cs="Times New Roman"/>
          <w:sz w:val="22"/>
          <w:szCs w:val="26"/>
        </w:rPr>
      </w:pPr>
    </w:p>
    <w:p w14:paraId="5BE0109A" w14:textId="77777777" w:rsidR="001F4E22" w:rsidRDefault="001F4E22" w:rsidP="00937AB2">
      <w:pPr>
        <w:jc w:val="both"/>
        <w:rPr>
          <w:rFonts w:ascii="Bookman Old Style" w:hAnsi="Bookman Old Style" w:cs="Times New Roman"/>
          <w:sz w:val="22"/>
          <w:szCs w:val="26"/>
        </w:rPr>
      </w:pPr>
    </w:p>
    <w:p w14:paraId="4AACBEFE" w14:textId="77777777" w:rsidR="001F4E22" w:rsidRPr="00BB037F" w:rsidRDefault="001F4E22" w:rsidP="001F4E22">
      <w:pPr>
        <w:pStyle w:val="Heading2"/>
        <w:rPr>
          <w:rFonts w:ascii="Bookman Old Style" w:hAnsi="Bookman Old Style"/>
        </w:rPr>
      </w:pPr>
      <w:bookmarkStart w:id="16" w:name="_Toc246475478"/>
      <w:r w:rsidRPr="00BB037F">
        <w:rPr>
          <w:rFonts w:ascii="Bookman Old Style" w:hAnsi="Bookman Old Style"/>
        </w:rPr>
        <w:t>Service granularity</w:t>
      </w:r>
      <w:bookmarkEnd w:id="16"/>
    </w:p>
    <w:p w14:paraId="6027FF2C" w14:textId="77777777" w:rsidR="001F4E22" w:rsidRPr="00BB037F" w:rsidRDefault="001F4E22" w:rsidP="001F4E22">
      <w:pPr>
        <w:rPr>
          <w:rFonts w:ascii="Bookman Old Style" w:hAnsi="Bookman Old Style"/>
        </w:rPr>
      </w:pPr>
    </w:p>
    <w:p w14:paraId="79752036" w14:textId="64A13005" w:rsidR="001F4E22" w:rsidRPr="00BB037F" w:rsidRDefault="001F4E22" w:rsidP="001F4E22">
      <w:pPr>
        <w:ind w:firstLine="720"/>
        <w:jc w:val="both"/>
        <w:rPr>
          <w:rFonts w:ascii="Bookman Old Style" w:hAnsi="Bookman Old Style" w:cs="Times New Roman"/>
          <w:sz w:val="22"/>
          <w:szCs w:val="26"/>
        </w:rPr>
      </w:pPr>
      <w:r w:rsidRPr="00BB037F">
        <w:rPr>
          <w:rFonts w:ascii="Bookman Old Style" w:hAnsi="Bookman Old Style" w:cs="Times New Roman"/>
          <w:sz w:val="22"/>
          <w:szCs w:val="26"/>
        </w:rPr>
        <w:t>Service granularity</w:t>
      </w:r>
      <w:r>
        <w:rPr>
          <w:rFonts w:ascii="Bookman Old Style" w:hAnsi="Bookman Old Style" w:cs="Times New Roman"/>
          <w:sz w:val="22"/>
          <w:szCs w:val="26"/>
        </w:rPr>
        <w:t xml:space="preserve"> describes the amount of</w:t>
      </w:r>
      <w:r w:rsidRPr="00BB037F">
        <w:rPr>
          <w:rFonts w:ascii="Bookman Old Style" w:hAnsi="Bookman Old Style" w:cs="Times New Roman"/>
          <w:sz w:val="22"/>
          <w:szCs w:val="26"/>
        </w:rPr>
        <w:t xml:space="preserve"> data processing performed by a single request to a service. There is no s</w:t>
      </w:r>
      <w:r>
        <w:rPr>
          <w:rFonts w:ascii="Bookman Old Style" w:hAnsi="Bookman Old Style" w:cs="Times New Roman"/>
          <w:sz w:val="22"/>
          <w:szCs w:val="26"/>
        </w:rPr>
        <w:t>ingle suggested size for all CLA</w:t>
      </w:r>
      <w:r w:rsidRPr="00BB037F">
        <w:rPr>
          <w:rFonts w:ascii="Bookman Old Style" w:hAnsi="Bookman Old Style" w:cs="Times New Roman"/>
          <w:sz w:val="22"/>
          <w:szCs w:val="26"/>
        </w:rPr>
        <w:t>RA services. To define the size of a service one should take into account the following</w:t>
      </w:r>
      <w:r>
        <w:rPr>
          <w:rFonts w:ascii="Bookman Old Style" w:hAnsi="Bookman Old Style" w:cs="Times New Roman"/>
          <w:sz w:val="22"/>
          <w:szCs w:val="26"/>
        </w:rPr>
        <w:t xml:space="preserve"> (</w:t>
      </w:r>
      <w:r w:rsidRPr="00BB037F">
        <w:rPr>
          <w:rFonts w:ascii="Bookman Old Style" w:hAnsi="Bookman Old Style" w:cs="Times New Roman"/>
          <w:sz w:val="22"/>
          <w:szCs w:val="26"/>
        </w:rPr>
        <w:t>application specific) design requirements:</w:t>
      </w:r>
    </w:p>
    <w:p w14:paraId="1D61A0AB" w14:textId="77777777" w:rsidR="001F4E22" w:rsidRPr="00BB037F" w:rsidRDefault="001F4E22" w:rsidP="001F4E22">
      <w:pPr>
        <w:ind w:firstLine="720"/>
        <w:rPr>
          <w:rFonts w:ascii="Bookman Old Style" w:hAnsi="Bookman Old Style" w:cs="Times New Roman"/>
          <w:sz w:val="22"/>
          <w:szCs w:val="26"/>
        </w:rPr>
      </w:pPr>
    </w:p>
    <w:p w14:paraId="455D8D13" w14:textId="77777777" w:rsidR="001F4E22" w:rsidRPr="00BB037F" w:rsidRDefault="001F4E22" w:rsidP="001F4E22">
      <w:pPr>
        <w:pStyle w:val="ListParagraph"/>
        <w:numPr>
          <w:ilvl w:val="0"/>
          <w:numId w:val="3"/>
        </w:numPr>
        <w:rPr>
          <w:rFonts w:ascii="Bookman Old Style" w:hAnsi="Bookman Old Style" w:cs="Times New Roman"/>
          <w:sz w:val="22"/>
          <w:szCs w:val="26"/>
        </w:rPr>
      </w:pPr>
      <w:r w:rsidRPr="00BB037F">
        <w:rPr>
          <w:rFonts w:ascii="Bookman Old Style" w:hAnsi="Bookman Old Style" w:cs="Times New Roman"/>
          <w:sz w:val="22"/>
          <w:szCs w:val="26"/>
        </w:rPr>
        <w:t>Service invocation/request frequencies</w:t>
      </w:r>
    </w:p>
    <w:p w14:paraId="30F9DA49" w14:textId="77777777" w:rsidR="001F4E22" w:rsidRPr="00BB037F" w:rsidRDefault="001F4E22" w:rsidP="001F4E22">
      <w:pPr>
        <w:pStyle w:val="ListParagraph"/>
        <w:numPr>
          <w:ilvl w:val="0"/>
          <w:numId w:val="3"/>
        </w:numPr>
        <w:rPr>
          <w:rFonts w:ascii="Bookman Old Style" w:hAnsi="Bookman Old Style" w:cs="Times New Roman"/>
          <w:sz w:val="22"/>
          <w:szCs w:val="26"/>
        </w:rPr>
      </w:pPr>
      <w:r w:rsidRPr="00BB037F">
        <w:rPr>
          <w:rFonts w:ascii="Bookman Old Style" w:hAnsi="Bookman Old Style" w:cs="Times New Roman"/>
          <w:sz w:val="22"/>
          <w:szCs w:val="26"/>
        </w:rPr>
        <w:t>Service network distribution</w:t>
      </w:r>
    </w:p>
    <w:p w14:paraId="7C37E7D3" w14:textId="77777777" w:rsidR="001F4E22" w:rsidRPr="00BB037F" w:rsidRDefault="001F4E22" w:rsidP="001F4E22">
      <w:pPr>
        <w:pStyle w:val="ListParagraph"/>
        <w:numPr>
          <w:ilvl w:val="0"/>
          <w:numId w:val="3"/>
        </w:numPr>
        <w:rPr>
          <w:rFonts w:ascii="Bookman Old Style" w:hAnsi="Bookman Old Style" w:cs="Times New Roman"/>
          <w:sz w:val="22"/>
          <w:szCs w:val="26"/>
        </w:rPr>
      </w:pPr>
      <w:r w:rsidRPr="00BB037F">
        <w:rPr>
          <w:rFonts w:ascii="Bookman Old Style" w:hAnsi="Bookman Old Style" w:cs="Times New Roman"/>
          <w:sz w:val="22"/>
          <w:szCs w:val="26"/>
        </w:rPr>
        <w:t>The data amount passed during the service interaction</w:t>
      </w:r>
      <w:r w:rsidRPr="00BB037F">
        <w:rPr>
          <w:rFonts w:ascii="Bookman Old Style" w:hAnsi="Bookman Old Style" w:cs="Times New Roman"/>
          <w:sz w:val="22"/>
          <w:szCs w:val="26"/>
        </w:rPr>
        <w:br/>
      </w:r>
    </w:p>
    <w:p w14:paraId="07C58A88" w14:textId="56CAB3BA" w:rsidR="001F4E22" w:rsidRDefault="001F4E22" w:rsidP="001F4E22">
      <w:pPr>
        <w:jc w:val="both"/>
        <w:rPr>
          <w:rFonts w:ascii="Bookman Old Style" w:hAnsi="Bookman Old Style" w:cs="Times New Roman"/>
          <w:sz w:val="22"/>
          <w:szCs w:val="26"/>
        </w:rPr>
      </w:pPr>
      <w:r w:rsidRPr="00BB037F">
        <w:rPr>
          <w:rFonts w:ascii="Bookman Old Style" w:hAnsi="Bookman Old Style" w:cs="Times New Roman"/>
          <w:sz w:val="22"/>
          <w:szCs w:val="26"/>
        </w:rPr>
        <w:t xml:space="preserve">In addition to the distribution and data transfer, it is important that the granularity of a service match the functional modularity of a </w:t>
      </w:r>
      <w:r>
        <w:rPr>
          <w:rFonts w:ascii="Bookman Old Style" w:hAnsi="Bookman Old Style" w:cs="Times New Roman"/>
          <w:sz w:val="22"/>
          <w:szCs w:val="26"/>
        </w:rPr>
        <w:t>data processing application.</w:t>
      </w:r>
      <w:r w:rsidRPr="00BB037F">
        <w:rPr>
          <w:rFonts w:ascii="Bookman Old Style" w:hAnsi="Bookman Old Style" w:cs="Times New Roman"/>
          <w:sz w:val="22"/>
          <w:szCs w:val="26"/>
        </w:rPr>
        <w:t xml:space="preserve"> One should also consider designing services with finer granularity in case there is a functionality that is going to be cloned and/o</w:t>
      </w:r>
      <w:r>
        <w:rPr>
          <w:rFonts w:ascii="Bookman Old Style" w:hAnsi="Bookman Old Style" w:cs="Times New Roman"/>
          <w:sz w:val="22"/>
          <w:szCs w:val="26"/>
        </w:rPr>
        <w:t>r changed over time</w:t>
      </w:r>
      <w:r w:rsidRPr="00BB037F">
        <w:rPr>
          <w:rFonts w:ascii="Bookman Old Style" w:hAnsi="Bookman Old Style" w:cs="Times New Roman"/>
          <w:sz w:val="22"/>
          <w:szCs w:val="26"/>
        </w:rPr>
        <w:t>.</w:t>
      </w:r>
    </w:p>
    <w:p w14:paraId="388AA823" w14:textId="77777777" w:rsidR="001F4E22" w:rsidRDefault="001F4E22" w:rsidP="001F4E22">
      <w:pPr>
        <w:jc w:val="both"/>
        <w:rPr>
          <w:rFonts w:ascii="Bookman Old Style" w:hAnsi="Bookman Old Style" w:cs="Times New Roman"/>
          <w:sz w:val="22"/>
          <w:szCs w:val="26"/>
        </w:rPr>
      </w:pPr>
    </w:p>
    <w:p w14:paraId="3B9DB416" w14:textId="77777777" w:rsidR="001F4E22" w:rsidRPr="00BB037F" w:rsidRDefault="001F4E22" w:rsidP="001F4E22">
      <w:pPr>
        <w:pStyle w:val="Heading2"/>
        <w:rPr>
          <w:rFonts w:ascii="Bookman Old Style" w:hAnsi="Bookman Old Style"/>
        </w:rPr>
      </w:pPr>
      <w:bookmarkStart w:id="17" w:name="_Toc246475479"/>
      <w:r w:rsidRPr="00BB037F">
        <w:rPr>
          <w:rFonts w:ascii="Bookman Old Style" w:hAnsi="Bookman Old Style"/>
        </w:rPr>
        <w:t>Service accessibility</w:t>
      </w:r>
      <w:bookmarkEnd w:id="17"/>
    </w:p>
    <w:p w14:paraId="2C127DFE" w14:textId="77777777" w:rsidR="001F4E22" w:rsidRPr="00BB037F" w:rsidRDefault="001F4E22" w:rsidP="001F4E22">
      <w:pPr>
        <w:rPr>
          <w:rFonts w:ascii="Bookman Old Style" w:hAnsi="Bookman Old Style"/>
        </w:rPr>
      </w:pPr>
    </w:p>
    <w:p w14:paraId="5C78567C" w14:textId="4C40E690" w:rsidR="001F4E22" w:rsidRPr="00BB037F" w:rsidRDefault="001F4E22" w:rsidP="001F4E22">
      <w:pPr>
        <w:ind w:firstLine="720"/>
        <w:jc w:val="both"/>
        <w:rPr>
          <w:rFonts w:ascii="Bookman Old Style" w:hAnsi="Bookman Old Style" w:cs="Times New Roman"/>
          <w:sz w:val="22"/>
          <w:szCs w:val="26"/>
        </w:rPr>
      </w:pPr>
      <w:r w:rsidRPr="00BB037F">
        <w:rPr>
          <w:rFonts w:ascii="Bookman Old Style" w:hAnsi="Bookman Old Style" w:cs="Times New Roman"/>
          <w:sz w:val="22"/>
          <w:szCs w:val="26"/>
        </w:rPr>
        <w:t xml:space="preserve">Service accessibility describes the intended </w:t>
      </w:r>
      <w:r>
        <w:rPr>
          <w:rFonts w:ascii="Bookman Old Style" w:hAnsi="Bookman Old Style" w:cs="Times New Roman"/>
          <w:sz w:val="22"/>
          <w:szCs w:val="26"/>
        </w:rPr>
        <w:t>class of users of a service. CLA</w:t>
      </w:r>
      <w:r w:rsidRPr="00BB037F">
        <w:rPr>
          <w:rFonts w:ascii="Bookman Old Style" w:hAnsi="Bookman Old Style" w:cs="Times New Roman"/>
          <w:sz w:val="22"/>
          <w:szCs w:val="26"/>
        </w:rPr>
        <w:t>RA implements two types of service visibility, described as either public or private. Public visibility means that all use</w:t>
      </w:r>
      <w:r>
        <w:rPr>
          <w:rFonts w:ascii="Bookman Old Style" w:hAnsi="Bookman Old Style" w:cs="Times New Roman"/>
          <w:sz w:val="22"/>
          <w:szCs w:val="26"/>
        </w:rPr>
        <w:t>rs within the CLA</w:t>
      </w:r>
      <w:r w:rsidRPr="00BB037F">
        <w:rPr>
          <w:rFonts w:ascii="Bookman Old Style" w:hAnsi="Bookman Old Style" w:cs="Times New Roman"/>
          <w:sz w:val="22"/>
          <w:szCs w:val="26"/>
        </w:rPr>
        <w:t>RA cloud infrastructure are able to discover and use the service. Private means that service can be discovered, but will respond to specific clients (orchestrators and/or services) only.</w:t>
      </w:r>
    </w:p>
    <w:p w14:paraId="0F9AAB64" w14:textId="77777777" w:rsidR="001F4E22" w:rsidRPr="00BB037F" w:rsidRDefault="001F4E22" w:rsidP="001F4E22">
      <w:pPr>
        <w:rPr>
          <w:rFonts w:ascii="Bookman Old Style" w:hAnsi="Bookman Old Style"/>
        </w:rPr>
      </w:pPr>
    </w:p>
    <w:p w14:paraId="3BADD4B9" w14:textId="77777777" w:rsidR="001F4E22" w:rsidRPr="00BB037F" w:rsidRDefault="001F4E22" w:rsidP="001F4E22">
      <w:pPr>
        <w:pStyle w:val="Heading2"/>
        <w:rPr>
          <w:rFonts w:ascii="Bookman Old Style" w:hAnsi="Bookman Old Style"/>
        </w:rPr>
      </w:pPr>
      <w:bookmarkStart w:id="18" w:name="_Toc246475480"/>
      <w:r w:rsidRPr="00BB037F">
        <w:rPr>
          <w:rFonts w:ascii="Bookman Old Style" w:hAnsi="Bookman Old Style"/>
        </w:rPr>
        <w:t>Service invocation</w:t>
      </w:r>
      <w:bookmarkEnd w:id="18"/>
      <w:r w:rsidRPr="00BB037F">
        <w:rPr>
          <w:rFonts w:ascii="Bookman Old Style" w:hAnsi="Bookman Old Style"/>
        </w:rPr>
        <w:br/>
      </w:r>
    </w:p>
    <w:p w14:paraId="16C69C4B" w14:textId="7768DEA1" w:rsidR="001F4E22" w:rsidRPr="00BB037F" w:rsidRDefault="00D9791F" w:rsidP="001F4E22">
      <w:pPr>
        <w:ind w:firstLine="720"/>
        <w:jc w:val="both"/>
        <w:rPr>
          <w:rFonts w:ascii="Bookman Old Style" w:hAnsi="Bookman Old Style" w:cs="Times New Roman"/>
          <w:sz w:val="22"/>
          <w:szCs w:val="26"/>
        </w:rPr>
      </w:pPr>
      <w:r>
        <w:rPr>
          <w:rFonts w:ascii="Bookman Old Style" w:hAnsi="Bookman Old Style" w:cs="Times New Roman"/>
          <w:sz w:val="22"/>
          <w:szCs w:val="26"/>
        </w:rPr>
        <w:t>CLA</w:t>
      </w:r>
      <w:r w:rsidR="001F4E22" w:rsidRPr="00BB037F">
        <w:rPr>
          <w:rFonts w:ascii="Bookman Old Style" w:hAnsi="Bookman Old Style" w:cs="Times New Roman"/>
          <w:sz w:val="22"/>
          <w:szCs w:val="26"/>
        </w:rPr>
        <w:t xml:space="preserve">RA services are invoked using SOA most common Request/Reply communication mechanism. Two separate implementations of this mechanism are supported: synchronous and asynchronous. The basic mechanism of the synchronous service communication is when the requestor service sends a request to a service and waits. When the service has processed the request, it sends a reply. The requestor receives the reply and resumes it’s internal processing. </w:t>
      </w:r>
    </w:p>
    <w:p w14:paraId="5C66AFFA" w14:textId="0AFE0933" w:rsidR="001F4E22" w:rsidRPr="00BB037F" w:rsidRDefault="001F4E22" w:rsidP="001F4E22">
      <w:pPr>
        <w:ind w:firstLine="720"/>
        <w:jc w:val="both"/>
        <w:rPr>
          <w:rFonts w:ascii="Bookman Old Style" w:hAnsi="Bookman Old Style"/>
        </w:rPr>
      </w:pPr>
      <w:r w:rsidRPr="00BB037F">
        <w:rPr>
          <w:rFonts w:ascii="Bookman Old Style" w:hAnsi="Bookman Old Style" w:cs="Times New Roman"/>
          <w:sz w:val="22"/>
          <w:szCs w:val="26"/>
        </w:rPr>
        <w:t>The asynchronous communication mechanism is based on an event-based approach, most commonly known as publish/subscribe communication. This type o</w:t>
      </w:r>
      <w:r w:rsidR="00D9791F">
        <w:rPr>
          <w:rFonts w:ascii="Bookman Old Style" w:hAnsi="Bookman Old Style" w:cs="Times New Roman"/>
          <w:sz w:val="22"/>
          <w:szCs w:val="26"/>
        </w:rPr>
        <w:t>f communication is native to CLARA, which is using 0MQ</w:t>
      </w:r>
      <w:r w:rsidRPr="00BB037F">
        <w:rPr>
          <w:rFonts w:ascii="Bookman Old Style" w:hAnsi="Bookman Old Style" w:cs="Times New Roman"/>
          <w:sz w:val="22"/>
          <w:szCs w:val="26"/>
        </w:rPr>
        <w:t xml:space="preserve"> publish/subscribe middleware for message passing between services. In this mode</w:t>
      </w:r>
      <w:r>
        <w:rPr>
          <w:rFonts w:ascii="Bookman Old Style" w:hAnsi="Bookman Old Style" w:cs="Times New Roman"/>
          <w:sz w:val="22"/>
          <w:szCs w:val="26"/>
        </w:rPr>
        <w:t>, a</w:t>
      </w:r>
      <w:r w:rsidRPr="00BB037F">
        <w:rPr>
          <w:rFonts w:ascii="Bookman Old Style" w:hAnsi="Bookman Old Style" w:cs="Times New Roman"/>
          <w:sz w:val="22"/>
          <w:szCs w:val="26"/>
        </w:rPr>
        <w:t xml:space="preserve"> requester defines an event or subject of interest and </w:t>
      </w:r>
      <w:r w:rsidRPr="00BB037F">
        <w:rPr>
          <w:rFonts w:ascii="Bookman Old Style" w:hAnsi="Bookman Old Style" w:cs="Times New Roman"/>
          <w:i/>
          <w:sz w:val="22"/>
          <w:szCs w:val="26"/>
        </w:rPr>
        <w:t>subscribes</w:t>
      </w:r>
      <w:r>
        <w:rPr>
          <w:rFonts w:ascii="Bookman Old Style" w:hAnsi="Bookman Old Style" w:cs="Times New Roman"/>
          <w:sz w:val="22"/>
          <w:szCs w:val="26"/>
        </w:rPr>
        <w:t xml:space="preserve"> to this event. Next requester sends its</w:t>
      </w:r>
      <w:r w:rsidRPr="00BB037F">
        <w:rPr>
          <w:rFonts w:ascii="Bookman Old Style" w:hAnsi="Bookman Old Style" w:cs="Times New Roman"/>
          <w:sz w:val="22"/>
          <w:szCs w:val="26"/>
        </w:rPr>
        <w:t xml:space="preserve"> request to the receiver service along with the </w:t>
      </w:r>
      <w:r>
        <w:rPr>
          <w:rFonts w:ascii="Bookman Old Style" w:hAnsi="Bookman Old Style" w:cs="Times New Roman"/>
          <w:sz w:val="22"/>
          <w:szCs w:val="26"/>
        </w:rPr>
        <w:t>subject to which</w:t>
      </w:r>
      <w:r w:rsidRPr="00BB037F">
        <w:rPr>
          <w:rFonts w:ascii="Bookman Old Style" w:hAnsi="Bookman Old Style" w:cs="Times New Roman"/>
          <w:sz w:val="22"/>
          <w:szCs w:val="26"/>
        </w:rPr>
        <w:t xml:space="preserve"> the response must be re</w:t>
      </w:r>
      <w:r>
        <w:rPr>
          <w:rFonts w:ascii="Bookman Old Style" w:hAnsi="Bookman Old Style" w:cs="Times New Roman"/>
          <w:sz w:val="22"/>
          <w:szCs w:val="26"/>
        </w:rPr>
        <w:t xml:space="preserve">turned. Whenever the </w:t>
      </w:r>
      <w:r w:rsidRPr="00BB037F">
        <w:rPr>
          <w:rFonts w:ascii="Bookman Old Style" w:hAnsi="Bookman Old Style" w:cs="Times New Roman"/>
          <w:sz w:val="22"/>
          <w:szCs w:val="26"/>
        </w:rPr>
        <w:t xml:space="preserve">service is ready it </w:t>
      </w:r>
      <w:r w:rsidRPr="00BB037F">
        <w:rPr>
          <w:rFonts w:ascii="Bookman Old Style" w:hAnsi="Bookman Old Style" w:cs="Times New Roman"/>
          <w:i/>
          <w:sz w:val="22"/>
          <w:szCs w:val="26"/>
        </w:rPr>
        <w:t>publishes</w:t>
      </w:r>
      <w:r w:rsidRPr="00BB037F">
        <w:rPr>
          <w:rFonts w:ascii="Bookman Old Style" w:hAnsi="Bookman Old Style" w:cs="Times New Roman"/>
          <w:sz w:val="22"/>
          <w:szCs w:val="26"/>
        </w:rPr>
        <w:t xml:space="preserve"> the response to the requested subject.   </w:t>
      </w:r>
    </w:p>
    <w:p w14:paraId="3A61238D" w14:textId="77777777" w:rsidR="001F4E22" w:rsidRPr="004734DA" w:rsidRDefault="001F4E22" w:rsidP="001F4E22">
      <w:pPr>
        <w:jc w:val="both"/>
        <w:rPr>
          <w:rFonts w:ascii="Bookman Old Style" w:hAnsi="Bookman Old Style" w:cs="Times New Roman"/>
          <w:sz w:val="22"/>
          <w:szCs w:val="26"/>
        </w:rPr>
      </w:pPr>
    </w:p>
    <w:p w14:paraId="260E7691" w14:textId="77777777" w:rsidR="00D9791F" w:rsidRPr="00BB037F" w:rsidRDefault="00D9791F" w:rsidP="00D9791F">
      <w:pPr>
        <w:pStyle w:val="Heading2"/>
        <w:rPr>
          <w:rFonts w:ascii="Bookman Old Style" w:hAnsi="Bookman Old Style"/>
        </w:rPr>
      </w:pPr>
      <w:bookmarkStart w:id="19" w:name="_Toc246475481"/>
      <w:r w:rsidRPr="00BB037F">
        <w:rPr>
          <w:rFonts w:ascii="Bookman Old Style" w:hAnsi="Bookman Old Style"/>
        </w:rPr>
        <w:t>Transient data envelope</w:t>
      </w:r>
      <w:bookmarkEnd w:id="19"/>
    </w:p>
    <w:p w14:paraId="13E758AB" w14:textId="77777777" w:rsidR="00D9791F" w:rsidRPr="00BB037F" w:rsidRDefault="00D9791F" w:rsidP="00D9791F">
      <w:pPr>
        <w:rPr>
          <w:rFonts w:ascii="Bookman Old Style" w:hAnsi="Bookman Old Style" w:cs="Times New Roman"/>
          <w:b/>
          <w:sz w:val="36"/>
          <w:szCs w:val="36"/>
        </w:rPr>
      </w:pPr>
    </w:p>
    <w:p w14:paraId="2D41503E" w14:textId="6302B0D8" w:rsidR="00D9791F" w:rsidRPr="00BB037F" w:rsidRDefault="00D9791F" w:rsidP="00D9791F">
      <w:pPr>
        <w:ind w:firstLine="720"/>
        <w:jc w:val="both"/>
        <w:rPr>
          <w:rFonts w:ascii="Bookman Old Style" w:hAnsi="Bookman Old Style" w:cs="Times New Roman"/>
          <w:sz w:val="22"/>
          <w:szCs w:val="26"/>
        </w:rPr>
      </w:pPr>
      <w:r>
        <w:rPr>
          <w:rFonts w:ascii="Bookman Old Style" w:hAnsi="Bookman Old Style" w:cs="Times New Roman"/>
          <w:sz w:val="22"/>
          <w:szCs w:val="26"/>
        </w:rPr>
        <w:t>Think of a CLA</w:t>
      </w:r>
      <w:r w:rsidRPr="00BB037F">
        <w:rPr>
          <w:rFonts w:ascii="Bookman Old Style" w:hAnsi="Bookman Old Style" w:cs="Times New Roman"/>
          <w:sz w:val="22"/>
          <w:szCs w:val="26"/>
        </w:rPr>
        <w:t xml:space="preserve">RA service as a combination of its interface (the public view of the service), and its algorithmic implementation (the private view of the service). </w:t>
      </w:r>
      <w:r>
        <w:rPr>
          <w:rFonts w:ascii="Bookman Old Style" w:hAnsi="Bookman Old Style" w:cs="Times New Roman"/>
          <w:sz w:val="22"/>
          <w:szCs w:val="26"/>
        </w:rPr>
        <w:t>A CLA</w:t>
      </w:r>
      <w:r w:rsidRPr="00BB037F">
        <w:rPr>
          <w:rFonts w:ascii="Bookman Old Style" w:hAnsi="Bookman Old Style" w:cs="Times New Roman"/>
          <w:sz w:val="22"/>
          <w:szCs w:val="26"/>
        </w:rPr>
        <w:t>RA service interface provides the following functionalities:</w:t>
      </w:r>
    </w:p>
    <w:p w14:paraId="3DB0363C" w14:textId="77777777" w:rsidR="00D9791F" w:rsidRPr="00BB037F" w:rsidRDefault="00D9791F" w:rsidP="00D9791F">
      <w:pPr>
        <w:ind w:firstLine="720"/>
        <w:jc w:val="both"/>
        <w:rPr>
          <w:rFonts w:ascii="Bookman Old Style" w:hAnsi="Bookman Old Style" w:cs="Times New Roman"/>
          <w:sz w:val="22"/>
          <w:szCs w:val="26"/>
        </w:rPr>
      </w:pPr>
    </w:p>
    <w:p w14:paraId="2C1D823A" w14:textId="4A908CD1" w:rsidR="00D9791F" w:rsidRPr="00BB037F" w:rsidRDefault="00D9791F" w:rsidP="00D9791F">
      <w:pPr>
        <w:pStyle w:val="ListParagraph"/>
        <w:numPr>
          <w:ilvl w:val="0"/>
          <w:numId w:val="4"/>
        </w:numPr>
        <w:rPr>
          <w:rFonts w:ascii="Bookman Old Style" w:hAnsi="Bookman Old Style" w:cs="Times New Roman"/>
          <w:sz w:val="22"/>
          <w:szCs w:val="26"/>
        </w:rPr>
      </w:pPr>
      <w:r>
        <w:rPr>
          <w:rFonts w:ascii="Bookman Old Style" w:hAnsi="Bookman Old Style" w:cs="Times New Roman"/>
          <w:sz w:val="22"/>
          <w:szCs w:val="26"/>
        </w:rPr>
        <w:t>Hides</w:t>
      </w:r>
      <w:r w:rsidRPr="00BB037F">
        <w:rPr>
          <w:rFonts w:ascii="Bookman Old Style" w:hAnsi="Bookman Old Style" w:cs="Times New Roman"/>
          <w:sz w:val="22"/>
          <w:szCs w:val="26"/>
        </w:rPr>
        <w:t xml:space="preserve"> the details of the implementation</w:t>
      </w:r>
    </w:p>
    <w:p w14:paraId="0319AA2A" w14:textId="14C9CF42" w:rsidR="00D9791F" w:rsidRPr="00BB037F" w:rsidRDefault="00D9791F" w:rsidP="00D9791F">
      <w:pPr>
        <w:pStyle w:val="ListParagraph"/>
        <w:numPr>
          <w:ilvl w:val="0"/>
          <w:numId w:val="4"/>
        </w:numPr>
        <w:rPr>
          <w:rFonts w:ascii="Bookman Old Style" w:hAnsi="Bookman Old Style" w:cs="Times New Roman"/>
          <w:sz w:val="22"/>
          <w:szCs w:val="26"/>
        </w:rPr>
      </w:pPr>
      <w:r>
        <w:rPr>
          <w:rFonts w:ascii="Bookman Old Style" w:hAnsi="Bookman Old Style" w:cs="Times New Roman"/>
          <w:sz w:val="22"/>
          <w:szCs w:val="26"/>
        </w:rPr>
        <w:t>Expresses</w:t>
      </w:r>
      <w:r w:rsidRPr="00BB037F">
        <w:rPr>
          <w:rFonts w:ascii="Bookman Old Style" w:hAnsi="Bookman Old Style" w:cs="Times New Roman"/>
          <w:sz w:val="22"/>
          <w:szCs w:val="26"/>
        </w:rPr>
        <w:t xml:space="preserve"> the service’s functions</w:t>
      </w:r>
    </w:p>
    <w:p w14:paraId="0AA1BE7D" w14:textId="22CB8C55" w:rsidR="00D9791F" w:rsidRPr="00BB037F" w:rsidRDefault="00D9791F" w:rsidP="00D9791F">
      <w:pPr>
        <w:pStyle w:val="ListParagraph"/>
        <w:numPr>
          <w:ilvl w:val="0"/>
          <w:numId w:val="4"/>
        </w:numPr>
        <w:rPr>
          <w:rFonts w:ascii="Bookman Old Style" w:hAnsi="Bookman Old Style" w:cs="Times New Roman"/>
          <w:sz w:val="22"/>
          <w:szCs w:val="26"/>
        </w:rPr>
      </w:pPr>
      <w:r>
        <w:rPr>
          <w:rFonts w:ascii="Bookman Old Style" w:hAnsi="Bookman Old Style" w:cs="Times New Roman"/>
          <w:sz w:val="22"/>
          <w:szCs w:val="26"/>
        </w:rPr>
        <w:t>Provides</w:t>
      </w:r>
      <w:r w:rsidRPr="00BB037F">
        <w:rPr>
          <w:rFonts w:ascii="Bookman Old Style" w:hAnsi="Bookman Old Style" w:cs="Times New Roman"/>
          <w:sz w:val="22"/>
          <w:szCs w:val="26"/>
        </w:rPr>
        <w:t xml:space="preserve"> parameters for the service operations</w:t>
      </w:r>
    </w:p>
    <w:p w14:paraId="7A1581D9" w14:textId="77777777" w:rsidR="00D9791F" w:rsidRPr="00BB037F" w:rsidRDefault="00D9791F" w:rsidP="00D9791F">
      <w:pPr>
        <w:ind w:firstLine="720"/>
        <w:rPr>
          <w:rFonts w:ascii="Bookman Old Style" w:hAnsi="Bookman Old Style" w:cs="Times New Roman"/>
          <w:sz w:val="22"/>
          <w:szCs w:val="26"/>
        </w:rPr>
      </w:pPr>
    </w:p>
    <w:p w14:paraId="26235AC2" w14:textId="3C0B45CA" w:rsidR="00D9791F" w:rsidRPr="00BB037F" w:rsidRDefault="00D9791F" w:rsidP="00D9791F">
      <w:pPr>
        <w:jc w:val="both"/>
        <w:rPr>
          <w:rFonts w:ascii="Bookman Old Style" w:hAnsi="Bookman Old Style" w:cs="Times New Roman"/>
          <w:sz w:val="22"/>
          <w:szCs w:val="26"/>
        </w:rPr>
      </w:pPr>
      <w:r w:rsidRPr="00BB037F">
        <w:rPr>
          <w:rFonts w:ascii="Bookman Old Style" w:hAnsi="Bookman Old Style" w:cs="Times New Roman"/>
          <w:sz w:val="22"/>
          <w:szCs w:val="26"/>
        </w:rPr>
        <w:t xml:space="preserve">A </w:t>
      </w:r>
      <w:r>
        <w:rPr>
          <w:rFonts w:ascii="Bookman Old Style" w:hAnsi="Bookman Old Style" w:cs="Times New Roman"/>
          <w:sz w:val="22"/>
          <w:szCs w:val="26"/>
        </w:rPr>
        <w:t>CLA</w:t>
      </w:r>
      <w:r w:rsidRPr="00BB037F">
        <w:rPr>
          <w:rFonts w:ascii="Bookman Old Style" w:hAnsi="Bookman Old Style" w:cs="Times New Roman"/>
          <w:sz w:val="22"/>
          <w:szCs w:val="26"/>
        </w:rPr>
        <w:t xml:space="preserve">RA service is a software </w:t>
      </w:r>
      <w:r>
        <w:rPr>
          <w:rFonts w:ascii="Bookman Old Style" w:hAnsi="Bookman Old Style" w:cs="Times New Roman"/>
          <w:sz w:val="22"/>
          <w:szCs w:val="26"/>
        </w:rPr>
        <w:t>component that offers</w:t>
      </w:r>
      <w:r w:rsidRPr="00BB037F">
        <w:rPr>
          <w:rFonts w:ascii="Bookman Old Style" w:hAnsi="Bookman Old Style" w:cs="Times New Roman"/>
          <w:sz w:val="22"/>
          <w:szCs w:val="26"/>
        </w:rPr>
        <w:t xml:space="preserve"> functionality on a </w:t>
      </w:r>
      <w:r>
        <w:rPr>
          <w:rFonts w:ascii="Bookman Old Style" w:hAnsi="Bookman Old Style" w:cs="Times New Roman"/>
          <w:sz w:val="22"/>
          <w:szCs w:val="26"/>
        </w:rPr>
        <w:t>semantic level by specifying its</w:t>
      </w:r>
      <w:r w:rsidRPr="00BB037F">
        <w:rPr>
          <w:rFonts w:ascii="Bookman Old Style" w:hAnsi="Bookman Old Style" w:cs="Times New Roman"/>
          <w:sz w:val="22"/>
          <w:szCs w:val="26"/>
        </w:rPr>
        <w:t xml:space="preserve"> interface in a standardized way. A </w:t>
      </w:r>
      <w:r>
        <w:rPr>
          <w:rFonts w:ascii="Bookman Old Style" w:hAnsi="Bookman Old Style" w:cs="Times New Roman"/>
          <w:sz w:val="22"/>
          <w:szCs w:val="26"/>
        </w:rPr>
        <w:t>semantic</w:t>
      </w:r>
      <w:r w:rsidRPr="00BB037F">
        <w:rPr>
          <w:rFonts w:ascii="Bookman Old Style" w:hAnsi="Bookman Old Style" w:cs="Times New Roman"/>
          <w:sz w:val="22"/>
          <w:szCs w:val="26"/>
        </w:rPr>
        <w:t xml:space="preserve"> level refers to a service that is self-descriptive in a way that it can be consumed dynamically and loosely coupled by other </w:t>
      </w:r>
      <w:r>
        <w:rPr>
          <w:rFonts w:ascii="Bookman Old Style" w:hAnsi="Bookman Old Style" w:cs="Times New Roman"/>
          <w:sz w:val="22"/>
          <w:szCs w:val="26"/>
        </w:rPr>
        <w:t>CLA</w:t>
      </w:r>
      <w:r w:rsidRPr="00BB037F">
        <w:rPr>
          <w:rFonts w:ascii="Bookman Old Style" w:hAnsi="Bookman Old Style" w:cs="Times New Roman"/>
          <w:sz w:val="22"/>
          <w:szCs w:val="26"/>
        </w:rPr>
        <w:t xml:space="preserve">RA services with a consistent understanding of communicating data.  The major backbone of the </w:t>
      </w:r>
      <w:r>
        <w:rPr>
          <w:rFonts w:ascii="Bookman Old Style" w:hAnsi="Bookman Old Style" w:cs="Times New Roman"/>
          <w:sz w:val="22"/>
          <w:szCs w:val="26"/>
        </w:rPr>
        <w:t>CLA</w:t>
      </w:r>
      <w:r w:rsidRPr="00BB037F">
        <w:rPr>
          <w:rFonts w:ascii="Bookman Old Style" w:hAnsi="Bookman Old Style" w:cs="Times New Roman"/>
          <w:sz w:val="22"/>
          <w:szCs w:val="26"/>
        </w:rPr>
        <w:t>RA</w:t>
      </w:r>
      <w:r>
        <w:rPr>
          <w:rFonts w:ascii="Bookman Old Style" w:hAnsi="Bookman Old Style" w:cs="Times New Roman"/>
          <w:sz w:val="22"/>
          <w:szCs w:val="26"/>
        </w:rPr>
        <w:t xml:space="preserve"> system is data. Data fed to services, generate a data processing action.  </w:t>
      </w:r>
      <w:r w:rsidRPr="00BB037F">
        <w:rPr>
          <w:rFonts w:ascii="Bookman Old Style" w:hAnsi="Bookman Old Style" w:cs="Times New Roman"/>
          <w:sz w:val="22"/>
          <w:szCs w:val="26"/>
        </w:rPr>
        <w:t>Al</w:t>
      </w:r>
      <w:r>
        <w:rPr>
          <w:rFonts w:ascii="Bookman Old Style" w:hAnsi="Bookman Old Style" w:cs="Times New Roman"/>
          <w:sz w:val="22"/>
          <w:szCs w:val="26"/>
        </w:rPr>
        <w:t xml:space="preserve">l data sent between services are required to be </w:t>
      </w:r>
      <w:r w:rsidRPr="00BB037F">
        <w:rPr>
          <w:rFonts w:ascii="Bookman Old Style" w:hAnsi="Bookman Old Style" w:cs="Times New Roman"/>
          <w:sz w:val="22"/>
          <w:szCs w:val="26"/>
        </w:rPr>
        <w:t xml:space="preserve">self-descriptive. </w:t>
      </w:r>
    </w:p>
    <w:p w14:paraId="355D95A0" w14:textId="19CFBBDC" w:rsidR="00D9791F" w:rsidRDefault="00D9791F" w:rsidP="00D9791F">
      <w:pPr>
        <w:jc w:val="both"/>
        <w:rPr>
          <w:rFonts w:ascii="Bookman Old Style" w:hAnsi="Bookman Old Style" w:cs="Times New Roman"/>
          <w:color w:val="1A1A1A"/>
          <w:sz w:val="22"/>
          <w:szCs w:val="22"/>
        </w:rPr>
      </w:pPr>
      <w:r>
        <w:rPr>
          <w:rFonts w:ascii="Bookman Old Style" w:hAnsi="Bookman Old Style" w:cs="Times New Roman"/>
          <w:color w:val="1A1A1A"/>
          <w:sz w:val="22"/>
          <w:szCs w:val="22"/>
        </w:rPr>
        <w:t xml:space="preserve">A </w:t>
      </w:r>
      <w:r w:rsidRPr="00BB037F">
        <w:rPr>
          <w:rFonts w:ascii="Bookman Old Style" w:hAnsi="Bookman Old Style" w:cs="Times New Roman"/>
          <w:color w:val="1A1A1A"/>
          <w:sz w:val="22"/>
          <w:szCs w:val="22"/>
        </w:rPr>
        <w:t xml:space="preserve">transient data envelope </w:t>
      </w:r>
      <w:r>
        <w:rPr>
          <w:rFonts w:ascii="Bookman Old Style" w:hAnsi="Bookman Old Style" w:cs="Times New Roman"/>
          <w:color w:val="1A1A1A"/>
          <w:sz w:val="22"/>
          <w:szCs w:val="22"/>
        </w:rPr>
        <w:t>that contains service</w:t>
      </w:r>
      <w:r w:rsidRPr="00BB037F">
        <w:rPr>
          <w:rFonts w:ascii="Bookman Old Style" w:hAnsi="Bookman Old Style" w:cs="Times New Roman"/>
          <w:color w:val="1A1A1A"/>
          <w:sz w:val="22"/>
          <w:szCs w:val="22"/>
        </w:rPr>
        <w:t xml:space="preserve"> data is the main </w:t>
      </w:r>
      <w:r w:rsidR="007D318B">
        <w:rPr>
          <w:rFonts w:ascii="Bookman Old Style" w:hAnsi="Bookman Old Style" w:cs="Times New Roman"/>
          <w:color w:val="1A1A1A"/>
          <w:sz w:val="22"/>
          <w:szCs w:val="22"/>
        </w:rPr>
        <w:t>object passed between CLA</w:t>
      </w:r>
      <w:r w:rsidRPr="00BB037F">
        <w:rPr>
          <w:rFonts w:ascii="Bookman Old Style" w:hAnsi="Bookman Old Style" w:cs="Times New Roman"/>
          <w:color w:val="1A1A1A"/>
          <w:sz w:val="22"/>
          <w:szCs w:val="22"/>
        </w:rPr>
        <w:t>RA services. The mutual understanding and acceptance of this object c</w:t>
      </w:r>
      <w:r w:rsidR="008E0F29">
        <w:rPr>
          <w:rFonts w:ascii="Bookman Old Style" w:hAnsi="Bookman Old Style" w:cs="Times New Roman"/>
          <w:color w:val="1A1A1A"/>
          <w:sz w:val="22"/>
          <w:szCs w:val="22"/>
        </w:rPr>
        <w:t>ouples services. When we say CLA</w:t>
      </w:r>
      <w:r w:rsidRPr="00BB037F">
        <w:rPr>
          <w:rFonts w:ascii="Bookman Old Style" w:hAnsi="Bookman Old Style" w:cs="Times New Roman"/>
          <w:color w:val="1A1A1A"/>
          <w:sz w:val="22"/>
          <w:szCs w:val="22"/>
        </w:rPr>
        <w:t>RA services are loosely coupled we mean that this transient data object is the one and on</w:t>
      </w:r>
      <w:r w:rsidR="008E0F29">
        <w:rPr>
          <w:rFonts w:ascii="Bookman Old Style" w:hAnsi="Bookman Old Style" w:cs="Times New Roman"/>
          <w:color w:val="1A1A1A"/>
          <w:sz w:val="22"/>
          <w:szCs w:val="22"/>
        </w:rPr>
        <w:t>ly physical coupling between CLA</w:t>
      </w:r>
      <w:r w:rsidRPr="00BB037F">
        <w:rPr>
          <w:rFonts w:ascii="Bookman Old Style" w:hAnsi="Bookman Old Style" w:cs="Times New Roman"/>
          <w:color w:val="1A1A1A"/>
          <w:sz w:val="22"/>
          <w:szCs w:val="22"/>
        </w:rPr>
        <w:t xml:space="preserve">RA services. </w:t>
      </w:r>
    </w:p>
    <w:p w14:paraId="3DE9BAB6" w14:textId="781ACA11" w:rsidR="001F4E22" w:rsidRPr="00BB037F" w:rsidRDefault="008E0F29" w:rsidP="00D9791F">
      <w:pPr>
        <w:jc w:val="both"/>
        <w:rPr>
          <w:rFonts w:ascii="Bookman Old Style" w:hAnsi="Bookman Old Style" w:cs="Times New Roman"/>
          <w:sz w:val="22"/>
          <w:szCs w:val="26"/>
        </w:rPr>
      </w:pPr>
      <w:r>
        <w:rPr>
          <w:rFonts w:ascii="Bookman Old Style" w:hAnsi="Bookman Old Style" w:cs="Times New Roman"/>
          <w:color w:val="1A1A1A"/>
          <w:sz w:val="22"/>
          <w:szCs w:val="22"/>
        </w:rPr>
        <w:t>In the CLA</w:t>
      </w:r>
      <w:r w:rsidR="00D9791F" w:rsidRPr="00BB037F">
        <w:rPr>
          <w:rFonts w:ascii="Bookman Old Style" w:hAnsi="Bookman Old Style" w:cs="Times New Roman"/>
          <w:color w:val="1A1A1A"/>
          <w:sz w:val="22"/>
          <w:szCs w:val="22"/>
        </w:rPr>
        <w:t>RA framework a special class that has implementations</w:t>
      </w:r>
      <w:r>
        <w:rPr>
          <w:rFonts w:ascii="Bookman Old Style" w:hAnsi="Bookman Old Style" w:cs="Times New Roman"/>
          <w:color w:val="1A1A1A"/>
          <w:sz w:val="22"/>
          <w:szCs w:val="22"/>
        </w:rPr>
        <w:t xml:space="preserve"> both in Java, </w:t>
      </w:r>
      <w:r w:rsidR="00D9791F">
        <w:rPr>
          <w:rFonts w:ascii="Bookman Old Style" w:hAnsi="Bookman Old Style" w:cs="Times New Roman"/>
          <w:color w:val="1A1A1A"/>
          <w:sz w:val="22"/>
          <w:szCs w:val="22"/>
        </w:rPr>
        <w:t xml:space="preserve">C++ </w:t>
      </w:r>
      <w:r>
        <w:rPr>
          <w:rFonts w:ascii="Bookman Old Style" w:hAnsi="Bookman Old Style" w:cs="Times New Roman"/>
          <w:color w:val="1A1A1A"/>
          <w:sz w:val="22"/>
          <w:szCs w:val="22"/>
        </w:rPr>
        <w:t xml:space="preserve">and Python </w:t>
      </w:r>
      <w:r w:rsidR="00D9791F">
        <w:rPr>
          <w:rFonts w:ascii="Bookman Old Style" w:hAnsi="Bookman Old Style" w:cs="Times New Roman"/>
          <w:color w:val="1A1A1A"/>
          <w:sz w:val="22"/>
          <w:szCs w:val="22"/>
        </w:rPr>
        <w:t>represent</w:t>
      </w:r>
      <w:r w:rsidR="00D9791F" w:rsidRPr="00BB037F">
        <w:rPr>
          <w:rFonts w:ascii="Bookman Old Style" w:hAnsi="Bookman Old Style" w:cs="Times New Roman"/>
          <w:color w:val="1A1A1A"/>
          <w:sz w:val="22"/>
          <w:szCs w:val="22"/>
        </w:rPr>
        <w:t xml:space="preserve"> the transient data envelope. This class contains fields and methods to pack and retrieve </w:t>
      </w:r>
      <w:r w:rsidR="00D9791F">
        <w:rPr>
          <w:rFonts w:ascii="Bookman Old Style" w:hAnsi="Bookman Old Style" w:cs="Times New Roman"/>
          <w:color w:val="1A1A1A"/>
          <w:sz w:val="22"/>
          <w:szCs w:val="22"/>
        </w:rPr>
        <w:t>transient data</w:t>
      </w:r>
      <w:r w:rsidR="00D9791F" w:rsidRPr="00BB037F">
        <w:rPr>
          <w:rFonts w:ascii="Bookman Old Style" w:hAnsi="Bookman Old Style" w:cs="Times New Roman"/>
          <w:color w:val="1A1A1A"/>
          <w:sz w:val="22"/>
          <w:szCs w:val="22"/>
        </w:rPr>
        <w:t xml:space="preserve"> as well as describe data, service communication and service operational details. Fields of the envelope</w:t>
      </w:r>
      <w:r w:rsidR="00D9791F">
        <w:rPr>
          <w:rFonts w:ascii="Bookman Old Style" w:hAnsi="Bookman Old Style" w:cs="Times New Roman"/>
          <w:color w:val="1A1A1A"/>
          <w:sz w:val="22"/>
          <w:szCs w:val="22"/>
        </w:rPr>
        <w:t xml:space="preserve"> are show i</w:t>
      </w:r>
      <w:r>
        <w:rPr>
          <w:rFonts w:ascii="Bookman Old Style" w:hAnsi="Bookman Old Style" w:cs="Times New Roman"/>
          <w:color w:val="1A1A1A"/>
          <w:sz w:val="22"/>
          <w:szCs w:val="22"/>
        </w:rPr>
        <w:t>n the Figure below</w:t>
      </w:r>
      <w:r w:rsidR="00D9791F">
        <w:rPr>
          <w:rFonts w:ascii="Bookman Old Style" w:hAnsi="Bookman Old Style" w:cs="Times New Roman"/>
          <w:color w:val="1A1A1A"/>
          <w:sz w:val="22"/>
          <w:szCs w:val="22"/>
        </w:rPr>
        <w:t>.</w:t>
      </w:r>
    </w:p>
    <w:p w14:paraId="6B7861F4" w14:textId="52E7C0EE" w:rsidR="004C6AA8" w:rsidRDefault="008E0F29" w:rsidP="008E0F29">
      <w:pPr>
        <w:pStyle w:val="doctext"/>
        <w:jc w:val="both"/>
        <w:rPr>
          <w:rFonts w:ascii="Bookman Old Style" w:hAnsi="Bookman Old Style"/>
          <w:sz w:val="22"/>
          <w:szCs w:val="30"/>
        </w:rPr>
      </w:pPr>
      <w:r>
        <w:rPr>
          <w:rFonts w:ascii="Bookman Old Style" w:hAnsi="Bookman Old Style"/>
          <w:noProof/>
          <w:sz w:val="22"/>
          <w:szCs w:val="26"/>
        </w:rPr>
        <w:drawing>
          <wp:inline distT="0" distB="0" distL="0" distR="0" wp14:anchorId="1FE14CEB" wp14:editId="2C18CBFF">
            <wp:extent cx="5486400" cy="325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254375"/>
                    </a:xfrm>
                    <a:prstGeom prst="rect">
                      <a:avLst/>
                    </a:prstGeom>
                  </pic:spPr>
                </pic:pic>
              </a:graphicData>
            </a:graphic>
          </wp:inline>
        </w:drawing>
      </w:r>
    </w:p>
    <w:p w14:paraId="0FD7EBAE" w14:textId="6CD8C05E" w:rsidR="008E0F29" w:rsidRDefault="008E0F29" w:rsidP="008E0F29">
      <w:pPr>
        <w:jc w:val="both"/>
        <w:rPr>
          <w:rFonts w:ascii="Bookman Old Style" w:hAnsi="Bookman Old Style" w:cs="Times New Roman"/>
          <w:sz w:val="22"/>
          <w:szCs w:val="26"/>
        </w:rPr>
      </w:pPr>
      <w:proofErr w:type="spellStart"/>
      <w:r>
        <w:rPr>
          <w:rFonts w:ascii="Bookman Old Style" w:hAnsi="Bookman Old Style" w:cs="Times New Roman"/>
          <w:sz w:val="22"/>
          <w:szCs w:val="26"/>
        </w:rPr>
        <w:t>Figurw</w:t>
      </w:r>
      <w:proofErr w:type="spellEnd"/>
      <w:r>
        <w:rPr>
          <w:rFonts w:ascii="Bookman Old Style" w:hAnsi="Bookman Old Style" w:cs="Times New Roman"/>
          <w:sz w:val="22"/>
          <w:szCs w:val="26"/>
        </w:rPr>
        <w:t xml:space="preserve">. Transient data envelope and a service container with a single service engine </w:t>
      </w:r>
    </w:p>
    <w:p w14:paraId="35A19F54" w14:textId="77777777" w:rsidR="008E0F29" w:rsidRDefault="008E0F29" w:rsidP="008E0F29">
      <w:pPr>
        <w:jc w:val="both"/>
        <w:rPr>
          <w:rFonts w:ascii="Bookman Old Style" w:hAnsi="Bookman Old Style" w:cs="Times New Roman"/>
          <w:sz w:val="22"/>
          <w:szCs w:val="26"/>
        </w:rPr>
      </w:pPr>
    </w:p>
    <w:p w14:paraId="5C86ACD7" w14:textId="09DEE86E" w:rsidR="008E0F29" w:rsidRDefault="008E0F29" w:rsidP="00846328">
      <w:pPr>
        <w:widowControl w:val="0"/>
        <w:autoSpaceDE w:val="0"/>
        <w:autoSpaceDN w:val="0"/>
        <w:adjustRightInd w:val="0"/>
        <w:spacing w:after="240"/>
        <w:jc w:val="both"/>
        <w:rPr>
          <w:rFonts w:ascii="Bookman Old Style" w:hAnsi="Bookman Old Style" w:cs="Times New Roman"/>
          <w:sz w:val="22"/>
          <w:szCs w:val="26"/>
        </w:rPr>
      </w:pPr>
      <w:r w:rsidRPr="00BB037F">
        <w:rPr>
          <w:rFonts w:ascii="Bookman Old Style" w:hAnsi="Bookman Old Style" w:cs="Times New Roman"/>
          <w:sz w:val="22"/>
          <w:szCs w:val="26"/>
        </w:rPr>
        <w:t>The meta-data segment of the envelope defines the type (mime-type), description, and measurement unit of the transient data</w:t>
      </w:r>
      <w:r>
        <w:rPr>
          <w:rFonts w:ascii="Bookman Old Style" w:hAnsi="Bookman Old Style" w:cs="Times New Roman"/>
          <w:sz w:val="22"/>
          <w:szCs w:val="26"/>
        </w:rPr>
        <w:t xml:space="preserve"> object</w:t>
      </w:r>
      <w:r w:rsidRPr="00BB037F">
        <w:rPr>
          <w:rFonts w:ascii="Bookman Old Style" w:hAnsi="Bookman Old Style" w:cs="Times New Roman"/>
          <w:sz w:val="22"/>
          <w:szCs w:val="26"/>
        </w:rPr>
        <w:t xml:space="preserve">. </w:t>
      </w:r>
      <w:r>
        <w:rPr>
          <w:rFonts w:ascii="Bookman Old Style" w:hAnsi="Bookman Old Style" w:cs="Times New Roman"/>
          <w:sz w:val="22"/>
          <w:szCs w:val="26"/>
        </w:rPr>
        <w:t xml:space="preserve">The communication </w:t>
      </w:r>
      <w:r w:rsidRPr="00BB037F">
        <w:rPr>
          <w:rFonts w:ascii="Bookman Old Style" w:hAnsi="Bookman Old Style" w:cs="Times New Roman"/>
          <w:sz w:val="22"/>
          <w:szCs w:val="26"/>
        </w:rPr>
        <w:t xml:space="preserve">segment of the envelope is designed to inform the receiving service </w:t>
      </w:r>
      <w:r>
        <w:rPr>
          <w:rFonts w:ascii="Bookman Old Style" w:hAnsi="Bookman Old Style" w:cs="Times New Roman"/>
          <w:sz w:val="22"/>
          <w:szCs w:val="26"/>
        </w:rPr>
        <w:t>of the</w:t>
      </w:r>
      <w:r w:rsidRPr="00BB037F">
        <w:rPr>
          <w:rFonts w:ascii="Bookman Old Style" w:hAnsi="Bookman Old Style" w:cs="Times New Roman"/>
          <w:sz w:val="22"/>
          <w:szCs w:val="26"/>
        </w:rPr>
        <w:t xml:space="preserve"> high level programming </w:t>
      </w:r>
      <w:r w:rsidRPr="00BB037F">
        <w:rPr>
          <w:rFonts w:ascii="Bookman Old Style" w:hAnsi="Bookman Old Style" w:cs="Times New Roman"/>
          <w:i/>
          <w:sz w:val="22"/>
          <w:szCs w:val="26"/>
        </w:rPr>
        <w:t>language</w:t>
      </w:r>
      <w:r w:rsidRPr="00BB037F">
        <w:rPr>
          <w:rFonts w:ascii="Bookman Old Style" w:hAnsi="Bookman Old Style" w:cs="Times New Roman"/>
          <w:sz w:val="22"/>
          <w:szCs w:val="26"/>
        </w:rPr>
        <w:t xml:space="preserve">, the </w:t>
      </w:r>
      <w:r w:rsidRPr="00BB037F">
        <w:rPr>
          <w:rFonts w:ascii="Bookman Old Style" w:hAnsi="Bookman Old Style" w:cs="Times New Roman"/>
          <w:i/>
          <w:sz w:val="22"/>
          <w:szCs w:val="26"/>
        </w:rPr>
        <w:t>version</w:t>
      </w:r>
      <w:r>
        <w:rPr>
          <w:rFonts w:ascii="Bookman Old Style" w:hAnsi="Bookman Old Style" w:cs="Times New Roman"/>
          <w:sz w:val="22"/>
          <w:szCs w:val="26"/>
        </w:rPr>
        <w:t xml:space="preserve"> of the engine, and the</w:t>
      </w:r>
      <w:r w:rsidRPr="00BB037F">
        <w:rPr>
          <w:rFonts w:ascii="Bookman Old Style" w:hAnsi="Bookman Old Style" w:cs="Times New Roman"/>
          <w:sz w:val="22"/>
          <w:szCs w:val="26"/>
        </w:rPr>
        <w:t xml:space="preserve"> engine execution </w:t>
      </w:r>
      <w:r w:rsidRPr="00BB037F">
        <w:rPr>
          <w:rFonts w:ascii="Bookman Old Style" w:hAnsi="Bookman Old Style" w:cs="Times New Roman"/>
          <w:i/>
          <w:sz w:val="22"/>
          <w:szCs w:val="26"/>
        </w:rPr>
        <w:t>status</w:t>
      </w:r>
      <w:r w:rsidRPr="00BB037F">
        <w:rPr>
          <w:rFonts w:ascii="Bookman Old Style" w:hAnsi="Bookman Old Style" w:cs="Times New Roman"/>
          <w:sz w:val="22"/>
          <w:szCs w:val="26"/>
        </w:rPr>
        <w:t xml:space="preserve"> of the source service. Even though we consider only eve</w:t>
      </w:r>
      <w:r>
        <w:rPr>
          <w:rFonts w:ascii="Bookman Old Style" w:hAnsi="Bookman Old Style" w:cs="Times New Roman"/>
          <w:sz w:val="22"/>
          <w:szCs w:val="26"/>
        </w:rPr>
        <w:t>nt level parallelization for CLARA based data processing</w:t>
      </w:r>
      <w:r w:rsidRPr="00BB037F">
        <w:rPr>
          <w:rFonts w:ascii="Bookman Old Style" w:hAnsi="Bookman Old Style" w:cs="Times New Roman"/>
          <w:sz w:val="22"/>
          <w:szCs w:val="26"/>
        </w:rPr>
        <w:t xml:space="preserve"> applications, we do not discard </w:t>
      </w:r>
      <w:r>
        <w:rPr>
          <w:rFonts w:ascii="Bookman Old Style" w:hAnsi="Bookman Old Style" w:cs="Times New Roman"/>
          <w:sz w:val="22"/>
          <w:szCs w:val="26"/>
        </w:rPr>
        <w:t>the possibility</w:t>
      </w:r>
      <w:r w:rsidRPr="00BB037F">
        <w:rPr>
          <w:rFonts w:ascii="Bookman Old Style" w:hAnsi="Bookman Old Style" w:cs="Times New Roman"/>
          <w:sz w:val="22"/>
          <w:szCs w:val="26"/>
        </w:rPr>
        <w:t xml:space="preserve"> of having multi-tier</w:t>
      </w:r>
      <w:r>
        <w:rPr>
          <w:rFonts w:ascii="Bookman Old Style" w:hAnsi="Bookman Old Style" w:cs="Times New Roman"/>
          <w:sz w:val="22"/>
          <w:szCs w:val="26"/>
        </w:rPr>
        <w:t xml:space="preserve"> services (services</w:t>
      </w:r>
      <w:r w:rsidRPr="00BB037F">
        <w:rPr>
          <w:rFonts w:ascii="Bookman Old Style" w:hAnsi="Bookman Old Style" w:cs="Times New Roman"/>
          <w:sz w:val="22"/>
          <w:szCs w:val="26"/>
        </w:rPr>
        <w:t xml:space="preserve"> that are shared by multiple service based applications) in service compo</w:t>
      </w:r>
      <w:r>
        <w:rPr>
          <w:rFonts w:ascii="Bookman Old Style" w:hAnsi="Bookman Old Style" w:cs="Times New Roman"/>
          <w:sz w:val="22"/>
          <w:szCs w:val="26"/>
        </w:rPr>
        <w:t>sitions for building certain data processing</w:t>
      </w:r>
      <w:r w:rsidRPr="00BB037F">
        <w:rPr>
          <w:rFonts w:ascii="Bookman Old Style" w:hAnsi="Bookman Old Style" w:cs="Times New Roman"/>
          <w:sz w:val="22"/>
          <w:szCs w:val="26"/>
        </w:rPr>
        <w:t xml:space="preserve"> applications. The </w:t>
      </w:r>
      <w:proofErr w:type="spellStart"/>
      <w:r w:rsidRPr="00BB037F">
        <w:rPr>
          <w:rFonts w:ascii="Bookman Old Style" w:hAnsi="Bookman Old Style" w:cs="Times New Roman"/>
          <w:i/>
          <w:sz w:val="22"/>
          <w:szCs w:val="26"/>
        </w:rPr>
        <w:t>requestID</w:t>
      </w:r>
      <w:proofErr w:type="spellEnd"/>
      <w:r w:rsidRPr="00BB037F">
        <w:rPr>
          <w:rFonts w:ascii="Bookman Old Style" w:hAnsi="Bookman Old Style" w:cs="Times New Roman"/>
          <w:sz w:val="22"/>
          <w:szCs w:val="26"/>
        </w:rPr>
        <w:t xml:space="preserve"> </w:t>
      </w:r>
      <w:r>
        <w:rPr>
          <w:rFonts w:ascii="Bookman Old Style" w:hAnsi="Bookman Old Style" w:cs="Times New Roman"/>
          <w:sz w:val="22"/>
          <w:szCs w:val="26"/>
        </w:rPr>
        <w:t xml:space="preserve">is </w:t>
      </w:r>
      <w:r w:rsidRPr="00BB037F">
        <w:rPr>
          <w:rFonts w:ascii="Bookman Old Style" w:hAnsi="Bookman Old Style" w:cs="Times New Roman"/>
          <w:sz w:val="22"/>
          <w:szCs w:val="26"/>
        </w:rPr>
        <w:t>designed to synchronize request/response pairs.</w:t>
      </w:r>
      <w:r>
        <w:rPr>
          <w:rFonts w:ascii="Bookman Old Style" w:hAnsi="Bookman Old Style" w:cs="Times New Roman"/>
          <w:sz w:val="22"/>
          <w:szCs w:val="26"/>
        </w:rPr>
        <w:t xml:space="preserve"> </w:t>
      </w:r>
      <w:r>
        <w:rPr>
          <w:rFonts w:ascii="Bookman Old Style" w:hAnsi="Bookman Old Style" w:cs="Times New Roman"/>
          <w:sz w:val="22"/>
          <w:szCs w:val="26"/>
        </w:rPr>
        <w:br/>
      </w:r>
      <w:r w:rsidRPr="00BB037F">
        <w:rPr>
          <w:rFonts w:ascii="Bookman Old Style" w:hAnsi="Bookman Old Style" w:cs="Times New Roman"/>
          <w:sz w:val="22"/>
          <w:szCs w:val="26"/>
        </w:rPr>
        <w:t>The control segment of the envelope informs the receiver the na</w:t>
      </w:r>
      <w:r>
        <w:rPr>
          <w:rFonts w:ascii="Bookman Old Style" w:hAnsi="Bookman Old Style" w:cs="Times New Roman"/>
          <w:sz w:val="22"/>
          <w:szCs w:val="26"/>
        </w:rPr>
        <w:t>me of the service responsible for</w:t>
      </w:r>
      <w:r w:rsidRPr="00BB037F">
        <w:rPr>
          <w:rFonts w:ascii="Bookman Old Style" w:hAnsi="Bookman Old Style" w:cs="Times New Roman"/>
          <w:sz w:val="22"/>
          <w:szCs w:val="26"/>
        </w:rPr>
        <w:t xml:space="preserve"> creating the data stored in the envelope (</w:t>
      </w:r>
      <w:proofErr w:type="spellStart"/>
      <w:r w:rsidRPr="00BB037F">
        <w:rPr>
          <w:rFonts w:ascii="Bookman Old Style" w:hAnsi="Bookman Old Style" w:cs="Times New Roman"/>
          <w:i/>
          <w:sz w:val="22"/>
          <w:szCs w:val="26"/>
        </w:rPr>
        <w:t>dataSource</w:t>
      </w:r>
      <w:proofErr w:type="spellEnd"/>
      <w:r w:rsidRPr="00BB037F">
        <w:rPr>
          <w:rFonts w:ascii="Bookman Old Style" w:hAnsi="Bookman Old Style" w:cs="Times New Roman"/>
          <w:sz w:val="22"/>
          <w:szCs w:val="26"/>
        </w:rPr>
        <w:t xml:space="preserve">), </w:t>
      </w:r>
      <w:r>
        <w:rPr>
          <w:rFonts w:ascii="Bookman Old Style" w:hAnsi="Bookman Old Style" w:cs="Times New Roman"/>
          <w:sz w:val="22"/>
          <w:szCs w:val="26"/>
        </w:rPr>
        <w:t>specific service name that the data is addressed to (</w:t>
      </w:r>
      <w:proofErr w:type="spellStart"/>
      <w:r w:rsidRPr="00990C9B">
        <w:rPr>
          <w:rFonts w:ascii="Bookman Old Style" w:hAnsi="Bookman Old Style" w:cs="Times New Roman"/>
          <w:i/>
          <w:sz w:val="22"/>
          <w:szCs w:val="26"/>
        </w:rPr>
        <w:t>dataDestination</w:t>
      </w:r>
      <w:proofErr w:type="spellEnd"/>
      <w:r>
        <w:rPr>
          <w:rFonts w:ascii="Bookman Old Style" w:hAnsi="Bookman Old Style" w:cs="Times New Roman"/>
          <w:sz w:val="22"/>
          <w:szCs w:val="26"/>
        </w:rPr>
        <w:t xml:space="preserve">), </w:t>
      </w:r>
      <w:r w:rsidRPr="00BB037F">
        <w:rPr>
          <w:rFonts w:ascii="Bookman Old Style" w:hAnsi="Bookman Old Style" w:cs="Times New Roman"/>
          <w:sz w:val="22"/>
          <w:szCs w:val="26"/>
        </w:rPr>
        <w:t xml:space="preserve">as well as the </w:t>
      </w:r>
      <w:r>
        <w:rPr>
          <w:rFonts w:ascii="Bookman Old Style" w:hAnsi="Bookman Old Style" w:cs="Times New Roman"/>
          <w:sz w:val="22"/>
          <w:szCs w:val="26"/>
        </w:rPr>
        <w:t>name of the service that threw an exception during</w:t>
      </w:r>
      <w:r w:rsidRPr="00BB037F">
        <w:rPr>
          <w:rFonts w:ascii="Bookman Old Style" w:hAnsi="Bookman Old Style" w:cs="Times New Roman"/>
          <w:sz w:val="22"/>
          <w:szCs w:val="26"/>
        </w:rPr>
        <w:t xml:space="preserve"> engine execution (</w:t>
      </w:r>
      <w:proofErr w:type="spellStart"/>
      <w:r w:rsidRPr="00BB037F">
        <w:rPr>
          <w:rFonts w:ascii="Bookman Old Style" w:hAnsi="Bookman Old Style" w:cs="Times New Roman"/>
          <w:i/>
          <w:sz w:val="22"/>
          <w:szCs w:val="26"/>
        </w:rPr>
        <w:t>exceptionSource</w:t>
      </w:r>
      <w:proofErr w:type="spellEnd"/>
      <w:r w:rsidRPr="00BB037F">
        <w:rPr>
          <w:rFonts w:ascii="Bookman Old Style" w:hAnsi="Bookman Old Style" w:cs="Times New Roman"/>
          <w:sz w:val="22"/>
          <w:szCs w:val="26"/>
        </w:rPr>
        <w:t xml:space="preserve">). This segment </w:t>
      </w:r>
      <w:r>
        <w:rPr>
          <w:rFonts w:ascii="Bookman Old Style" w:hAnsi="Bookman Old Style" w:cs="Times New Roman"/>
          <w:sz w:val="22"/>
          <w:szCs w:val="26"/>
        </w:rPr>
        <w:t>of the transient envelope is used for controlling data flow between services of an application. Even though service engines can define additional data links, these control fields of the CLARA transient envelope are designed to control the data flow within application-</w:t>
      </w:r>
      <w:r w:rsidRPr="00BB037F">
        <w:rPr>
          <w:rFonts w:ascii="Bookman Old Style" w:hAnsi="Bookman Old Style" w:cs="Times New Roman"/>
          <w:sz w:val="22"/>
          <w:szCs w:val="26"/>
        </w:rPr>
        <w:t xml:space="preserve">defined service link diagram. </w:t>
      </w:r>
      <w:r>
        <w:rPr>
          <w:rFonts w:ascii="Bookman Old Style" w:hAnsi="Bookman Old Style" w:cs="Times New Roman"/>
          <w:sz w:val="22"/>
          <w:szCs w:val="26"/>
        </w:rPr>
        <w:t xml:space="preserve"> Any</w:t>
      </w:r>
      <w:r w:rsidRPr="00BB037F">
        <w:rPr>
          <w:rFonts w:ascii="Bookman Old Style" w:hAnsi="Bookman Old Style" w:cs="Times New Roman"/>
          <w:sz w:val="22"/>
          <w:szCs w:val="26"/>
        </w:rPr>
        <w:t xml:space="preserve"> exception thrown during the execution of the service engine will be passed</w:t>
      </w:r>
      <w:r>
        <w:rPr>
          <w:rFonts w:ascii="Bookman Old Style" w:hAnsi="Bookman Old Style" w:cs="Times New Roman"/>
          <w:sz w:val="22"/>
          <w:szCs w:val="26"/>
        </w:rPr>
        <w:t xml:space="preserve"> on</w:t>
      </w:r>
      <w:r w:rsidRPr="00BB037F">
        <w:rPr>
          <w:rFonts w:ascii="Bookman Old Style" w:hAnsi="Bookman Old Style" w:cs="Times New Roman"/>
          <w:sz w:val="22"/>
          <w:szCs w:val="26"/>
        </w:rPr>
        <w:t xml:space="preserve"> following </w:t>
      </w:r>
      <w:r>
        <w:rPr>
          <w:rFonts w:ascii="Bookman Old Style" w:hAnsi="Bookman Old Style" w:cs="Times New Roman"/>
          <w:sz w:val="22"/>
          <w:szCs w:val="26"/>
        </w:rPr>
        <w:t>the predefined data pass of the data processing</w:t>
      </w:r>
      <w:r w:rsidRPr="00BB037F">
        <w:rPr>
          <w:rFonts w:ascii="Bookman Old Style" w:hAnsi="Bookman Old Style" w:cs="Times New Roman"/>
          <w:sz w:val="22"/>
          <w:szCs w:val="26"/>
        </w:rPr>
        <w:t xml:space="preserve"> application, yet </w:t>
      </w:r>
      <w:r>
        <w:rPr>
          <w:rFonts w:ascii="Bookman Old Style" w:hAnsi="Bookman Old Style" w:cs="Times New Roman"/>
          <w:sz w:val="22"/>
          <w:szCs w:val="26"/>
        </w:rPr>
        <w:t xml:space="preserve">the </w:t>
      </w:r>
      <w:r w:rsidRPr="00BB037F">
        <w:rPr>
          <w:rFonts w:ascii="Bookman Old Style" w:hAnsi="Bookman Old Style" w:cs="Times New Roman"/>
          <w:sz w:val="22"/>
          <w:szCs w:val="26"/>
        </w:rPr>
        <w:t xml:space="preserve">control segment </w:t>
      </w:r>
      <w:proofErr w:type="spellStart"/>
      <w:r w:rsidRPr="00BB037F">
        <w:rPr>
          <w:rFonts w:ascii="Bookman Old Style" w:hAnsi="Bookman Old Style" w:cs="Times New Roman"/>
          <w:i/>
          <w:sz w:val="22"/>
          <w:szCs w:val="26"/>
        </w:rPr>
        <w:t>exceptionDestination</w:t>
      </w:r>
      <w:proofErr w:type="spellEnd"/>
      <w:r>
        <w:rPr>
          <w:rFonts w:ascii="Bookman Old Style" w:hAnsi="Bookman Old Style" w:cs="Times New Roman"/>
          <w:sz w:val="22"/>
          <w:szCs w:val="26"/>
        </w:rPr>
        <w:t xml:space="preserve"> field will allow for specifying</w:t>
      </w:r>
      <w:r w:rsidRPr="00BB037F">
        <w:rPr>
          <w:rFonts w:ascii="Bookman Old Style" w:hAnsi="Bookman Old Style" w:cs="Times New Roman"/>
          <w:sz w:val="22"/>
          <w:szCs w:val="26"/>
        </w:rPr>
        <w:t xml:space="preserve"> </w:t>
      </w:r>
      <w:r>
        <w:rPr>
          <w:rFonts w:ascii="Bookman Old Style" w:hAnsi="Bookman Old Style" w:cs="Times New Roman"/>
          <w:sz w:val="22"/>
          <w:szCs w:val="26"/>
        </w:rPr>
        <w:t xml:space="preserve">the exception data path in every communication. Fields </w:t>
      </w:r>
      <w:proofErr w:type="spellStart"/>
      <w:r w:rsidRPr="006D4F7B">
        <w:rPr>
          <w:rFonts w:ascii="Bookman Old Style" w:hAnsi="Bookman Old Style" w:cs="Times New Roman"/>
          <w:i/>
          <w:sz w:val="22"/>
          <w:szCs w:val="26"/>
        </w:rPr>
        <w:t>doneBroadcast</w:t>
      </w:r>
      <w:proofErr w:type="spellEnd"/>
      <w:r>
        <w:rPr>
          <w:rFonts w:ascii="Bookman Old Style" w:hAnsi="Bookman Old Style" w:cs="Times New Roman"/>
          <w:sz w:val="22"/>
          <w:szCs w:val="26"/>
        </w:rPr>
        <w:t xml:space="preserve"> and </w:t>
      </w:r>
      <w:proofErr w:type="spellStart"/>
      <w:r w:rsidRPr="006D4F7B">
        <w:rPr>
          <w:rFonts w:ascii="Bookman Old Style" w:hAnsi="Bookman Old Style" w:cs="Times New Roman"/>
          <w:i/>
          <w:sz w:val="22"/>
          <w:szCs w:val="26"/>
        </w:rPr>
        <w:t>dataBroadcast</w:t>
      </w:r>
      <w:proofErr w:type="spellEnd"/>
      <w:r>
        <w:rPr>
          <w:rFonts w:ascii="Bookman Old Style" w:hAnsi="Bookman Old Style" w:cs="Times New Roman"/>
          <w:sz w:val="22"/>
          <w:szCs w:val="26"/>
        </w:rPr>
        <w:t xml:space="preserve"> can be set by an external orchestrator of an application or by any service engine. These fields are used to store the name of a service. This will notify a service container to inform the completion of a particular service engine execution.  The done broadcast message envelope is designed not to have the data object in it. Contrary to the fact that user can request done and data to be broadcasted, errors and warnings are broadcasted by the service container in case service engine or service container detect a specific alarm condition.   </w:t>
      </w:r>
      <w:r w:rsidRPr="00BB037F">
        <w:rPr>
          <w:rFonts w:ascii="Bookman Old Style" w:hAnsi="Bookman Old Style" w:cs="Times New Roman"/>
          <w:sz w:val="22"/>
          <w:szCs w:val="26"/>
        </w:rPr>
        <w:t>It is important to mention that the name of the service (canonical name) defines the physical location of the service.  The location inform</w:t>
      </w:r>
      <w:r w:rsidR="00846328">
        <w:rPr>
          <w:rFonts w:ascii="Bookman Old Style" w:hAnsi="Bookman Old Style" w:cs="Times New Roman"/>
          <w:sz w:val="22"/>
          <w:szCs w:val="26"/>
        </w:rPr>
        <w:t>ation is important to design data processing</w:t>
      </w:r>
      <w:r w:rsidRPr="00BB037F">
        <w:rPr>
          <w:rFonts w:ascii="Bookman Old Style" w:hAnsi="Bookman Old Style" w:cs="Times New Roman"/>
          <w:sz w:val="22"/>
          <w:szCs w:val="26"/>
        </w:rPr>
        <w:t xml:space="preserve"> applications with the location-optimized communications </w:t>
      </w:r>
      <w:r w:rsidR="00846328">
        <w:rPr>
          <w:rFonts w:ascii="Bookman Old Style" w:hAnsi="Bookman Old Style" w:cs="Times New Roman"/>
          <w:sz w:val="22"/>
          <w:szCs w:val="26"/>
        </w:rPr>
        <w:t>within the CLA</w:t>
      </w:r>
      <w:r w:rsidRPr="00BB037F">
        <w:rPr>
          <w:rFonts w:ascii="Bookman Old Style" w:hAnsi="Bookman Old Style" w:cs="Times New Roman"/>
          <w:sz w:val="22"/>
          <w:szCs w:val="26"/>
        </w:rPr>
        <w:t xml:space="preserve">RA network distributed cloud. The location information is also useful when querying sets of data generated in an area of interest (for example </w:t>
      </w:r>
      <w:r>
        <w:rPr>
          <w:rFonts w:ascii="Bookman Old Style" w:hAnsi="Bookman Old Style" w:cs="Times New Roman"/>
          <w:sz w:val="22"/>
          <w:szCs w:val="26"/>
        </w:rPr>
        <w:t xml:space="preserve">any </w:t>
      </w:r>
      <w:r w:rsidRPr="00BB037F">
        <w:rPr>
          <w:rFonts w:ascii="Bookman Old Style" w:hAnsi="Bookman Old Style" w:cs="Times New Roman"/>
          <w:sz w:val="22"/>
          <w:szCs w:val="26"/>
        </w:rPr>
        <w:t xml:space="preserve">orchestrator that subscribes data from a specific service). </w:t>
      </w:r>
      <w:r>
        <w:rPr>
          <w:rFonts w:ascii="Bookman Old Style" w:hAnsi="Bookman Old Style" w:cs="Times New Roman"/>
          <w:sz w:val="22"/>
          <w:szCs w:val="26"/>
        </w:rPr>
        <w:t>D</w:t>
      </w:r>
      <w:r w:rsidRPr="00BB037F">
        <w:rPr>
          <w:rFonts w:ascii="Bookman Old Style" w:hAnsi="Bookman Old Style" w:cs="Times New Roman"/>
          <w:sz w:val="22"/>
          <w:szCs w:val="26"/>
        </w:rPr>
        <w:t>ata versioning is a relatively ne</w:t>
      </w:r>
      <w:r w:rsidR="00846328">
        <w:rPr>
          <w:rFonts w:ascii="Bookman Old Style" w:hAnsi="Bookman Old Style" w:cs="Times New Roman"/>
          <w:sz w:val="22"/>
          <w:szCs w:val="26"/>
        </w:rPr>
        <w:t>w requirement within data processing, yet</w:t>
      </w:r>
      <w:r w:rsidRPr="00BB037F">
        <w:rPr>
          <w:rFonts w:ascii="Bookman Old Style" w:hAnsi="Bookman Old Style" w:cs="Times New Roman"/>
          <w:sz w:val="22"/>
          <w:szCs w:val="26"/>
        </w:rPr>
        <w:t xml:space="preserve"> very useful for reporting purposes. It is a common means to track services that processed data. This is useful within the system because of how service data processing algorithms and solutions are hidden from direct access.  The </w:t>
      </w:r>
      <w:proofErr w:type="spellStart"/>
      <w:r w:rsidRPr="00BB037F">
        <w:rPr>
          <w:rFonts w:ascii="Bookman Old Style" w:hAnsi="Bookman Old Style" w:cs="Times New Roman"/>
          <w:i/>
          <w:sz w:val="22"/>
          <w:szCs w:val="26"/>
        </w:rPr>
        <w:t>engineControl</w:t>
      </w:r>
      <w:proofErr w:type="spellEnd"/>
      <w:r>
        <w:rPr>
          <w:rFonts w:ascii="Bookman Old Style" w:hAnsi="Bookman Old Style" w:cs="Times New Roman"/>
          <w:sz w:val="22"/>
          <w:szCs w:val="26"/>
        </w:rPr>
        <w:t xml:space="preserve"> </w:t>
      </w:r>
      <w:r w:rsidRPr="00BB037F">
        <w:rPr>
          <w:rFonts w:ascii="Bookman Old Style" w:hAnsi="Bookman Old Style" w:cs="Times New Roman"/>
          <w:sz w:val="22"/>
          <w:szCs w:val="26"/>
        </w:rPr>
        <w:t>of the control segment of the transient data envelope is designed to control/configure (for example to alter the confi</w:t>
      </w:r>
      <w:r>
        <w:rPr>
          <w:rFonts w:ascii="Bookman Old Style" w:hAnsi="Bookman Old Style" w:cs="Times New Roman"/>
          <w:sz w:val="22"/>
          <w:szCs w:val="26"/>
        </w:rPr>
        <w:t xml:space="preserve">guration of the service specified for </w:t>
      </w:r>
      <w:r w:rsidRPr="00BB037F">
        <w:rPr>
          <w:rFonts w:ascii="Bookman Old Style" w:hAnsi="Bookman Old Style" w:cs="Times New Roman"/>
          <w:sz w:val="22"/>
          <w:szCs w:val="26"/>
        </w:rPr>
        <w:t>communication) service engine at the run time.</w:t>
      </w:r>
    </w:p>
    <w:p w14:paraId="0BCAA012" w14:textId="77777777" w:rsidR="00DE1B08" w:rsidRPr="00BB037F" w:rsidRDefault="00DE1B08" w:rsidP="00DE1B08">
      <w:pPr>
        <w:pStyle w:val="Heading2"/>
        <w:rPr>
          <w:rFonts w:ascii="Bookman Old Style" w:hAnsi="Bookman Old Style"/>
        </w:rPr>
      </w:pPr>
      <w:bookmarkStart w:id="20" w:name="_Toc246475482"/>
      <w:r w:rsidRPr="00BB037F">
        <w:rPr>
          <w:rFonts w:ascii="Bookman Old Style" w:hAnsi="Bookman Old Style"/>
        </w:rPr>
        <w:t>Service communication monitoring</w:t>
      </w:r>
      <w:bookmarkEnd w:id="20"/>
    </w:p>
    <w:p w14:paraId="776B9958" w14:textId="77777777" w:rsidR="00DE1B08" w:rsidRPr="00BB037F" w:rsidRDefault="00DE1B08" w:rsidP="00DE1B08">
      <w:pPr>
        <w:rPr>
          <w:rFonts w:ascii="Bookman Old Style" w:hAnsi="Bookman Old Style"/>
        </w:rPr>
      </w:pPr>
    </w:p>
    <w:p w14:paraId="75E6B7C2" w14:textId="3186287C" w:rsidR="00DE1B08" w:rsidRDefault="00DE1B08" w:rsidP="00DE1B08">
      <w:pPr>
        <w:widowControl w:val="0"/>
        <w:autoSpaceDE w:val="0"/>
        <w:autoSpaceDN w:val="0"/>
        <w:adjustRightInd w:val="0"/>
        <w:spacing w:after="220"/>
        <w:ind w:firstLine="720"/>
        <w:jc w:val="both"/>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 xml:space="preserve">Auditing and logging play an important </w:t>
      </w:r>
      <w:r>
        <w:rPr>
          <w:rFonts w:ascii="Bookman Old Style" w:hAnsi="Bookman Old Style" w:cs="Times New Roman"/>
          <w:color w:val="1A1A1A"/>
          <w:sz w:val="22"/>
          <w:szCs w:val="22"/>
        </w:rPr>
        <w:t>role</w:t>
      </w:r>
      <w:r w:rsidRPr="00BB037F">
        <w:rPr>
          <w:rFonts w:ascii="Bookman Old Style" w:hAnsi="Bookman Old Style" w:cs="Times New Roman"/>
          <w:color w:val="1A1A1A"/>
          <w:sz w:val="22"/>
          <w:szCs w:val="22"/>
        </w:rPr>
        <w:t xml:space="preserve"> within the distributed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RA cloud. T</w:t>
      </w:r>
      <w:r>
        <w:rPr>
          <w:rFonts w:ascii="Bookman Old Style" w:hAnsi="Bookman Old Style" w:cs="Times New Roman"/>
          <w:color w:val="1A1A1A"/>
          <w:sz w:val="22"/>
          <w:szCs w:val="22"/>
        </w:rPr>
        <w:t>he anticipated complexity of data processing</w:t>
      </w:r>
      <w:r w:rsidRPr="00BB037F">
        <w:rPr>
          <w:rFonts w:ascii="Bookman Old Style" w:hAnsi="Bookman Old Style" w:cs="Times New Roman"/>
          <w:color w:val="1A1A1A"/>
          <w:sz w:val="22"/>
          <w:szCs w:val="22"/>
        </w:rPr>
        <w:t xml:space="preserve"> applications, scaled over multiple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 xml:space="preserve">RA data processing </w:t>
      </w:r>
      <w:r>
        <w:rPr>
          <w:rFonts w:ascii="Bookman Old Style" w:hAnsi="Bookman Old Style" w:cs="Times New Roman"/>
          <w:color w:val="1A1A1A"/>
          <w:sz w:val="22"/>
          <w:szCs w:val="22"/>
        </w:rPr>
        <w:t xml:space="preserve">(DPE) </w:t>
      </w:r>
      <w:r w:rsidRPr="00BB037F">
        <w:rPr>
          <w:rFonts w:ascii="Bookman Old Style" w:hAnsi="Bookman Old Style" w:cs="Times New Roman"/>
          <w:color w:val="1A1A1A"/>
          <w:sz w:val="22"/>
          <w:szCs w:val="22"/>
        </w:rPr>
        <w:t>environments and multiple service containers</w:t>
      </w:r>
      <w:r>
        <w:rPr>
          <w:rFonts w:ascii="Bookman Old Style" w:hAnsi="Bookman Old Style" w:cs="Times New Roman"/>
          <w:color w:val="1A1A1A"/>
          <w:sz w:val="22"/>
          <w:szCs w:val="22"/>
        </w:rPr>
        <w:t>, requires</w:t>
      </w:r>
      <w:r w:rsidRPr="00BB037F">
        <w:rPr>
          <w:rFonts w:ascii="Bookman Old Style" w:hAnsi="Bookman Old Style" w:cs="Times New Roman"/>
          <w:color w:val="1A1A1A"/>
          <w:sz w:val="22"/>
          <w:szCs w:val="22"/>
        </w:rPr>
        <w:t xml:space="preserve"> tracking and constant monitoring of service communications and in some cases data</w:t>
      </w:r>
      <w:r>
        <w:rPr>
          <w:rFonts w:ascii="Bookman Old Style" w:hAnsi="Bookman Old Style" w:cs="Times New Roman"/>
          <w:color w:val="1A1A1A"/>
          <w:sz w:val="22"/>
          <w:szCs w:val="22"/>
        </w:rPr>
        <w:t xml:space="preserve"> </w:t>
      </w:r>
      <w:r w:rsidRPr="00BB037F">
        <w:rPr>
          <w:rFonts w:ascii="Bookman Old Style" w:hAnsi="Bookman Old Style" w:cs="Times New Roman"/>
          <w:color w:val="1A1A1A"/>
          <w:sz w:val="22"/>
          <w:szCs w:val="22"/>
        </w:rPr>
        <w:t>flows between services.  Reliable service communications ensure that the data gets to its intended destination, thus assuring overall PDP a</w:t>
      </w:r>
      <w:r>
        <w:rPr>
          <w:rFonts w:ascii="Bookman Old Style" w:hAnsi="Bookman Old Style" w:cs="Times New Roman"/>
          <w:color w:val="1A1A1A"/>
          <w:sz w:val="22"/>
          <w:szCs w:val="22"/>
        </w:rPr>
        <w:t xml:space="preserve">pplication </w:t>
      </w:r>
      <w:r w:rsidRPr="00BB037F">
        <w:rPr>
          <w:rFonts w:ascii="Bookman Old Style" w:hAnsi="Bookman Old Style" w:cs="Times New Roman"/>
          <w:color w:val="1A1A1A"/>
          <w:sz w:val="22"/>
          <w:szCs w:val="22"/>
        </w:rPr>
        <w:t>quality. As part of the framework</w:t>
      </w:r>
      <w:r>
        <w:rPr>
          <w:rFonts w:ascii="Bookman Old Style" w:hAnsi="Bookman Old Style" w:cs="Times New Roman"/>
          <w:color w:val="1A1A1A"/>
          <w:sz w:val="22"/>
          <w:szCs w:val="22"/>
        </w:rPr>
        <w:t>’s</w:t>
      </w:r>
      <w:r w:rsidRPr="00BB037F">
        <w:rPr>
          <w:rFonts w:ascii="Bookman Old Style" w:hAnsi="Bookman Old Style" w:cs="Times New Roman"/>
          <w:color w:val="1A1A1A"/>
          <w:sz w:val="22"/>
          <w:szCs w:val="22"/>
        </w:rPr>
        <w:t xml:space="preserve"> administrative and management capabilities,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 xml:space="preserve">RA provides auditing and logging services. These services are deployed within the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 xml:space="preserve">RA </w:t>
      </w:r>
      <w:r>
        <w:rPr>
          <w:rFonts w:ascii="Bookman Old Style" w:hAnsi="Bookman Old Style" w:cs="Times New Roman"/>
          <w:color w:val="1A1A1A"/>
          <w:sz w:val="22"/>
          <w:szCs w:val="22"/>
        </w:rPr>
        <w:t>DPE and</w:t>
      </w:r>
      <w:r w:rsidRPr="00BB037F">
        <w:rPr>
          <w:rFonts w:ascii="Bookman Old Style" w:hAnsi="Bookman Old Style" w:cs="Times New Roman"/>
          <w:color w:val="1A1A1A"/>
          <w:sz w:val="22"/>
          <w:szCs w:val="22"/>
        </w:rPr>
        <w:t xml:space="preserve"> </w:t>
      </w:r>
      <w:r>
        <w:rPr>
          <w:rFonts w:ascii="Bookman Old Style" w:hAnsi="Bookman Old Style" w:cs="Times New Roman"/>
          <w:color w:val="1A1A1A"/>
          <w:sz w:val="22"/>
          <w:szCs w:val="22"/>
        </w:rPr>
        <w:t>can have multiple means</w:t>
      </w:r>
      <w:r w:rsidRPr="00BB037F">
        <w:rPr>
          <w:rFonts w:ascii="Bookman Old Style" w:hAnsi="Bookman Old Style" w:cs="Times New Roman"/>
          <w:color w:val="1A1A1A"/>
          <w:sz w:val="22"/>
          <w:szCs w:val="22"/>
        </w:rPr>
        <w:t xml:space="preserve"> for tracking service communications and data. System-level information about the health of the service itself and the flow of messages can be tracked and mo</w:t>
      </w:r>
      <w:r>
        <w:rPr>
          <w:rFonts w:ascii="Bookman Old Style" w:hAnsi="Bookman Old Style" w:cs="Times New Roman"/>
          <w:color w:val="1A1A1A"/>
          <w:sz w:val="22"/>
          <w:szCs w:val="22"/>
        </w:rPr>
        <w:t>nitored. PDP</w:t>
      </w:r>
      <w:r w:rsidRPr="00BB037F">
        <w:rPr>
          <w:rFonts w:ascii="Bookman Old Style" w:hAnsi="Bookman Old Style" w:cs="Times New Roman"/>
          <w:color w:val="1A1A1A"/>
          <w:sz w:val="22"/>
          <w:szCs w:val="22"/>
        </w:rPr>
        <w:t xml:space="preserve"> application-level auditing, logging, and fault handling are accomplished through the transient data envelope metadata fields, namely </w:t>
      </w:r>
      <w:r>
        <w:rPr>
          <w:rFonts w:ascii="Bookman Old Style" w:hAnsi="Bookman Old Style" w:cs="Times New Roman"/>
          <w:color w:val="1A1A1A"/>
          <w:sz w:val="22"/>
          <w:szCs w:val="22"/>
        </w:rPr>
        <w:t xml:space="preserve">the </w:t>
      </w:r>
      <w:r w:rsidRPr="00BB037F">
        <w:rPr>
          <w:rFonts w:ascii="Bookman Old Style" w:hAnsi="Bookman Old Style" w:cs="Times New Roman"/>
          <w:color w:val="1A1A1A"/>
          <w:sz w:val="22"/>
          <w:szCs w:val="22"/>
        </w:rPr>
        <w:t>service execution status and the data description. The framework uses service data endpoints to deliver system-level errors, such as service engine thrown exceptions, as well as application-level errors</w:t>
      </w:r>
      <w:r>
        <w:rPr>
          <w:rFonts w:ascii="Bookman Old Style" w:hAnsi="Bookman Old Style" w:cs="Times New Roman"/>
          <w:color w:val="1A1A1A"/>
          <w:sz w:val="22"/>
          <w:szCs w:val="22"/>
        </w:rPr>
        <w:t>.</w:t>
      </w:r>
    </w:p>
    <w:p w14:paraId="26A956A3" w14:textId="77777777" w:rsidR="00DE1B08" w:rsidRPr="00BB037F" w:rsidRDefault="00DE1B08" w:rsidP="00DE1B08">
      <w:pPr>
        <w:pStyle w:val="Heading3"/>
        <w:rPr>
          <w:rFonts w:ascii="Bookman Old Style" w:hAnsi="Bookman Old Style"/>
        </w:rPr>
      </w:pPr>
      <w:bookmarkStart w:id="21" w:name="_Toc246475483"/>
      <w:r w:rsidRPr="00BB037F">
        <w:rPr>
          <w:rFonts w:ascii="Bookman Old Style" w:hAnsi="Bookman Old Style"/>
        </w:rPr>
        <w:t>Exception propagation and reporting</w:t>
      </w:r>
      <w:bookmarkEnd w:id="21"/>
    </w:p>
    <w:p w14:paraId="496D6536" w14:textId="77777777" w:rsidR="00DE1B08" w:rsidRPr="00BB037F" w:rsidRDefault="00DE1B08" w:rsidP="00DE1B08">
      <w:pPr>
        <w:rPr>
          <w:rFonts w:ascii="Bookman Old Style" w:hAnsi="Bookman Old Style"/>
        </w:rPr>
      </w:pPr>
    </w:p>
    <w:p w14:paraId="50998F55" w14:textId="103ABABF" w:rsidR="00DE1B08" w:rsidRDefault="00DE1B08" w:rsidP="00F405D3">
      <w:pPr>
        <w:widowControl w:val="0"/>
        <w:autoSpaceDE w:val="0"/>
        <w:autoSpaceDN w:val="0"/>
        <w:adjustRightInd w:val="0"/>
        <w:spacing w:after="220"/>
        <w:ind w:firstLine="720"/>
        <w:jc w:val="both"/>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There is an underlying philosophy behind the way that the communication tracking, system errors, and application faults are handled. In additi</w:t>
      </w:r>
      <w:r>
        <w:rPr>
          <w:rFonts w:ascii="Bookman Old Style" w:hAnsi="Bookman Old Style" w:cs="Times New Roman"/>
          <w:color w:val="1A1A1A"/>
          <w:sz w:val="22"/>
          <w:szCs w:val="22"/>
        </w:rPr>
        <w:t>on to the</w:t>
      </w:r>
      <w:r w:rsidRPr="00BB037F">
        <w:rPr>
          <w:rFonts w:ascii="Bookman Old Style" w:hAnsi="Bookman Old Style" w:cs="Times New Roman"/>
          <w:color w:val="1A1A1A"/>
          <w:sz w:val="22"/>
          <w:szCs w:val="22"/>
        </w:rPr>
        <w:t xml:space="preserve"> normal handling </w:t>
      </w:r>
      <w:r>
        <w:rPr>
          <w:rFonts w:ascii="Bookman Old Style" w:hAnsi="Bookman Old Style" w:cs="Times New Roman"/>
          <w:color w:val="1A1A1A"/>
          <w:sz w:val="22"/>
          <w:szCs w:val="22"/>
        </w:rPr>
        <w:t>of the outgoing flow of</w:t>
      </w:r>
      <w:r w:rsidRPr="00BB037F">
        <w:rPr>
          <w:rFonts w:ascii="Bookman Old Style" w:hAnsi="Bookman Old Style" w:cs="Times New Roman"/>
          <w:color w:val="1A1A1A"/>
          <w:sz w:val="22"/>
          <w:szCs w:val="22"/>
        </w:rPr>
        <w:t xml:space="preserve"> transient data, additional destinations are available to the service for auditing the message and for reporting errors. The service container implementation uses special message subjects for reporting/tracking, system errors and application fault events</w:t>
      </w:r>
      <w:r>
        <w:rPr>
          <w:rFonts w:ascii="Bookman Old Style" w:hAnsi="Bookman Old Style" w:cs="Times New Roman"/>
          <w:color w:val="1A1A1A"/>
          <w:sz w:val="22"/>
          <w:szCs w:val="22"/>
        </w:rPr>
        <w:t xml:space="preserve"> (see paragraph titled “Transient data envelope”). A</w:t>
      </w:r>
      <w:r w:rsidRPr="00BB037F">
        <w:rPr>
          <w:rFonts w:ascii="Bookman Old Style" w:hAnsi="Bookman Old Style" w:cs="Times New Roman"/>
          <w:color w:val="1A1A1A"/>
          <w:sz w:val="22"/>
          <w:szCs w:val="22"/>
        </w:rPr>
        <w:t xml:space="preserve">nyone interested in these events can subscribe to the specific message subject and receive notification on the occurrence of specific events. From the service implementation's point of view, in the case of an exception it simply creates a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RA transient data object</w:t>
      </w:r>
      <w:r>
        <w:rPr>
          <w:rFonts w:ascii="Bookman Old Style" w:hAnsi="Bookman Old Style" w:cs="Times New Roman"/>
          <w:color w:val="1A1A1A"/>
          <w:sz w:val="22"/>
          <w:szCs w:val="22"/>
        </w:rPr>
        <w:t xml:space="preserve"> with proper description of the</w:t>
      </w:r>
      <w:r w:rsidRPr="00BB037F">
        <w:rPr>
          <w:rFonts w:ascii="Bookman Old Style" w:hAnsi="Bookman Old Style" w:cs="Times New Roman"/>
          <w:color w:val="1A1A1A"/>
          <w:sz w:val="22"/>
          <w:szCs w:val="22"/>
        </w:rPr>
        <w:t xml:space="preserve"> event and publishes it to a specific, predefined message subject. </w:t>
      </w:r>
      <w:r>
        <w:rPr>
          <w:rFonts w:ascii="Bookman Old Style" w:hAnsi="Bookman Old Style" w:cs="Times New Roman"/>
          <w:color w:val="1A1A1A"/>
          <w:sz w:val="22"/>
          <w:szCs w:val="22"/>
        </w:rPr>
        <w:t>The CLA</w:t>
      </w:r>
      <w:r w:rsidRPr="00BB037F">
        <w:rPr>
          <w:rFonts w:ascii="Bookman Old Style" w:hAnsi="Bookman Old Style" w:cs="Times New Roman"/>
          <w:color w:val="1A1A1A"/>
          <w:sz w:val="22"/>
          <w:szCs w:val="22"/>
        </w:rPr>
        <w:t xml:space="preserve">RA framework takes care of managing processes, such as auditing, logging, and error reporting to all interested (subscribing) services and/or service orchestrators. This approach provides a separation between the implementation of the service and the details surrounding fault handling. The implementer of a service need only be concerned that the service has a place to put such information, whether it is information concerning the successful processing of </w:t>
      </w:r>
      <w:r w:rsidR="00F405D3">
        <w:rPr>
          <w:rFonts w:ascii="Bookman Old Style" w:hAnsi="Bookman Old Style" w:cs="Times New Roman"/>
          <w:color w:val="1A1A1A"/>
          <w:sz w:val="22"/>
          <w:szCs w:val="22"/>
        </w:rPr>
        <w:t xml:space="preserve">a </w:t>
      </w:r>
      <w:r w:rsidRPr="00BB037F">
        <w:rPr>
          <w:rFonts w:ascii="Bookman Old Style" w:hAnsi="Bookman Old Style" w:cs="Times New Roman"/>
          <w:color w:val="1A1A1A"/>
          <w:sz w:val="22"/>
          <w:szCs w:val="22"/>
        </w:rPr>
        <w:t>good data, or the reporting of errors and bad data.</w:t>
      </w:r>
      <w:r w:rsidR="00F405D3">
        <w:rPr>
          <w:rFonts w:ascii="Bookman Old Style" w:hAnsi="Bookman Old Style" w:cs="Times New Roman"/>
          <w:color w:val="1A1A1A"/>
          <w:sz w:val="22"/>
          <w:szCs w:val="22"/>
        </w:rPr>
        <w:br/>
      </w:r>
      <w:r w:rsidRPr="00BB037F">
        <w:rPr>
          <w:rFonts w:ascii="Bookman Old Style" w:hAnsi="Bookman Old Style" w:cs="Times New Roman"/>
          <w:color w:val="1A1A1A"/>
          <w:sz w:val="22"/>
          <w:szCs w:val="22"/>
        </w:rPr>
        <w:t xml:space="preserve">Exception events can be handled at both the individual service level and the service orchestrator </w:t>
      </w:r>
      <w:r w:rsidR="00F405D3">
        <w:rPr>
          <w:rFonts w:ascii="Bookman Old Style" w:hAnsi="Bookman Old Style" w:cs="Times New Roman"/>
          <w:color w:val="1A1A1A"/>
          <w:sz w:val="22"/>
          <w:szCs w:val="22"/>
        </w:rPr>
        <w:t>level. A data processing</w:t>
      </w:r>
      <w:r w:rsidRPr="00BB037F">
        <w:rPr>
          <w:rFonts w:ascii="Bookman Old Style" w:hAnsi="Bookman Old Style" w:cs="Times New Roman"/>
          <w:color w:val="1A1A1A"/>
          <w:sz w:val="22"/>
          <w:szCs w:val="22"/>
        </w:rPr>
        <w:t xml:space="preserve"> application may make use of different implementations of individual services over time. The tracking of a fault occurrence or the auditing of an individual message can</w:t>
      </w:r>
      <w:r w:rsidR="00F405D3">
        <w:rPr>
          <w:rFonts w:ascii="Bookman Old Style" w:hAnsi="Bookman Old Style" w:cs="Times New Roman"/>
          <w:color w:val="1A1A1A"/>
          <w:sz w:val="22"/>
          <w:szCs w:val="22"/>
        </w:rPr>
        <w:t xml:space="preserve"> be tied to the context of a data processing</w:t>
      </w:r>
      <w:r w:rsidRPr="00BB037F">
        <w:rPr>
          <w:rFonts w:ascii="Bookman Old Style" w:hAnsi="Bookman Old Style" w:cs="Times New Roman"/>
          <w:color w:val="1A1A1A"/>
          <w:sz w:val="22"/>
          <w:szCs w:val="22"/>
        </w:rPr>
        <w:t xml:space="preserve"> application</w:t>
      </w:r>
      <w:r>
        <w:rPr>
          <w:rFonts w:ascii="Bookman Old Style" w:hAnsi="Bookman Old Style" w:cs="Times New Roman"/>
          <w:color w:val="1A1A1A"/>
          <w:sz w:val="22"/>
          <w:szCs w:val="22"/>
        </w:rPr>
        <w:t>’s</w:t>
      </w:r>
      <w:r w:rsidRPr="00BB037F">
        <w:rPr>
          <w:rFonts w:ascii="Bookman Old Style" w:hAnsi="Bookman Old Style" w:cs="Times New Roman"/>
          <w:color w:val="1A1A1A"/>
          <w:sz w:val="22"/>
          <w:szCs w:val="22"/>
        </w:rPr>
        <w:t xml:space="preserve"> independent orchestrator tha</w:t>
      </w:r>
      <w:r>
        <w:rPr>
          <w:rFonts w:ascii="Bookman Old Style" w:hAnsi="Bookman Old Style" w:cs="Times New Roman"/>
          <w:color w:val="1A1A1A"/>
          <w:sz w:val="22"/>
          <w:szCs w:val="22"/>
        </w:rPr>
        <w:t xml:space="preserve">t </w:t>
      </w:r>
      <w:r w:rsidRPr="00BB037F">
        <w:rPr>
          <w:rFonts w:ascii="Bookman Old Style" w:hAnsi="Bookman Old Style" w:cs="Times New Roman"/>
          <w:color w:val="1A1A1A"/>
          <w:sz w:val="22"/>
          <w:szCs w:val="22"/>
        </w:rPr>
        <w:t xml:space="preserve">overlooks </w:t>
      </w:r>
      <w:r>
        <w:rPr>
          <w:rFonts w:ascii="Bookman Old Style" w:hAnsi="Bookman Old Style" w:cs="Times New Roman"/>
          <w:color w:val="1A1A1A"/>
          <w:sz w:val="22"/>
          <w:szCs w:val="22"/>
        </w:rPr>
        <w:t xml:space="preserve">the </w:t>
      </w:r>
      <w:r w:rsidRPr="00BB037F">
        <w:rPr>
          <w:rFonts w:ascii="Bookman Old Style" w:hAnsi="Bookman Old Style" w:cs="Times New Roman"/>
          <w:color w:val="1A1A1A"/>
          <w:sz w:val="22"/>
          <w:szCs w:val="22"/>
        </w:rPr>
        <w:t xml:space="preserve">entire cloud deployment exception </w:t>
      </w:r>
      <w:r w:rsidR="00F405D3">
        <w:rPr>
          <w:rFonts w:ascii="Bookman Old Style" w:hAnsi="Bookman Old Style" w:cs="Times New Roman"/>
          <w:color w:val="1A1A1A"/>
          <w:sz w:val="22"/>
          <w:szCs w:val="22"/>
        </w:rPr>
        <w:t>status. For this purpose the CLA</w:t>
      </w:r>
      <w:r w:rsidRPr="00BB037F">
        <w:rPr>
          <w:rFonts w:ascii="Bookman Old Style" w:hAnsi="Bookman Old Style" w:cs="Times New Roman"/>
          <w:color w:val="1A1A1A"/>
          <w:sz w:val="22"/>
          <w:szCs w:val="22"/>
        </w:rPr>
        <w:t>RA framework provides a normative service that subscribes to specific exception</w:t>
      </w:r>
      <w:r w:rsidR="00F405D3">
        <w:rPr>
          <w:rFonts w:ascii="Bookman Old Style" w:hAnsi="Bookman Old Style" w:cs="Times New Roman"/>
          <w:color w:val="1A1A1A"/>
          <w:sz w:val="22"/>
          <w:szCs w:val="22"/>
        </w:rPr>
        <w:t xml:space="preserve"> events and logs them in the CLARA database.</w:t>
      </w:r>
    </w:p>
    <w:p w14:paraId="755D3E88" w14:textId="77777777" w:rsidR="001B6AAE" w:rsidRDefault="001B6AAE" w:rsidP="00F405D3">
      <w:pPr>
        <w:widowControl w:val="0"/>
        <w:autoSpaceDE w:val="0"/>
        <w:autoSpaceDN w:val="0"/>
        <w:adjustRightInd w:val="0"/>
        <w:spacing w:after="220"/>
        <w:ind w:firstLine="720"/>
        <w:jc w:val="both"/>
        <w:rPr>
          <w:rFonts w:ascii="Bookman Old Style" w:hAnsi="Bookman Old Style" w:cs="Times New Roman"/>
          <w:color w:val="1A1A1A"/>
          <w:sz w:val="22"/>
          <w:szCs w:val="22"/>
        </w:rPr>
      </w:pPr>
    </w:p>
    <w:p w14:paraId="26F15CAA" w14:textId="77777777" w:rsidR="001B6AAE" w:rsidRPr="00BB037F" w:rsidRDefault="001B6AAE" w:rsidP="001B6AAE">
      <w:pPr>
        <w:pStyle w:val="Heading2"/>
        <w:rPr>
          <w:rFonts w:ascii="Bookman Old Style" w:hAnsi="Bookman Old Style"/>
        </w:rPr>
      </w:pPr>
      <w:bookmarkStart w:id="22" w:name="_Toc246475484"/>
      <w:r w:rsidRPr="00BB037F">
        <w:rPr>
          <w:rFonts w:ascii="Bookman Old Style" w:hAnsi="Bookman Old Style"/>
        </w:rPr>
        <w:t>Cloud formation</w:t>
      </w:r>
      <w:bookmarkEnd w:id="22"/>
    </w:p>
    <w:p w14:paraId="147CA274" w14:textId="77777777" w:rsidR="001B6AAE" w:rsidRPr="00BB037F" w:rsidRDefault="001B6AAE" w:rsidP="001B6AAE">
      <w:pPr>
        <w:rPr>
          <w:rFonts w:ascii="Bookman Old Style" w:hAnsi="Bookman Old Style"/>
        </w:rPr>
      </w:pPr>
    </w:p>
    <w:p w14:paraId="0C70F491" w14:textId="2EC7F3CE" w:rsidR="001B6AAE" w:rsidRPr="00BB037F" w:rsidRDefault="001B6AAE" w:rsidP="001B6AAE">
      <w:pPr>
        <w:ind w:firstLine="720"/>
        <w:jc w:val="both"/>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 xml:space="preserve">Conceptually </w:t>
      </w:r>
      <w:r>
        <w:rPr>
          <w:rFonts w:ascii="Bookman Old Style" w:hAnsi="Bookman Old Style" w:cs="Times New Roman"/>
          <w:color w:val="1A1A1A"/>
          <w:sz w:val="22"/>
          <w:szCs w:val="22"/>
        </w:rPr>
        <w:t>a CLA</w:t>
      </w:r>
      <w:r w:rsidRPr="00BB037F">
        <w:rPr>
          <w:rFonts w:ascii="Bookman Old Style" w:hAnsi="Bookman Old Style" w:cs="Times New Roman"/>
          <w:color w:val="1A1A1A"/>
          <w:sz w:val="22"/>
          <w:szCs w:val="22"/>
        </w:rPr>
        <w:t>RA</w:t>
      </w:r>
      <w:r>
        <w:rPr>
          <w:rFonts w:ascii="Bookman Old Style" w:hAnsi="Bookman Old Style" w:cs="Times New Roman"/>
          <w:color w:val="1A1A1A"/>
          <w:sz w:val="22"/>
          <w:szCs w:val="22"/>
        </w:rPr>
        <w:t xml:space="preserve"> data processing</w:t>
      </w:r>
      <w:r w:rsidRPr="00BB037F">
        <w:rPr>
          <w:rFonts w:ascii="Bookman Old Style" w:hAnsi="Bookman Old Style" w:cs="Times New Roman"/>
          <w:color w:val="1A1A1A"/>
          <w:sz w:val="22"/>
          <w:szCs w:val="22"/>
        </w:rPr>
        <w:t xml:space="preserve"> application designer and/or user acquires</w:t>
      </w:r>
      <w:r>
        <w:rPr>
          <w:rFonts w:ascii="Bookman Old Style" w:hAnsi="Bookman Old Style" w:cs="Times New Roman"/>
          <w:color w:val="1A1A1A"/>
          <w:sz w:val="22"/>
          <w:szCs w:val="22"/>
        </w:rPr>
        <w:t xml:space="preserve"> </w:t>
      </w:r>
      <w:r w:rsidRPr="00BB037F">
        <w:rPr>
          <w:rFonts w:ascii="Bookman Old Style" w:hAnsi="Bookman Old Style" w:cs="Times New Roman"/>
          <w:color w:val="1A1A1A"/>
          <w:sz w:val="22"/>
          <w:szCs w:val="22"/>
        </w:rPr>
        <w:t xml:space="preserve">data processing services from a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 xml:space="preserve">RA network distributed environment (i.e. cloud) and then designs and runs an application based on selected services. Therefore,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RA</w:t>
      </w:r>
      <w:r>
        <w:rPr>
          <w:rFonts w:ascii="Bookman Old Style" w:hAnsi="Bookman Old Style" w:cs="Times New Roman"/>
          <w:color w:val="1A1A1A"/>
          <w:sz w:val="22"/>
          <w:szCs w:val="22"/>
        </w:rPr>
        <w:t xml:space="preserve"> cloud offers users</w:t>
      </w:r>
      <w:r w:rsidRPr="00BB037F">
        <w:rPr>
          <w:rFonts w:ascii="Bookman Old Style" w:hAnsi="Bookman Old Style" w:cs="Times New Roman"/>
          <w:color w:val="1A1A1A"/>
          <w:sz w:val="22"/>
          <w:szCs w:val="22"/>
        </w:rPr>
        <w:t xml:space="preserve"> services to acc</w:t>
      </w:r>
      <w:r>
        <w:rPr>
          <w:rFonts w:ascii="Bookman Old Style" w:hAnsi="Bookman Old Style" w:cs="Times New Roman"/>
          <w:color w:val="1A1A1A"/>
          <w:sz w:val="22"/>
          <w:szCs w:val="22"/>
        </w:rPr>
        <w:t>ess PDP</w:t>
      </w:r>
      <w:r w:rsidRPr="00BB037F">
        <w:rPr>
          <w:rFonts w:ascii="Bookman Old Style" w:hAnsi="Bookman Old Style" w:cs="Times New Roman"/>
          <w:color w:val="1A1A1A"/>
          <w:sz w:val="22"/>
          <w:szCs w:val="22"/>
        </w:rPr>
        <w:t xml:space="preserve"> algorithms</w:t>
      </w:r>
      <w:r>
        <w:rPr>
          <w:rFonts w:ascii="Bookman Old Style" w:hAnsi="Bookman Old Style" w:cs="Times New Roman"/>
          <w:color w:val="1A1A1A"/>
          <w:sz w:val="22"/>
          <w:szCs w:val="22"/>
        </w:rPr>
        <w:t xml:space="preserve"> and applications</w:t>
      </w:r>
      <w:r w:rsidRPr="00BB037F">
        <w:rPr>
          <w:rFonts w:ascii="Bookman Old Style" w:hAnsi="Bookman Old Style" w:cs="Times New Roman"/>
          <w:color w:val="1A1A1A"/>
          <w:sz w:val="22"/>
          <w:szCs w:val="22"/>
        </w:rPr>
        <w:t xml:space="preserve">, persistent and/or transient data resources. </w:t>
      </w:r>
      <w:r>
        <w:rPr>
          <w:rFonts w:ascii="Bookman Old Style" w:hAnsi="Bookman Old Style" w:cs="Times New Roman"/>
          <w:color w:val="1A1A1A"/>
          <w:sz w:val="22"/>
          <w:szCs w:val="22"/>
        </w:rPr>
        <w:t>Figure below</w:t>
      </w:r>
      <w:r w:rsidRPr="00BB037F">
        <w:rPr>
          <w:rFonts w:ascii="Bookman Old Style" w:hAnsi="Bookman Old Style" w:cs="Times New Roman"/>
          <w:color w:val="1A1A1A"/>
          <w:sz w:val="22"/>
          <w:szCs w:val="22"/>
        </w:rPr>
        <w:t xml:space="preserve"> shows the relationship between services and the data transfer modes between services in a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 xml:space="preserve">RA cloud environment.   </w:t>
      </w:r>
      <w:r>
        <w:rPr>
          <w:rFonts w:ascii="Bookman Old Style" w:hAnsi="Bookman Old Style" w:cs="Times New Roman"/>
          <w:color w:val="1A1A1A"/>
          <w:sz w:val="22"/>
          <w:szCs w:val="22"/>
        </w:rPr>
        <w:t>A</w:t>
      </w:r>
      <w:r w:rsidRPr="00BB037F">
        <w:rPr>
          <w:rFonts w:ascii="Bookman Old Style" w:hAnsi="Bookman Old Style" w:cs="Times New Roman"/>
          <w:color w:val="1A1A1A"/>
          <w:sz w:val="22"/>
          <w:szCs w:val="22"/>
        </w:rPr>
        <w:t xml:space="preserve">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RA cloud consists of multiple data processing environments (see paragraph “Data processing environment, service conta</w:t>
      </w:r>
      <w:r>
        <w:rPr>
          <w:rFonts w:ascii="Bookman Old Style" w:hAnsi="Bookman Old Style" w:cs="Times New Roman"/>
          <w:color w:val="1A1A1A"/>
          <w:sz w:val="22"/>
          <w:szCs w:val="22"/>
        </w:rPr>
        <w:t xml:space="preserve">iner, and </w:t>
      </w:r>
      <w:proofErr w:type="spellStart"/>
      <w:r>
        <w:rPr>
          <w:rFonts w:ascii="Bookman Old Style" w:hAnsi="Bookman Old Style" w:cs="Times New Roman"/>
          <w:color w:val="1A1A1A"/>
          <w:sz w:val="22"/>
          <w:szCs w:val="22"/>
        </w:rPr>
        <w:t>SaaS</w:t>
      </w:r>
      <w:proofErr w:type="spellEnd"/>
      <w:r>
        <w:rPr>
          <w:rFonts w:ascii="Bookman Old Style" w:hAnsi="Bookman Old Style" w:cs="Times New Roman"/>
          <w:color w:val="1A1A1A"/>
          <w:sz w:val="22"/>
          <w:szCs w:val="22"/>
        </w:rPr>
        <w:t xml:space="preserve"> implementation”) each</w:t>
      </w:r>
      <w:r w:rsidRPr="00BB037F">
        <w:rPr>
          <w:rFonts w:ascii="Bookman Old Style" w:hAnsi="Bookman Old Style" w:cs="Times New Roman"/>
          <w:color w:val="1A1A1A"/>
          <w:sz w:val="22"/>
          <w:szCs w:val="22"/>
        </w:rPr>
        <w:t xml:space="preserve"> providing </w:t>
      </w:r>
      <w:r>
        <w:rPr>
          <w:rFonts w:ascii="Bookman Old Style" w:hAnsi="Bookman Old Style" w:cs="Times New Roman"/>
          <w:color w:val="1A1A1A"/>
          <w:sz w:val="22"/>
          <w:szCs w:val="22"/>
        </w:rPr>
        <w:t xml:space="preserve">a </w:t>
      </w:r>
      <w:r w:rsidRPr="00BB037F">
        <w:rPr>
          <w:rFonts w:ascii="Bookman Old Style" w:hAnsi="Bookman Old Style" w:cs="Times New Roman"/>
          <w:color w:val="1A1A1A"/>
          <w:sz w:val="22"/>
          <w:szCs w:val="22"/>
        </w:rPr>
        <w:t xml:space="preserve">complete run time environment for service deployment and operation. Each of the DPEs of the </w:t>
      </w:r>
      <w:r>
        <w:rPr>
          <w:rFonts w:ascii="Bookman Old Style" w:hAnsi="Bookman Old Style" w:cs="Times New Roman"/>
          <w:color w:val="1A1A1A"/>
          <w:sz w:val="22"/>
          <w:szCs w:val="22"/>
        </w:rPr>
        <w:t>CLA</w:t>
      </w:r>
      <w:r w:rsidRPr="00BB037F">
        <w:rPr>
          <w:rFonts w:ascii="Bookman Old Style" w:hAnsi="Bookman Old Style" w:cs="Times New Roman"/>
          <w:color w:val="1A1A1A"/>
          <w:sz w:val="22"/>
          <w:szCs w:val="22"/>
        </w:rPr>
        <w:t>RA</w:t>
      </w:r>
      <w:r>
        <w:rPr>
          <w:rFonts w:ascii="Bookman Old Style" w:hAnsi="Bookman Old Style" w:cs="Times New Roman"/>
          <w:color w:val="1A1A1A"/>
          <w:sz w:val="22"/>
          <w:szCs w:val="22"/>
        </w:rPr>
        <w:t xml:space="preserve"> cloud host at least one service container with at least one service</w:t>
      </w:r>
      <w:r w:rsidRPr="00BB037F">
        <w:rPr>
          <w:rFonts w:ascii="Bookman Old Style" w:hAnsi="Bookman Old Style" w:cs="Times New Roman"/>
          <w:color w:val="1A1A1A"/>
          <w:sz w:val="22"/>
          <w:szCs w:val="22"/>
        </w:rPr>
        <w:t>.</w:t>
      </w:r>
    </w:p>
    <w:p w14:paraId="64630988" w14:textId="77777777" w:rsidR="001B6AAE" w:rsidRPr="00BB037F" w:rsidRDefault="001B6AAE" w:rsidP="001B6AAE">
      <w:pPr>
        <w:rPr>
          <w:rFonts w:ascii="Bookman Old Style" w:hAnsi="Bookman Old Style" w:cs="Times New Roman"/>
          <w:color w:val="1A1A1A"/>
          <w:szCs w:val="22"/>
        </w:rPr>
      </w:pPr>
      <w:r w:rsidRPr="00BB037F">
        <w:rPr>
          <w:rFonts w:ascii="Bookman Old Style" w:hAnsi="Bookman Old Style" w:cs="Times New Roman"/>
          <w:noProof/>
          <w:color w:val="1A1A1A"/>
          <w:szCs w:val="22"/>
        </w:rPr>
        <w:drawing>
          <wp:inline distT="0" distB="0" distL="0" distR="0" wp14:anchorId="303037E8" wp14:editId="44DD9167">
            <wp:extent cx="54864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2.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671A2B6" w14:textId="19676B70" w:rsidR="001B6AAE" w:rsidRPr="00BB037F" w:rsidRDefault="002D2588" w:rsidP="001B6AAE">
      <w:pPr>
        <w:rPr>
          <w:rFonts w:ascii="Bookman Old Style" w:hAnsi="Bookman Old Style" w:cs="Times New Roman"/>
          <w:color w:val="1A1A1A"/>
          <w:sz w:val="22"/>
          <w:szCs w:val="22"/>
        </w:rPr>
      </w:pPr>
      <w:r>
        <w:rPr>
          <w:rFonts w:ascii="Bookman Old Style" w:hAnsi="Bookman Old Style" w:cs="Times New Roman"/>
          <w:color w:val="1A1A1A"/>
          <w:sz w:val="22"/>
          <w:szCs w:val="22"/>
        </w:rPr>
        <w:t>Figure</w:t>
      </w:r>
      <w:r w:rsidR="001B6AAE" w:rsidRPr="00BB037F">
        <w:rPr>
          <w:rFonts w:ascii="Bookman Old Style" w:hAnsi="Bookman Old Style" w:cs="Times New Roman"/>
          <w:color w:val="1A1A1A"/>
          <w:sz w:val="22"/>
          <w:szCs w:val="22"/>
        </w:rPr>
        <w:t xml:space="preserve">. </w:t>
      </w:r>
      <w:r>
        <w:rPr>
          <w:rFonts w:ascii="Bookman Old Style" w:hAnsi="Bookman Old Style" w:cs="Times New Roman"/>
          <w:color w:val="1A1A1A"/>
          <w:sz w:val="22"/>
          <w:szCs w:val="22"/>
        </w:rPr>
        <w:t>CLA</w:t>
      </w:r>
      <w:r w:rsidR="001B6AAE" w:rsidRPr="00BB037F">
        <w:rPr>
          <w:rFonts w:ascii="Bookman Old Style" w:hAnsi="Bookman Old Style" w:cs="Times New Roman"/>
          <w:color w:val="1A1A1A"/>
          <w:sz w:val="22"/>
          <w:szCs w:val="22"/>
        </w:rPr>
        <w:t>RA Cloud formation</w:t>
      </w:r>
    </w:p>
    <w:p w14:paraId="107C0712" w14:textId="77777777" w:rsidR="001B6AAE" w:rsidRPr="00BB037F" w:rsidRDefault="001B6AAE" w:rsidP="001B6AAE">
      <w:pPr>
        <w:rPr>
          <w:rFonts w:ascii="Bookman Old Style" w:hAnsi="Bookman Old Style" w:cs="Times New Roman"/>
          <w:color w:val="1A1A1A"/>
          <w:sz w:val="22"/>
          <w:szCs w:val="22"/>
        </w:rPr>
      </w:pPr>
    </w:p>
    <w:p w14:paraId="0128070C" w14:textId="77777777" w:rsidR="001B6AAE" w:rsidRDefault="001B6AAE" w:rsidP="001B6AAE">
      <w:pPr>
        <w:jc w:val="both"/>
        <w:rPr>
          <w:rFonts w:ascii="Bookman Old Style" w:hAnsi="Bookman Old Style" w:cs="Times New Roman"/>
          <w:color w:val="1A1A1A"/>
          <w:sz w:val="22"/>
          <w:szCs w:val="22"/>
        </w:rPr>
      </w:pPr>
    </w:p>
    <w:p w14:paraId="77A3121A" w14:textId="55BC654B" w:rsidR="001B6AAE" w:rsidRDefault="001B6AAE" w:rsidP="001B6AAE">
      <w:pPr>
        <w:jc w:val="both"/>
        <w:rPr>
          <w:rFonts w:ascii="Bookman Old Style" w:hAnsi="Bookman Old Style" w:cs="Times New Roman"/>
          <w:color w:val="1A1A1A"/>
          <w:sz w:val="22"/>
          <w:szCs w:val="22"/>
        </w:rPr>
      </w:pPr>
    </w:p>
    <w:p w14:paraId="1534D58E" w14:textId="3ABD8C05" w:rsidR="001B6AAE" w:rsidRPr="00BB037F" w:rsidRDefault="001B6AAE" w:rsidP="001B6AAE">
      <w:pPr>
        <w:jc w:val="both"/>
        <w:rPr>
          <w:rFonts w:ascii="Bookman Old Style" w:hAnsi="Bookman Old Style" w:cs="Times New Roman"/>
          <w:color w:val="1A1A1A"/>
          <w:sz w:val="22"/>
          <w:szCs w:val="22"/>
        </w:rPr>
      </w:pPr>
      <w:r>
        <w:rPr>
          <w:rFonts w:ascii="Bookman Old Style" w:hAnsi="Bookman Old Style" w:cs="Times New Roman"/>
          <w:color w:val="1A1A1A"/>
          <w:sz w:val="22"/>
          <w:szCs w:val="22"/>
        </w:rPr>
        <w:t>S</w:t>
      </w:r>
      <w:r w:rsidRPr="00BB037F">
        <w:rPr>
          <w:rFonts w:ascii="Bookman Old Style" w:hAnsi="Bookman Old Style" w:cs="Times New Roman"/>
          <w:color w:val="1A1A1A"/>
          <w:sz w:val="22"/>
          <w:szCs w:val="22"/>
        </w:rPr>
        <w:t>calability and flexibility are t</w:t>
      </w:r>
      <w:r>
        <w:rPr>
          <w:rFonts w:ascii="Bookman Old Style" w:hAnsi="Bookman Old Style" w:cs="Times New Roman"/>
          <w:color w:val="1A1A1A"/>
          <w:sz w:val="22"/>
          <w:szCs w:val="22"/>
        </w:rPr>
        <w:t>he most important features driving the emergence of</w:t>
      </w:r>
      <w:r w:rsidRPr="00BB037F">
        <w:rPr>
          <w:rFonts w:ascii="Bookman Old Style" w:hAnsi="Bookman Old Style" w:cs="Times New Roman"/>
          <w:color w:val="1A1A1A"/>
          <w:sz w:val="22"/>
          <w:szCs w:val="22"/>
        </w:rPr>
        <w:t xml:space="preserve"> Cloud computin</w:t>
      </w:r>
      <w:r>
        <w:rPr>
          <w:rFonts w:ascii="Bookman Old Style" w:hAnsi="Bookman Old Style" w:cs="Times New Roman"/>
          <w:color w:val="1A1A1A"/>
          <w:sz w:val="22"/>
          <w:szCs w:val="22"/>
        </w:rPr>
        <w:t>g. CLARA services and DPEs can</w:t>
      </w:r>
      <w:r w:rsidRPr="00BB037F">
        <w:rPr>
          <w:rFonts w:ascii="Bookman Old Style" w:hAnsi="Bookman Old Style" w:cs="Times New Roman"/>
          <w:color w:val="1A1A1A"/>
          <w:sz w:val="22"/>
          <w:szCs w:val="22"/>
        </w:rPr>
        <w:t xml:space="preserve"> be scaled across geographical locations, software config</w:t>
      </w:r>
      <w:r>
        <w:rPr>
          <w:rFonts w:ascii="Bookman Old Style" w:hAnsi="Bookman Old Style" w:cs="Times New Roman"/>
          <w:color w:val="1A1A1A"/>
          <w:sz w:val="22"/>
          <w:szCs w:val="22"/>
        </w:rPr>
        <w:t>urations and performances. F</w:t>
      </w:r>
      <w:r w:rsidRPr="00BB037F">
        <w:rPr>
          <w:rFonts w:ascii="Bookman Old Style" w:hAnsi="Bookman Old Style" w:cs="Times New Roman"/>
          <w:color w:val="1A1A1A"/>
          <w:sz w:val="22"/>
          <w:szCs w:val="22"/>
        </w:rPr>
        <w:t>or data transfer efficiency reasons, transient data communication between the same language service containers, within a DPE, is established through shared memory. The data that is sent across language barriers or across the network is transferred through pub-sub middleware</w:t>
      </w:r>
      <w:r>
        <w:rPr>
          <w:rFonts w:ascii="Bookman Old Style" w:hAnsi="Bookman Old Style" w:cs="Times New Roman"/>
          <w:color w:val="1A1A1A"/>
          <w:sz w:val="22"/>
          <w:szCs w:val="22"/>
        </w:rPr>
        <w:t>.</w:t>
      </w:r>
      <w:r w:rsidRPr="00BB037F">
        <w:rPr>
          <w:rFonts w:ascii="Bookman Old Style" w:hAnsi="Bookman Old Style" w:cs="Times New Roman"/>
          <w:color w:val="1A1A1A"/>
          <w:sz w:val="22"/>
          <w:szCs w:val="22"/>
        </w:rPr>
        <w:t xml:space="preserve"> </w:t>
      </w:r>
      <w:r>
        <w:rPr>
          <w:rFonts w:ascii="Bookman Old Style" w:hAnsi="Bookman Old Style" w:cs="Times New Roman"/>
          <w:color w:val="1A1A1A"/>
          <w:sz w:val="22"/>
          <w:szCs w:val="22"/>
        </w:rPr>
        <w:t xml:space="preserve"> </w:t>
      </w:r>
    </w:p>
    <w:p w14:paraId="2006243F" w14:textId="77777777" w:rsidR="00DE1B08" w:rsidRDefault="00DE1B08" w:rsidP="00DE1B08">
      <w:pPr>
        <w:widowControl w:val="0"/>
        <w:autoSpaceDE w:val="0"/>
        <w:autoSpaceDN w:val="0"/>
        <w:adjustRightInd w:val="0"/>
        <w:spacing w:after="220"/>
        <w:ind w:firstLine="720"/>
        <w:jc w:val="both"/>
        <w:rPr>
          <w:rFonts w:ascii="Bookman Old Style" w:hAnsi="Bookman Old Style" w:cs="Times New Roman"/>
          <w:color w:val="1A1A1A"/>
          <w:sz w:val="22"/>
          <w:szCs w:val="22"/>
        </w:rPr>
      </w:pPr>
    </w:p>
    <w:p w14:paraId="2B1F41AC" w14:textId="0B7710A8" w:rsidR="00E61A5A" w:rsidRPr="00BB037F" w:rsidRDefault="00E61A5A" w:rsidP="00E61A5A">
      <w:pPr>
        <w:pStyle w:val="Heading1"/>
        <w:rPr>
          <w:rFonts w:ascii="Bookman Old Style" w:hAnsi="Bookman Old Style"/>
        </w:rPr>
      </w:pPr>
      <w:r>
        <w:rPr>
          <w:rFonts w:ascii="Bookman Old Style" w:hAnsi="Bookman Old Style"/>
        </w:rPr>
        <w:t>CLA</w:t>
      </w:r>
      <w:r w:rsidRPr="00BB037F">
        <w:rPr>
          <w:rFonts w:ascii="Bookman Old Style" w:hAnsi="Bookman Old Style"/>
        </w:rPr>
        <w:t xml:space="preserve">RA </w:t>
      </w:r>
      <w:proofErr w:type="spellStart"/>
      <w:r w:rsidRPr="00BB037F">
        <w:rPr>
          <w:rFonts w:ascii="Bookman Old Style" w:hAnsi="Bookman Old Style"/>
        </w:rPr>
        <w:t>SaaS</w:t>
      </w:r>
      <w:proofErr w:type="spellEnd"/>
      <w:r w:rsidRPr="00BB037F">
        <w:rPr>
          <w:rFonts w:ascii="Bookman Old Style" w:hAnsi="Bookman Old Style"/>
        </w:rPr>
        <w:t xml:space="preserve"> In Nutshell</w:t>
      </w:r>
    </w:p>
    <w:p w14:paraId="69271DB4" w14:textId="77777777" w:rsidR="00E61A5A" w:rsidRPr="00BB037F" w:rsidRDefault="00E61A5A" w:rsidP="00E61A5A">
      <w:pPr>
        <w:rPr>
          <w:rFonts w:ascii="Bookman Old Style" w:hAnsi="Bookman Old Style"/>
        </w:rPr>
      </w:pPr>
    </w:p>
    <w:p w14:paraId="1CAB6167" w14:textId="2374E1D0" w:rsidR="00E61A5A" w:rsidRDefault="00E61A5A" w:rsidP="00E61A5A">
      <w:pPr>
        <w:ind w:firstLine="720"/>
        <w:jc w:val="both"/>
        <w:rPr>
          <w:rFonts w:ascii="Bookman Old Style" w:hAnsi="Bookman Old Style" w:cs="Times New Roman"/>
          <w:sz w:val="22"/>
        </w:rPr>
      </w:pPr>
      <w:r>
        <w:rPr>
          <w:rFonts w:ascii="Bookman Old Style" w:hAnsi="Bookman Old Style" w:cs="Times New Roman"/>
          <w:sz w:val="22"/>
        </w:rPr>
        <w:t>The CLA</w:t>
      </w:r>
      <w:r w:rsidRPr="00BB037F">
        <w:rPr>
          <w:rFonts w:ascii="Bookman Old Style" w:hAnsi="Bookman Old Style" w:cs="Times New Roman"/>
          <w:sz w:val="22"/>
        </w:rPr>
        <w:t>RA service model assumes that the software, as well as the solution itself is provided as a complete service. This</w:t>
      </w:r>
      <w:r>
        <w:rPr>
          <w:rFonts w:ascii="Bookman Old Style" w:hAnsi="Bookman Old Style" w:cs="Times New Roman"/>
          <w:sz w:val="22"/>
        </w:rPr>
        <w:t xml:space="preserve"> approach is referred to as </w:t>
      </w:r>
      <w:r w:rsidRPr="00BB037F">
        <w:rPr>
          <w:rFonts w:ascii="Bookman Old Style" w:hAnsi="Bookman Old Style" w:cs="Times New Roman"/>
          <w:sz w:val="22"/>
        </w:rPr>
        <w:t>Software as a Service (</w:t>
      </w:r>
      <w:proofErr w:type="spellStart"/>
      <w:r w:rsidRPr="00BB037F">
        <w:rPr>
          <w:rFonts w:ascii="Bookman Old Style" w:hAnsi="Bookman Old Style" w:cs="Times New Roman"/>
          <w:sz w:val="22"/>
        </w:rPr>
        <w:t>SaaS</w:t>
      </w:r>
      <w:proofErr w:type="spellEnd"/>
      <w:r w:rsidRPr="00BB037F">
        <w:rPr>
          <w:rFonts w:ascii="Bookman Old Style" w:hAnsi="Bookman Old Style" w:cs="Times New Roman"/>
          <w:sz w:val="22"/>
        </w:rPr>
        <w:t xml:space="preserve">). </w:t>
      </w:r>
      <w:r>
        <w:rPr>
          <w:rFonts w:ascii="Bookman Old Style" w:hAnsi="Bookman Old Style" w:cs="Times New Roman"/>
          <w:sz w:val="22"/>
        </w:rPr>
        <w:t>A CLA</w:t>
      </w:r>
      <w:r w:rsidRPr="00BB037F">
        <w:rPr>
          <w:rFonts w:ascii="Bookman Old Style" w:hAnsi="Bookman Old Style" w:cs="Times New Roman"/>
          <w:sz w:val="22"/>
        </w:rPr>
        <w:t>RA service may be concisely described as a software application (service eng</w:t>
      </w:r>
      <w:r>
        <w:rPr>
          <w:rFonts w:ascii="Bookman Old Style" w:hAnsi="Bookman Old Style" w:cs="Times New Roman"/>
          <w:sz w:val="22"/>
        </w:rPr>
        <w:t>ine) that is deployed on a CLARA</w:t>
      </w:r>
      <w:r w:rsidRPr="00BB037F">
        <w:rPr>
          <w:rFonts w:ascii="Bookman Old Style" w:hAnsi="Bookman Old Style" w:cs="Times New Roman"/>
          <w:sz w:val="22"/>
        </w:rPr>
        <w:t xml:space="preserve"> DPE and can be accessed locally as well as globally over the Int</w:t>
      </w:r>
      <w:r>
        <w:rPr>
          <w:rFonts w:ascii="Bookman Old Style" w:hAnsi="Bookman Old Style" w:cs="Times New Roman"/>
          <w:sz w:val="22"/>
        </w:rPr>
        <w:t>ernet. With the exception of a</w:t>
      </w:r>
      <w:r w:rsidRPr="00BB037F">
        <w:rPr>
          <w:rFonts w:ascii="Bookman Old Style" w:hAnsi="Bookman Old Style" w:cs="Times New Roman"/>
          <w:sz w:val="22"/>
        </w:rPr>
        <w:t xml:space="preserve"> user</w:t>
      </w:r>
      <w:r>
        <w:rPr>
          <w:rFonts w:ascii="Bookman Old Style" w:hAnsi="Bookman Old Style" w:cs="Times New Roman"/>
          <w:sz w:val="22"/>
        </w:rPr>
        <w:t>’s</w:t>
      </w:r>
      <w:r w:rsidRPr="00BB037F">
        <w:rPr>
          <w:rFonts w:ascii="Bookman Old Style" w:hAnsi="Bookman Old Style" w:cs="Times New Roman"/>
          <w:sz w:val="22"/>
        </w:rPr>
        <w:t xml:space="preserve"> and oth</w:t>
      </w:r>
      <w:r>
        <w:rPr>
          <w:rFonts w:ascii="Bookman Old Style" w:hAnsi="Bookman Old Style" w:cs="Times New Roman"/>
          <w:sz w:val="22"/>
        </w:rPr>
        <w:t>er service interactions with a</w:t>
      </w:r>
      <w:r w:rsidRPr="00BB037F">
        <w:rPr>
          <w:rFonts w:ascii="Bookman Old Style" w:hAnsi="Bookman Old Style" w:cs="Times New Roman"/>
          <w:sz w:val="22"/>
        </w:rPr>
        <w:t xml:space="preserve"> servic</w:t>
      </w:r>
      <w:r>
        <w:rPr>
          <w:rFonts w:ascii="Bookman Old Style" w:hAnsi="Bookman Old Style" w:cs="Times New Roman"/>
          <w:sz w:val="22"/>
        </w:rPr>
        <w:t>e engine, all the aspects of a</w:t>
      </w:r>
      <w:r w:rsidRPr="00BB037F">
        <w:rPr>
          <w:rFonts w:ascii="Bookman Old Style" w:hAnsi="Bookman Old Style" w:cs="Times New Roman"/>
          <w:sz w:val="22"/>
        </w:rPr>
        <w:t xml:space="preserve"> service are abstracted away (including algorithmic solutions, composition, inheritance, technology, etc.). As was mentioned</w:t>
      </w:r>
      <w:r>
        <w:rPr>
          <w:rFonts w:ascii="Bookman Old Style" w:hAnsi="Bookman Old Style" w:cs="Times New Roman"/>
          <w:sz w:val="22"/>
        </w:rPr>
        <w:t>, CLA</w:t>
      </w:r>
      <w:r w:rsidRPr="00BB037F">
        <w:rPr>
          <w:rFonts w:ascii="Bookman Old Style" w:hAnsi="Bookman Old Style" w:cs="Times New Roman"/>
          <w:sz w:val="22"/>
        </w:rPr>
        <w:t xml:space="preserve">RA </w:t>
      </w:r>
      <w:proofErr w:type="spellStart"/>
      <w:r w:rsidRPr="00BB037F">
        <w:rPr>
          <w:rFonts w:ascii="Bookman Old Style" w:hAnsi="Bookman Old Style" w:cs="Times New Roman"/>
          <w:sz w:val="22"/>
        </w:rPr>
        <w:t>SaaS</w:t>
      </w:r>
      <w:proofErr w:type="spellEnd"/>
      <w:r w:rsidRPr="00BB037F">
        <w:rPr>
          <w:rFonts w:ascii="Bookman Old Style" w:hAnsi="Bookman Old Style" w:cs="Times New Roman"/>
          <w:sz w:val="22"/>
        </w:rPr>
        <w:t xml:space="preserve"> support</w:t>
      </w:r>
      <w:r>
        <w:rPr>
          <w:rFonts w:ascii="Bookman Old Style" w:hAnsi="Bookman Old Style" w:cs="Times New Roman"/>
          <w:sz w:val="22"/>
        </w:rPr>
        <w:t>s</w:t>
      </w:r>
      <w:r w:rsidRPr="00BB037F">
        <w:rPr>
          <w:rFonts w:ascii="Bookman Old Style" w:hAnsi="Bookman Old Style" w:cs="Times New Roman"/>
          <w:sz w:val="22"/>
        </w:rPr>
        <w:t xml:space="preserve"> multiple users and provides a shared data model through a single-instance, known as a multi-tenancy model (i.e. services that are shared between multiple</w:t>
      </w:r>
      <w:r>
        <w:rPr>
          <w:rFonts w:ascii="Bookman Old Style" w:hAnsi="Bookman Old Style" w:cs="Times New Roman"/>
          <w:sz w:val="22"/>
        </w:rPr>
        <w:t xml:space="preserve"> data processing</w:t>
      </w:r>
      <w:r w:rsidRPr="00BB037F">
        <w:rPr>
          <w:rFonts w:ascii="Bookman Old Style" w:hAnsi="Bookman Old Style" w:cs="Times New Roman"/>
          <w:sz w:val="22"/>
        </w:rPr>
        <w:t xml:space="preserve"> applications).  So, the use of the multi-tenancy model in </w:t>
      </w:r>
      <w:r>
        <w:rPr>
          <w:rFonts w:ascii="Bookman Old Style" w:hAnsi="Bookman Old Style" w:cs="Times New Roman"/>
          <w:sz w:val="22"/>
        </w:rPr>
        <w:t>the CLA</w:t>
      </w:r>
      <w:r w:rsidRPr="00BB037F">
        <w:rPr>
          <w:rFonts w:ascii="Bookman Old Style" w:hAnsi="Bookman Old Style" w:cs="Times New Roman"/>
          <w:sz w:val="22"/>
        </w:rPr>
        <w:t xml:space="preserve">RA </w:t>
      </w:r>
      <w:proofErr w:type="spellStart"/>
      <w:r w:rsidRPr="00BB037F">
        <w:rPr>
          <w:rFonts w:ascii="Bookman Old Style" w:hAnsi="Bookman Old Style" w:cs="Times New Roman"/>
          <w:sz w:val="22"/>
        </w:rPr>
        <w:t>SaaS</w:t>
      </w:r>
      <w:proofErr w:type="spellEnd"/>
      <w:r w:rsidRPr="00BB037F">
        <w:rPr>
          <w:rFonts w:ascii="Bookman Old Style" w:hAnsi="Bookman Old Style" w:cs="Times New Roman"/>
          <w:sz w:val="22"/>
        </w:rPr>
        <w:t xml:space="preserve"> implementation dictates the only r</w:t>
      </w:r>
      <w:r>
        <w:rPr>
          <w:rFonts w:ascii="Bookman Old Style" w:hAnsi="Bookman Old Style" w:cs="Times New Roman"/>
          <w:sz w:val="22"/>
        </w:rPr>
        <w:t>equirement to service engine</w:t>
      </w:r>
      <w:r w:rsidRPr="00BB037F">
        <w:rPr>
          <w:rFonts w:ascii="Bookman Old Style" w:hAnsi="Bookman Old Style" w:cs="Times New Roman"/>
          <w:sz w:val="22"/>
        </w:rPr>
        <w:t xml:space="preserve">: </w:t>
      </w:r>
      <w:r w:rsidRPr="00E61A5A">
        <w:rPr>
          <w:rFonts w:ascii="Bookman Old Style" w:hAnsi="Bookman Old Style" w:cs="Times New Roman"/>
          <w:sz w:val="22"/>
        </w:rPr>
        <w:t>the service engine must be thread enabled or thread safe.</w:t>
      </w:r>
    </w:p>
    <w:p w14:paraId="18871E3D" w14:textId="77777777" w:rsidR="00FA67E6" w:rsidRDefault="00FA67E6" w:rsidP="00E61A5A">
      <w:pPr>
        <w:ind w:firstLine="720"/>
        <w:jc w:val="both"/>
        <w:rPr>
          <w:rFonts w:ascii="Bookman Old Style" w:hAnsi="Bookman Old Style" w:cs="Times New Roman"/>
          <w:sz w:val="22"/>
        </w:rPr>
      </w:pPr>
    </w:p>
    <w:p w14:paraId="129FD338" w14:textId="77777777" w:rsidR="00FA67E6" w:rsidRDefault="00FA67E6" w:rsidP="00E61A5A">
      <w:pPr>
        <w:ind w:firstLine="720"/>
        <w:jc w:val="both"/>
        <w:rPr>
          <w:rFonts w:ascii="Bookman Old Style" w:hAnsi="Bookman Old Style" w:cs="Times New Roman"/>
          <w:sz w:val="22"/>
        </w:rPr>
      </w:pPr>
    </w:p>
    <w:p w14:paraId="1F15E95E" w14:textId="44E8E682" w:rsidR="00FA67E6" w:rsidRPr="00BB037F" w:rsidRDefault="00FA67E6" w:rsidP="00FA67E6">
      <w:pPr>
        <w:pStyle w:val="Heading2"/>
        <w:rPr>
          <w:rFonts w:ascii="Bookman Old Style" w:hAnsi="Bookman Old Style"/>
        </w:rPr>
      </w:pPr>
      <w:bookmarkStart w:id="23" w:name="_Toc246475487"/>
      <w:r w:rsidRPr="00BB037F">
        <w:rPr>
          <w:rFonts w:ascii="Bookman Old Style" w:hAnsi="Bookman Old Style"/>
        </w:rPr>
        <w:t>All you need to convert a software appl</w:t>
      </w:r>
      <w:r w:rsidR="00A6104F">
        <w:rPr>
          <w:rFonts w:ascii="Bookman Old Style" w:hAnsi="Bookman Old Style"/>
        </w:rPr>
        <w:t>ication into a CLA</w:t>
      </w:r>
      <w:r w:rsidRPr="00BB037F">
        <w:rPr>
          <w:rFonts w:ascii="Bookman Old Style" w:hAnsi="Bookman Old Style"/>
        </w:rPr>
        <w:t>RA service.</w:t>
      </w:r>
      <w:bookmarkEnd w:id="23"/>
    </w:p>
    <w:p w14:paraId="26A6822F" w14:textId="77777777" w:rsidR="00FA67E6" w:rsidRPr="00BB037F" w:rsidRDefault="00FA67E6" w:rsidP="00FA67E6">
      <w:pPr>
        <w:rPr>
          <w:rFonts w:ascii="Bookman Old Style" w:hAnsi="Bookman Old Style"/>
        </w:rPr>
      </w:pPr>
    </w:p>
    <w:p w14:paraId="5CDD000B" w14:textId="4B48AC7D" w:rsidR="00FA67E6" w:rsidRPr="00BB037F" w:rsidRDefault="00FA67E6" w:rsidP="00FA67E6">
      <w:pPr>
        <w:ind w:firstLine="360"/>
        <w:rPr>
          <w:rFonts w:ascii="Bookman Old Style" w:hAnsi="Bookman Old Style" w:cs="Times New Roman"/>
          <w:sz w:val="22"/>
        </w:rPr>
      </w:pPr>
      <w:r w:rsidRPr="00BB037F">
        <w:rPr>
          <w:rFonts w:ascii="Bookman Old Style" w:hAnsi="Bookman Old Style" w:cs="Times New Roman"/>
          <w:sz w:val="22"/>
        </w:rPr>
        <w:t xml:space="preserve">In order to present software as a </w:t>
      </w:r>
      <w:r>
        <w:rPr>
          <w:rFonts w:ascii="Bookman Old Style" w:hAnsi="Bookman Old Style" w:cs="Times New Roman"/>
          <w:sz w:val="22"/>
        </w:rPr>
        <w:t>CLA</w:t>
      </w:r>
      <w:r w:rsidRPr="00BB037F">
        <w:rPr>
          <w:rFonts w:ascii="Bookman Old Style" w:hAnsi="Bookman Old Style" w:cs="Times New Roman"/>
          <w:sz w:val="22"/>
        </w:rPr>
        <w:t>RA service we need 2 things:</w:t>
      </w:r>
    </w:p>
    <w:p w14:paraId="25577DF7" w14:textId="77777777" w:rsidR="00FA67E6" w:rsidRPr="00BB037F" w:rsidRDefault="00FA67E6" w:rsidP="00FA67E6">
      <w:pPr>
        <w:rPr>
          <w:rFonts w:ascii="Bookman Old Style" w:hAnsi="Bookman Old Style"/>
        </w:rPr>
      </w:pPr>
    </w:p>
    <w:p w14:paraId="288829A6" w14:textId="3909110F" w:rsidR="00FA67E6" w:rsidRPr="00BB037F" w:rsidRDefault="00FA67E6" w:rsidP="00FA67E6">
      <w:pPr>
        <w:pStyle w:val="ListParagraph"/>
        <w:numPr>
          <w:ilvl w:val="0"/>
          <w:numId w:val="5"/>
        </w:numPr>
        <w:rPr>
          <w:rFonts w:ascii="Bookman Old Style" w:hAnsi="Bookman Old Style" w:cs="Times New Roman"/>
          <w:sz w:val="22"/>
        </w:rPr>
      </w:pPr>
      <w:r>
        <w:rPr>
          <w:rFonts w:ascii="Bookman Old Style" w:hAnsi="Bookman Old Style" w:cs="Times New Roman"/>
          <w:sz w:val="22"/>
        </w:rPr>
        <w:t>U</w:t>
      </w:r>
      <w:r w:rsidRPr="00BB037F">
        <w:rPr>
          <w:rFonts w:ascii="Bookman Old Style" w:hAnsi="Bookman Old Style" w:cs="Times New Roman"/>
          <w:sz w:val="22"/>
        </w:rPr>
        <w:t>nderstand</w:t>
      </w:r>
      <w:r>
        <w:rPr>
          <w:rFonts w:ascii="Bookman Old Style" w:hAnsi="Bookman Old Style" w:cs="Times New Roman"/>
          <w:sz w:val="22"/>
        </w:rPr>
        <w:t>ing of the CLA</w:t>
      </w:r>
      <w:r w:rsidRPr="00BB037F">
        <w:rPr>
          <w:rFonts w:ascii="Bookman Old Style" w:hAnsi="Bookman Old Style" w:cs="Times New Roman"/>
          <w:sz w:val="22"/>
        </w:rPr>
        <w:t>RA transient data envelope</w:t>
      </w:r>
    </w:p>
    <w:p w14:paraId="0AB292A2" w14:textId="445FA895" w:rsidR="00FA67E6" w:rsidRPr="00BB037F" w:rsidRDefault="00FA67E6" w:rsidP="00FA67E6">
      <w:pPr>
        <w:pStyle w:val="ListParagraph"/>
        <w:numPr>
          <w:ilvl w:val="0"/>
          <w:numId w:val="5"/>
        </w:numPr>
        <w:rPr>
          <w:rFonts w:ascii="Bookman Old Style" w:hAnsi="Bookman Old Style" w:cs="Times New Roman"/>
          <w:sz w:val="22"/>
        </w:rPr>
      </w:pPr>
      <w:r>
        <w:rPr>
          <w:rFonts w:ascii="Bookman Old Style" w:hAnsi="Bookman Old Style" w:cs="Times New Roman"/>
          <w:sz w:val="22"/>
        </w:rPr>
        <w:t>I</w:t>
      </w:r>
      <w:r w:rsidRPr="00BB037F">
        <w:rPr>
          <w:rFonts w:ascii="Bookman Old Style" w:hAnsi="Bookman Old Style" w:cs="Times New Roman"/>
          <w:sz w:val="22"/>
        </w:rPr>
        <w:t>mplement</w:t>
      </w:r>
      <w:r>
        <w:rPr>
          <w:rFonts w:ascii="Bookman Old Style" w:hAnsi="Bookman Old Style" w:cs="Times New Roman"/>
          <w:sz w:val="22"/>
        </w:rPr>
        <w:t>ing of the CLA</w:t>
      </w:r>
      <w:r w:rsidRPr="00BB037F">
        <w:rPr>
          <w:rFonts w:ascii="Bookman Old Style" w:hAnsi="Bookman Old Style" w:cs="Times New Roman"/>
          <w:sz w:val="22"/>
        </w:rPr>
        <w:t xml:space="preserve">RA service interface (or inherit from the </w:t>
      </w:r>
      <w:r>
        <w:rPr>
          <w:rFonts w:ascii="Bookman Old Style" w:hAnsi="Bookman Old Style" w:cs="Times New Roman"/>
          <w:sz w:val="22"/>
        </w:rPr>
        <w:t>CLA</w:t>
      </w:r>
      <w:r w:rsidRPr="00BB037F">
        <w:rPr>
          <w:rFonts w:ascii="Bookman Old Style" w:hAnsi="Bookman Old Style" w:cs="Times New Roman"/>
          <w:sz w:val="22"/>
        </w:rPr>
        <w:t>RA service abstract class)</w:t>
      </w:r>
    </w:p>
    <w:p w14:paraId="7FB015B5" w14:textId="77777777" w:rsidR="00FA67E6" w:rsidRPr="00BB037F" w:rsidRDefault="00FA67E6" w:rsidP="00FA67E6">
      <w:pPr>
        <w:rPr>
          <w:rFonts w:ascii="Bookman Old Style" w:hAnsi="Bookman Old Style" w:cs="Times New Roman"/>
          <w:sz w:val="22"/>
        </w:rPr>
      </w:pPr>
    </w:p>
    <w:p w14:paraId="24CCD805" w14:textId="2174A0E0" w:rsidR="00A6104F" w:rsidRPr="009C6B86" w:rsidRDefault="00FA67E6" w:rsidP="00FA67E6">
      <w:pPr>
        <w:jc w:val="both"/>
        <w:rPr>
          <w:rFonts w:ascii="Bookman Old Style" w:hAnsi="Bookman Old Style" w:cs="Times New Roman"/>
          <w:color w:val="1A1A1A"/>
          <w:sz w:val="22"/>
          <w:szCs w:val="22"/>
        </w:rPr>
      </w:pPr>
      <w:r>
        <w:rPr>
          <w:rFonts w:ascii="Bookman Old Style" w:hAnsi="Bookman Old Style" w:cs="Times New Roman"/>
          <w:color w:val="1A1A1A"/>
          <w:sz w:val="22"/>
          <w:szCs w:val="22"/>
        </w:rPr>
        <w:t>The CLA</w:t>
      </w:r>
      <w:r w:rsidRPr="00BB037F">
        <w:rPr>
          <w:rFonts w:ascii="Bookman Old Style" w:hAnsi="Bookman Old Style" w:cs="Times New Roman"/>
          <w:color w:val="1A1A1A"/>
          <w:sz w:val="22"/>
          <w:szCs w:val="22"/>
        </w:rPr>
        <w:t xml:space="preserve">RA transient data envelope is described in the previous chapter. </w:t>
      </w:r>
      <w:r>
        <w:rPr>
          <w:rFonts w:ascii="Bookman Old Style" w:hAnsi="Bookman Old Style" w:cs="Times New Roman"/>
          <w:color w:val="1A1A1A"/>
          <w:sz w:val="22"/>
          <w:szCs w:val="22"/>
        </w:rPr>
        <w:t>The CLA</w:t>
      </w:r>
      <w:r w:rsidRPr="00BB037F">
        <w:rPr>
          <w:rFonts w:ascii="Bookman Old Style" w:hAnsi="Bookman Old Style" w:cs="Times New Roman"/>
          <w:color w:val="1A1A1A"/>
          <w:sz w:val="22"/>
          <w:szCs w:val="22"/>
        </w:rPr>
        <w:t xml:space="preserve">RA framework </w:t>
      </w:r>
      <w:r w:rsidR="00A6104F">
        <w:rPr>
          <w:rFonts w:ascii="Bookman Old Style" w:hAnsi="Bookman Old Style" w:cs="Times New Roman"/>
          <w:color w:val="1A1A1A"/>
          <w:sz w:val="22"/>
          <w:szCs w:val="22"/>
        </w:rPr>
        <w:t>uses Google’s protocol buffers to provide</w:t>
      </w:r>
      <w:r w:rsidRPr="00BB037F">
        <w:rPr>
          <w:rFonts w:ascii="Bookman Old Style" w:hAnsi="Bookman Old Style" w:cs="Times New Roman"/>
          <w:color w:val="1A1A1A"/>
          <w:sz w:val="22"/>
          <w:szCs w:val="22"/>
        </w:rPr>
        <w:t xml:space="preserve"> the tra</w:t>
      </w:r>
      <w:r>
        <w:rPr>
          <w:rFonts w:ascii="Bookman Old Style" w:hAnsi="Bookman Old Style" w:cs="Times New Roman"/>
          <w:color w:val="1A1A1A"/>
          <w:sz w:val="22"/>
          <w:szCs w:val="22"/>
        </w:rPr>
        <w:t>nsient data representing class</w:t>
      </w:r>
      <w:r w:rsidR="00A6104F">
        <w:rPr>
          <w:rFonts w:ascii="Bookman Old Style" w:hAnsi="Bookman Old Style" w:cs="Times New Roman"/>
          <w:color w:val="1A1A1A"/>
          <w:sz w:val="22"/>
          <w:szCs w:val="22"/>
        </w:rPr>
        <w:t>es</w:t>
      </w:r>
      <w:r>
        <w:rPr>
          <w:rFonts w:ascii="Bookman Old Style" w:hAnsi="Bookman Old Style" w:cs="Times New Roman"/>
          <w:color w:val="1A1A1A"/>
          <w:sz w:val="22"/>
          <w:szCs w:val="22"/>
        </w:rPr>
        <w:t xml:space="preserve"> in Java, C++</w:t>
      </w:r>
      <w:r w:rsidR="00A6104F">
        <w:rPr>
          <w:rFonts w:ascii="Bookman Old Style" w:hAnsi="Bookman Old Style" w:cs="Times New Roman"/>
          <w:color w:val="1A1A1A"/>
          <w:sz w:val="22"/>
          <w:szCs w:val="22"/>
        </w:rPr>
        <w:t xml:space="preserve"> and Python</w:t>
      </w:r>
      <w:r w:rsidRPr="009C6B86">
        <w:rPr>
          <w:rFonts w:ascii="Bookman Old Style" w:hAnsi="Bookman Old Style" w:cs="Times New Roman"/>
          <w:color w:val="1A1A1A"/>
          <w:sz w:val="22"/>
          <w:szCs w:val="22"/>
        </w:rPr>
        <w:t>.</w:t>
      </w:r>
      <w:r w:rsidR="00A6104F" w:rsidRPr="009C6B86">
        <w:rPr>
          <w:rFonts w:ascii="Bookman Old Style" w:hAnsi="Bookman Old Style" w:cs="Times New Roman"/>
          <w:color w:val="1A1A1A"/>
          <w:sz w:val="22"/>
          <w:szCs w:val="22"/>
        </w:rPr>
        <w:t xml:space="preserve"> </w:t>
      </w:r>
      <w:r w:rsidR="00A6104F" w:rsidRPr="009C6B86">
        <w:rPr>
          <w:rFonts w:ascii="Bookman Old Style" w:hAnsi="Bookman Old Style" w:cs="Times"/>
          <w:color w:val="1A1A1A"/>
          <w:sz w:val="22"/>
          <w:szCs w:val="22"/>
        </w:rPr>
        <w:t xml:space="preserve">Protocol buffers are language-neutral, platform-neutral, extensible mechanism for serializing structured data. CLARA transient data is </w:t>
      </w:r>
      <w:r w:rsidR="009C6B86" w:rsidRPr="009C6B86">
        <w:rPr>
          <w:rFonts w:ascii="Bookman Old Style" w:hAnsi="Bookman Old Style" w:cs="Times"/>
          <w:color w:val="1A1A1A"/>
          <w:sz w:val="22"/>
          <w:szCs w:val="22"/>
        </w:rPr>
        <w:t xml:space="preserve">described using protocol buffer syntax and a source code is generated that allows </w:t>
      </w:r>
      <w:r w:rsidR="00A6104F" w:rsidRPr="009C6B86">
        <w:rPr>
          <w:rFonts w:ascii="Bookman Old Style" w:hAnsi="Bookman Old Style" w:cs="Times"/>
          <w:color w:val="1A1A1A"/>
          <w:sz w:val="22"/>
          <w:szCs w:val="22"/>
        </w:rPr>
        <w:t>easil</w:t>
      </w:r>
      <w:r w:rsidR="009C6B86" w:rsidRPr="009C6B86">
        <w:rPr>
          <w:rFonts w:ascii="Bookman Old Style" w:hAnsi="Bookman Old Style" w:cs="Times"/>
          <w:color w:val="1A1A1A"/>
          <w:sz w:val="22"/>
          <w:szCs w:val="22"/>
        </w:rPr>
        <w:t>y write and read serialized transient</w:t>
      </w:r>
      <w:r w:rsidR="00A6104F" w:rsidRPr="009C6B86">
        <w:rPr>
          <w:rFonts w:ascii="Bookman Old Style" w:hAnsi="Bookman Old Style" w:cs="Times"/>
          <w:color w:val="1A1A1A"/>
          <w:sz w:val="22"/>
          <w:szCs w:val="22"/>
        </w:rPr>
        <w:t xml:space="preserve"> data to and </w:t>
      </w:r>
      <w:r w:rsidR="009C6B86" w:rsidRPr="009C6B86">
        <w:rPr>
          <w:rFonts w:ascii="Bookman Old Style" w:hAnsi="Bookman Old Style" w:cs="Times"/>
          <w:color w:val="1A1A1A"/>
          <w:sz w:val="22"/>
          <w:szCs w:val="22"/>
        </w:rPr>
        <w:t>from services</w:t>
      </w:r>
      <w:r w:rsidR="00A6104F" w:rsidRPr="009C6B86">
        <w:rPr>
          <w:rFonts w:ascii="Bookman Old Style" w:hAnsi="Bookman Old Style" w:cs="Times"/>
          <w:color w:val="1A1A1A"/>
          <w:sz w:val="22"/>
          <w:szCs w:val="22"/>
        </w:rPr>
        <w:t xml:space="preserve"> and using a variety of languages – Java, C++, or Python.</w:t>
      </w:r>
      <w:r w:rsidRPr="009C6B86">
        <w:rPr>
          <w:rFonts w:ascii="Bookman Old Style" w:hAnsi="Bookman Old Style" w:cs="Times New Roman"/>
          <w:color w:val="1A1A1A"/>
          <w:sz w:val="22"/>
          <w:szCs w:val="22"/>
        </w:rPr>
        <w:t xml:space="preserve"> </w:t>
      </w:r>
    </w:p>
    <w:p w14:paraId="213DBE30" w14:textId="618809F0" w:rsidR="00FA67E6" w:rsidRPr="00BB037F" w:rsidRDefault="00FA67E6" w:rsidP="00FA67E6">
      <w:pPr>
        <w:jc w:val="both"/>
        <w:rPr>
          <w:rFonts w:ascii="Bookman Old Style" w:hAnsi="Bookman Old Style" w:cs="Times New Roman"/>
          <w:color w:val="1A1A1A"/>
          <w:sz w:val="22"/>
          <w:szCs w:val="22"/>
        </w:rPr>
      </w:pPr>
      <w:r>
        <w:rPr>
          <w:rFonts w:ascii="Bookman Old Style" w:hAnsi="Bookman Old Style" w:cs="Times New Roman"/>
          <w:color w:val="1A1A1A"/>
          <w:sz w:val="22"/>
          <w:szCs w:val="22"/>
        </w:rPr>
        <w:t>An</w:t>
      </w:r>
      <w:r w:rsidRPr="00BB037F">
        <w:rPr>
          <w:rFonts w:ascii="Bookman Old Style" w:hAnsi="Bookman Old Style" w:cs="Times New Roman"/>
          <w:color w:val="1A1A1A"/>
          <w:sz w:val="22"/>
          <w:szCs w:val="22"/>
        </w:rPr>
        <w:t xml:space="preserve"> object of this class is </w:t>
      </w:r>
      <w:r>
        <w:rPr>
          <w:rFonts w:ascii="Bookman Old Style" w:hAnsi="Bookman Old Style" w:cs="Times New Roman"/>
          <w:color w:val="1A1A1A"/>
          <w:sz w:val="22"/>
          <w:szCs w:val="22"/>
        </w:rPr>
        <w:t>passed as a parameter to the CLA</w:t>
      </w:r>
      <w:r w:rsidRPr="00BB037F">
        <w:rPr>
          <w:rFonts w:ascii="Bookman Old Style" w:hAnsi="Bookman Old Style" w:cs="Times New Roman"/>
          <w:color w:val="1A1A1A"/>
          <w:sz w:val="22"/>
          <w:szCs w:val="22"/>
        </w:rPr>
        <w:t>RA service interface methods. The table below describes the C</w:t>
      </w:r>
      <w:r>
        <w:rPr>
          <w:rFonts w:ascii="Bookman Old Style" w:hAnsi="Bookman Old Style" w:cs="Times New Roman"/>
          <w:color w:val="1A1A1A"/>
          <w:sz w:val="22"/>
          <w:szCs w:val="22"/>
        </w:rPr>
        <w:t>LA</w:t>
      </w:r>
      <w:r w:rsidRPr="00BB037F">
        <w:rPr>
          <w:rFonts w:ascii="Bookman Old Style" w:hAnsi="Bookman Old Style" w:cs="Times New Roman"/>
          <w:color w:val="1A1A1A"/>
          <w:sz w:val="22"/>
          <w:szCs w:val="22"/>
        </w:rPr>
        <w:t>RA service interface methods.</w:t>
      </w:r>
    </w:p>
    <w:p w14:paraId="58B5ED9C" w14:textId="77777777" w:rsidR="00FA67E6" w:rsidRPr="00BB037F" w:rsidRDefault="00FA67E6" w:rsidP="00FA67E6">
      <w:pPr>
        <w:rPr>
          <w:rFonts w:ascii="Bookman Old Style" w:hAnsi="Bookman Old Style" w:cs="Times New Roman"/>
          <w:color w:val="1A1A1A"/>
          <w:sz w:val="22"/>
          <w:szCs w:val="22"/>
        </w:rPr>
      </w:pPr>
    </w:p>
    <w:p w14:paraId="56696006" w14:textId="77777777" w:rsidR="00FA67E6" w:rsidRPr="00BB037F" w:rsidRDefault="00FA67E6" w:rsidP="00FA67E6">
      <w:pPr>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 xml:space="preserve"> </w:t>
      </w:r>
    </w:p>
    <w:tbl>
      <w:tblPr>
        <w:tblStyle w:val="LightList-Accent5"/>
        <w:tblW w:w="0" w:type="auto"/>
        <w:tblBorders>
          <w:insideH w:val="single" w:sz="8" w:space="0" w:color="4BACC6" w:themeColor="accent5"/>
          <w:insideV w:val="single" w:sz="8" w:space="0" w:color="4BACC6" w:themeColor="accent5"/>
        </w:tblBorders>
        <w:tblLook w:val="04A0" w:firstRow="1" w:lastRow="0" w:firstColumn="1" w:lastColumn="0" w:noHBand="0" w:noVBand="1"/>
      </w:tblPr>
      <w:tblGrid>
        <w:gridCol w:w="5058"/>
        <w:gridCol w:w="3798"/>
      </w:tblGrid>
      <w:tr w:rsidR="00FA67E6" w:rsidRPr="00BB037F" w14:paraId="6F3B8705" w14:textId="77777777" w:rsidTr="00B20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2395A4AB" w14:textId="77777777" w:rsidR="00FA67E6" w:rsidRPr="00BB037F" w:rsidRDefault="00FA67E6" w:rsidP="00FA67E6">
            <w:pPr>
              <w:jc w:val="center"/>
              <w:rPr>
                <w:rFonts w:ascii="Bookman Old Style" w:hAnsi="Bookman Old Style" w:cs="Times New Roman"/>
                <w:b w:val="0"/>
                <w:color w:val="1A1A1A"/>
                <w:sz w:val="22"/>
                <w:szCs w:val="22"/>
              </w:rPr>
            </w:pPr>
            <w:r w:rsidRPr="00BB037F">
              <w:rPr>
                <w:rFonts w:ascii="Bookman Old Style" w:hAnsi="Bookman Old Style" w:cs="Times New Roman"/>
                <w:b w:val="0"/>
                <w:color w:val="1A1A1A"/>
                <w:sz w:val="22"/>
                <w:szCs w:val="22"/>
              </w:rPr>
              <w:t>Method signature</w:t>
            </w:r>
          </w:p>
        </w:tc>
        <w:tc>
          <w:tcPr>
            <w:tcW w:w="3798" w:type="dxa"/>
          </w:tcPr>
          <w:p w14:paraId="3EDAE978" w14:textId="77777777" w:rsidR="00FA67E6" w:rsidRPr="00BB037F" w:rsidRDefault="00FA67E6" w:rsidP="00FA67E6">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color w:val="1A1A1A"/>
                <w:sz w:val="22"/>
                <w:szCs w:val="22"/>
              </w:rPr>
            </w:pPr>
            <w:r w:rsidRPr="00BB037F">
              <w:rPr>
                <w:rFonts w:ascii="Bookman Old Style" w:hAnsi="Bookman Old Style" w:cs="Times New Roman"/>
                <w:b w:val="0"/>
                <w:color w:val="1A1A1A"/>
                <w:sz w:val="22"/>
                <w:szCs w:val="22"/>
              </w:rPr>
              <w:t>Description</w:t>
            </w:r>
          </w:p>
        </w:tc>
      </w:tr>
      <w:tr w:rsidR="00FA67E6" w:rsidRPr="00BB037F" w14:paraId="4194B993" w14:textId="77777777" w:rsidTr="00B2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Borders>
              <w:top w:val="none" w:sz="0" w:space="0" w:color="auto"/>
              <w:left w:val="none" w:sz="0" w:space="0" w:color="auto"/>
              <w:bottom w:val="none" w:sz="0" w:space="0" w:color="auto"/>
            </w:tcBorders>
          </w:tcPr>
          <w:p w14:paraId="59B7B045" w14:textId="43363DC2" w:rsidR="00FA67E6" w:rsidRPr="00BB037F" w:rsidRDefault="00B2092B" w:rsidP="00B2092B">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void  </w:t>
            </w:r>
            <w:r w:rsidR="00FA67E6" w:rsidRPr="00BB037F">
              <w:rPr>
                <w:rFonts w:ascii="Bookman Old Style" w:hAnsi="Bookman Old Style" w:cs="Times New Roman"/>
                <w:b w:val="0"/>
                <w:color w:val="1A1A1A"/>
                <w:sz w:val="22"/>
                <w:szCs w:val="22"/>
              </w:rPr>
              <w:t>configure  (</w:t>
            </w:r>
            <w:proofErr w:type="spellStart"/>
            <w:r>
              <w:rPr>
                <w:rFonts w:ascii="Bookman Old Style" w:hAnsi="Bookman Old Style" w:cs="Times New Roman"/>
                <w:b w:val="0"/>
                <w:color w:val="1A1A1A"/>
                <w:sz w:val="22"/>
                <w:szCs w:val="22"/>
              </w:rPr>
              <w:t>TData</w:t>
            </w:r>
            <w:proofErr w:type="spellEnd"/>
            <w:r w:rsidR="00FA67E6" w:rsidRPr="00BB037F">
              <w:rPr>
                <w:rFonts w:ascii="Bookman Old Style" w:hAnsi="Bookman Old Style" w:cs="Times New Roman"/>
                <w:b w:val="0"/>
                <w:color w:val="1A1A1A"/>
                <w:sz w:val="22"/>
                <w:szCs w:val="22"/>
              </w:rPr>
              <w:t xml:space="preserve">   data);</w:t>
            </w:r>
          </w:p>
        </w:tc>
        <w:tc>
          <w:tcPr>
            <w:tcW w:w="3798" w:type="dxa"/>
            <w:tcBorders>
              <w:top w:val="none" w:sz="0" w:space="0" w:color="auto"/>
              <w:bottom w:val="none" w:sz="0" w:space="0" w:color="auto"/>
              <w:right w:val="none" w:sz="0" w:space="0" w:color="auto"/>
            </w:tcBorders>
          </w:tcPr>
          <w:p w14:paraId="76F21ECE" w14:textId="77777777" w:rsidR="00FA67E6" w:rsidRPr="00BB037F" w:rsidRDefault="00FA67E6" w:rsidP="00FA67E6">
            <w:pP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Service configuration</w:t>
            </w:r>
          </w:p>
        </w:tc>
      </w:tr>
      <w:tr w:rsidR="00FA67E6" w:rsidRPr="00BB037F" w14:paraId="1B33C98F" w14:textId="77777777" w:rsidTr="00B2092B">
        <w:tc>
          <w:tcPr>
            <w:cnfStyle w:val="001000000000" w:firstRow="0" w:lastRow="0" w:firstColumn="1" w:lastColumn="0" w:oddVBand="0" w:evenVBand="0" w:oddHBand="0" w:evenHBand="0" w:firstRowFirstColumn="0" w:firstRowLastColumn="0" w:lastRowFirstColumn="0" w:lastRowLastColumn="0"/>
            <w:tcW w:w="5058" w:type="dxa"/>
          </w:tcPr>
          <w:p w14:paraId="01A0163F" w14:textId="6C42160B" w:rsidR="00FA67E6" w:rsidRPr="00BB037F" w:rsidRDefault="00FA67E6" w:rsidP="00B2092B">
            <w:pPr>
              <w:rPr>
                <w:rFonts w:ascii="Bookman Old Style" w:hAnsi="Bookman Old Style" w:cs="Times New Roman"/>
                <w:b w:val="0"/>
                <w:color w:val="1A1A1A"/>
                <w:sz w:val="22"/>
                <w:szCs w:val="22"/>
              </w:rPr>
            </w:pPr>
            <w:proofErr w:type="gramStart"/>
            <w:r w:rsidRPr="00BB037F">
              <w:rPr>
                <w:rFonts w:ascii="Bookman Old Style" w:hAnsi="Bookman Old Style" w:cs="Times New Roman"/>
                <w:b w:val="0"/>
                <w:color w:val="1A1A1A"/>
                <w:sz w:val="22"/>
                <w:szCs w:val="22"/>
              </w:rPr>
              <w:t>public</w:t>
            </w:r>
            <w:proofErr w:type="gramEnd"/>
            <w:r w:rsidRPr="00BB037F">
              <w:rPr>
                <w:rFonts w:ascii="Bookman Old Style" w:hAnsi="Bookman Old Style" w:cs="Times New Roman"/>
                <w:b w:val="0"/>
                <w:color w:val="1A1A1A"/>
                <w:sz w:val="22"/>
                <w:szCs w:val="22"/>
              </w:rPr>
              <w:t xml:space="preserve"> </w:t>
            </w:r>
            <w:proofErr w:type="spellStart"/>
            <w:r w:rsidR="00B2092B">
              <w:rPr>
                <w:rFonts w:ascii="Bookman Old Style" w:hAnsi="Bookman Old Style" w:cs="Times New Roman"/>
                <w:b w:val="0"/>
                <w:color w:val="1A1A1A"/>
                <w:sz w:val="22"/>
                <w:szCs w:val="22"/>
              </w:rPr>
              <w:t>TData</w:t>
            </w:r>
            <w:proofErr w:type="spellEnd"/>
            <w:r w:rsidR="00B2092B">
              <w:rPr>
                <w:rFonts w:ascii="Bookman Old Style" w:hAnsi="Bookman Old Style" w:cs="Times New Roman"/>
                <w:b w:val="0"/>
                <w:color w:val="1A1A1A"/>
                <w:sz w:val="22"/>
                <w:szCs w:val="22"/>
              </w:rPr>
              <w:t xml:space="preserve"> execute  </w:t>
            </w:r>
            <w:r w:rsidRPr="00BB037F">
              <w:rPr>
                <w:rFonts w:ascii="Bookman Old Style" w:hAnsi="Bookman Old Style" w:cs="Times New Roman"/>
                <w:b w:val="0"/>
                <w:color w:val="1A1A1A"/>
                <w:sz w:val="22"/>
                <w:szCs w:val="22"/>
              </w:rPr>
              <w:t xml:space="preserve"> (</w:t>
            </w:r>
            <w:proofErr w:type="spellStart"/>
            <w:r w:rsidR="00B2092B">
              <w:rPr>
                <w:rFonts w:ascii="Bookman Old Style" w:hAnsi="Bookman Old Style" w:cs="Times New Roman"/>
                <w:b w:val="0"/>
                <w:color w:val="1A1A1A"/>
                <w:sz w:val="22"/>
                <w:szCs w:val="22"/>
              </w:rPr>
              <w:t>TData</w:t>
            </w:r>
            <w:proofErr w:type="spellEnd"/>
            <w:r w:rsidRPr="00BB037F">
              <w:rPr>
                <w:rFonts w:ascii="Bookman Old Style" w:hAnsi="Bookman Old Style" w:cs="Times New Roman"/>
                <w:b w:val="0"/>
                <w:color w:val="1A1A1A"/>
                <w:sz w:val="22"/>
                <w:szCs w:val="22"/>
              </w:rPr>
              <w:t xml:space="preserve">   data);</w:t>
            </w:r>
          </w:p>
        </w:tc>
        <w:tc>
          <w:tcPr>
            <w:tcW w:w="3798" w:type="dxa"/>
          </w:tcPr>
          <w:p w14:paraId="75821A31" w14:textId="77777777" w:rsidR="00FA67E6" w:rsidRPr="00BB037F" w:rsidRDefault="00FA67E6" w:rsidP="00FA67E6">
            <w:pP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Service engine execution</w:t>
            </w:r>
          </w:p>
        </w:tc>
      </w:tr>
      <w:tr w:rsidR="00FA67E6" w:rsidRPr="00BB037F" w14:paraId="0FAC3176" w14:textId="77777777" w:rsidTr="00B2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Borders>
              <w:top w:val="none" w:sz="0" w:space="0" w:color="auto"/>
              <w:left w:val="none" w:sz="0" w:space="0" w:color="auto"/>
              <w:bottom w:val="none" w:sz="0" w:space="0" w:color="auto"/>
            </w:tcBorders>
          </w:tcPr>
          <w:p w14:paraId="2CC8266D" w14:textId="0DF5211D" w:rsidR="00FA67E6" w:rsidRPr="00BB037F" w:rsidRDefault="00B2092B"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w:t>
            </w:r>
            <w:proofErr w:type="spellStart"/>
            <w:r>
              <w:rPr>
                <w:rFonts w:ascii="Bookman Old Style" w:hAnsi="Bookman Old Style" w:cs="Times New Roman"/>
                <w:b w:val="0"/>
                <w:color w:val="1A1A1A"/>
                <w:sz w:val="22"/>
                <w:szCs w:val="22"/>
              </w:rPr>
              <w:t>TData</w:t>
            </w:r>
            <w:proofErr w:type="spellEnd"/>
            <w:r w:rsidR="00FA67E6" w:rsidRPr="00BB037F">
              <w:rPr>
                <w:rFonts w:ascii="Bookman Old Style" w:hAnsi="Bookman Old Style" w:cs="Times New Roman"/>
                <w:b w:val="0"/>
                <w:color w:val="1A1A1A"/>
                <w:sz w:val="22"/>
                <w:szCs w:val="22"/>
              </w:rPr>
              <w:t xml:space="preserve"> </w:t>
            </w:r>
            <w:proofErr w:type="spellStart"/>
            <w:r w:rsidR="00FA67E6" w:rsidRPr="00BB037F">
              <w:rPr>
                <w:rFonts w:ascii="Bookman Old Style" w:hAnsi="Bookman Old Style" w:cs="Times New Roman"/>
                <w:b w:val="0"/>
                <w:color w:val="1A1A1A"/>
                <w:sz w:val="22"/>
                <w:szCs w:val="22"/>
              </w:rPr>
              <w:t>execute</w:t>
            </w:r>
            <w:r>
              <w:rPr>
                <w:rFonts w:ascii="Bookman Old Style" w:hAnsi="Bookman Old Style" w:cs="Times New Roman"/>
                <w:b w:val="0"/>
                <w:color w:val="1A1A1A"/>
                <w:sz w:val="22"/>
                <w:szCs w:val="22"/>
              </w:rPr>
              <w:t>_group</w:t>
            </w:r>
            <w:proofErr w:type="spellEnd"/>
            <w:r>
              <w:rPr>
                <w:rFonts w:ascii="Bookman Old Style" w:hAnsi="Bookman Old Style" w:cs="Times New Roman"/>
                <w:b w:val="0"/>
                <w:color w:val="1A1A1A"/>
                <w:sz w:val="22"/>
                <w:szCs w:val="22"/>
              </w:rPr>
              <w:t xml:space="preserve">    (</w:t>
            </w:r>
            <w:proofErr w:type="spellStart"/>
            <w:r>
              <w:rPr>
                <w:rFonts w:ascii="Bookman Old Style" w:hAnsi="Bookman Old Style" w:cs="Times New Roman"/>
                <w:b w:val="0"/>
                <w:color w:val="1A1A1A"/>
                <w:sz w:val="22"/>
                <w:szCs w:val="22"/>
              </w:rPr>
              <w:t>TData</w:t>
            </w:r>
            <w:proofErr w:type="spellEnd"/>
            <w:r w:rsidR="00FA67E6" w:rsidRPr="00BB037F">
              <w:rPr>
                <w:rFonts w:ascii="Bookman Old Style" w:hAnsi="Bookman Old Style" w:cs="Times New Roman"/>
                <w:b w:val="0"/>
                <w:color w:val="1A1A1A"/>
                <w:sz w:val="22"/>
                <w:szCs w:val="22"/>
              </w:rPr>
              <w:t>[] data);</w:t>
            </w:r>
          </w:p>
        </w:tc>
        <w:tc>
          <w:tcPr>
            <w:tcW w:w="3798" w:type="dxa"/>
            <w:tcBorders>
              <w:top w:val="none" w:sz="0" w:space="0" w:color="auto"/>
              <w:bottom w:val="none" w:sz="0" w:space="0" w:color="auto"/>
              <w:right w:val="none" w:sz="0" w:space="0" w:color="auto"/>
            </w:tcBorders>
          </w:tcPr>
          <w:p w14:paraId="1576F546" w14:textId="77777777" w:rsidR="00FA67E6" w:rsidRPr="00BB037F" w:rsidRDefault="00FA67E6" w:rsidP="00FA67E6">
            <w:pP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Service engine execution</w:t>
            </w:r>
          </w:p>
        </w:tc>
      </w:tr>
      <w:tr w:rsidR="00B2092B" w:rsidRPr="00BB037F" w14:paraId="0C73BA8B" w14:textId="77777777" w:rsidTr="00B2092B">
        <w:tc>
          <w:tcPr>
            <w:cnfStyle w:val="001000000000" w:firstRow="0" w:lastRow="0" w:firstColumn="1" w:lastColumn="0" w:oddVBand="0" w:evenVBand="0" w:oddHBand="0" w:evenHBand="0" w:firstRowFirstColumn="0" w:firstRowLastColumn="0" w:lastRowFirstColumn="0" w:lastRowLastColumn="0"/>
            <w:tcW w:w="5058" w:type="dxa"/>
          </w:tcPr>
          <w:p w14:paraId="5A988DBD" w14:textId="3669D7E6" w:rsidR="00B2092B" w:rsidRDefault="00B2092B"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String[] </w:t>
            </w:r>
            <w:proofErr w:type="spellStart"/>
            <w:r>
              <w:rPr>
                <w:rFonts w:ascii="Bookman Old Style" w:hAnsi="Bookman Old Style" w:cs="Times New Roman"/>
                <w:b w:val="0"/>
                <w:color w:val="1A1A1A"/>
                <w:sz w:val="22"/>
                <w:szCs w:val="22"/>
              </w:rPr>
              <w:t>get_states</w:t>
            </w:r>
            <w:proofErr w:type="spellEnd"/>
            <w:r>
              <w:rPr>
                <w:rFonts w:ascii="Bookman Old Style" w:hAnsi="Bookman Old Style" w:cs="Times New Roman"/>
                <w:b w:val="0"/>
                <w:color w:val="1A1A1A"/>
                <w:sz w:val="22"/>
                <w:szCs w:val="22"/>
              </w:rPr>
              <w:t>();</w:t>
            </w:r>
          </w:p>
        </w:tc>
        <w:tc>
          <w:tcPr>
            <w:tcW w:w="3798" w:type="dxa"/>
          </w:tcPr>
          <w:p w14:paraId="2982729D" w14:textId="5AF8452D" w:rsidR="00B2092B" w:rsidRDefault="002D7D65" w:rsidP="00FA67E6">
            <w:pP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color w:val="1A1A1A"/>
                <w:sz w:val="22"/>
                <w:szCs w:val="22"/>
              </w:rPr>
            </w:pPr>
            <w:r>
              <w:rPr>
                <w:rFonts w:ascii="Bookman Old Style" w:hAnsi="Bookman Old Style" w:cs="Times New Roman"/>
                <w:color w:val="1A1A1A"/>
                <w:sz w:val="22"/>
                <w:szCs w:val="22"/>
              </w:rPr>
              <w:t>Possible engine states</w:t>
            </w:r>
          </w:p>
        </w:tc>
      </w:tr>
      <w:tr w:rsidR="00FA67E6" w:rsidRPr="00BB037F" w14:paraId="19F593EB" w14:textId="77777777" w:rsidTr="00B2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5BF223BA" w14:textId="656B45EF" w:rsidR="00FA67E6" w:rsidRPr="00BB037F" w:rsidRDefault="00B2092B"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String </w:t>
            </w:r>
            <w:proofErr w:type="spellStart"/>
            <w:r>
              <w:rPr>
                <w:rFonts w:ascii="Bookman Old Style" w:hAnsi="Bookman Old Style" w:cs="Times New Roman"/>
                <w:b w:val="0"/>
                <w:color w:val="1A1A1A"/>
                <w:sz w:val="22"/>
                <w:szCs w:val="22"/>
              </w:rPr>
              <w:t>get_current_state</w:t>
            </w:r>
            <w:proofErr w:type="spellEnd"/>
            <w:r w:rsidR="00FA67E6" w:rsidRPr="00BB037F">
              <w:rPr>
                <w:rFonts w:ascii="Bookman Old Style" w:hAnsi="Bookman Old Style" w:cs="Times New Roman"/>
                <w:b w:val="0"/>
                <w:color w:val="1A1A1A"/>
                <w:sz w:val="22"/>
                <w:szCs w:val="22"/>
              </w:rPr>
              <w:t>();</w:t>
            </w:r>
          </w:p>
        </w:tc>
        <w:tc>
          <w:tcPr>
            <w:tcW w:w="3798" w:type="dxa"/>
          </w:tcPr>
          <w:p w14:paraId="735188AF" w14:textId="52E5F517" w:rsidR="00FA67E6" w:rsidRPr="00BB037F" w:rsidRDefault="002D7D65" w:rsidP="00FA67E6">
            <w:pP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color w:val="1A1A1A"/>
                <w:sz w:val="22"/>
                <w:szCs w:val="22"/>
              </w:rPr>
            </w:pPr>
            <w:r>
              <w:rPr>
                <w:rFonts w:ascii="Bookman Old Style" w:hAnsi="Bookman Old Style" w:cs="Times New Roman"/>
                <w:color w:val="1A1A1A"/>
                <w:sz w:val="22"/>
                <w:szCs w:val="22"/>
              </w:rPr>
              <w:t>S</w:t>
            </w:r>
            <w:r w:rsidR="00FA67E6" w:rsidRPr="00BB037F">
              <w:rPr>
                <w:rFonts w:ascii="Bookman Old Style" w:hAnsi="Bookman Old Style" w:cs="Times New Roman"/>
                <w:color w:val="1A1A1A"/>
                <w:sz w:val="22"/>
                <w:szCs w:val="22"/>
              </w:rPr>
              <w:t xml:space="preserve">ervice engine </w:t>
            </w:r>
            <w:r>
              <w:rPr>
                <w:rFonts w:ascii="Bookman Old Style" w:hAnsi="Bookman Old Style" w:cs="Times New Roman"/>
                <w:color w:val="1A1A1A"/>
                <w:sz w:val="22"/>
                <w:szCs w:val="22"/>
              </w:rPr>
              <w:t>current state</w:t>
            </w:r>
          </w:p>
        </w:tc>
      </w:tr>
      <w:tr w:rsidR="00B2092B" w:rsidRPr="00BB037F" w14:paraId="641DAF4F" w14:textId="77777777" w:rsidTr="00B2092B">
        <w:tc>
          <w:tcPr>
            <w:cnfStyle w:val="001000000000" w:firstRow="0" w:lastRow="0" w:firstColumn="1" w:lastColumn="0" w:oddVBand="0" w:evenVBand="0" w:oddHBand="0" w:evenHBand="0" w:firstRowFirstColumn="0" w:firstRowLastColumn="0" w:lastRowFirstColumn="0" w:lastRowLastColumn="0"/>
            <w:tcW w:w="5058" w:type="dxa"/>
          </w:tcPr>
          <w:p w14:paraId="7DCD526F" w14:textId="5DF80032" w:rsidR="00B2092B" w:rsidRDefault="002D7D65"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w:t>
            </w:r>
            <w:proofErr w:type="spellStart"/>
            <w:r w:rsidR="00662608">
              <w:rPr>
                <w:rFonts w:ascii="Bookman Old Style" w:hAnsi="Bookman Old Style" w:cs="Times New Roman"/>
                <w:b w:val="0"/>
                <w:color w:val="1A1A1A"/>
                <w:sz w:val="22"/>
                <w:szCs w:val="22"/>
              </w:rPr>
              <w:t>Enum</w:t>
            </w:r>
            <w:proofErr w:type="spellEnd"/>
            <w:r w:rsidR="00662608">
              <w:rPr>
                <w:rFonts w:ascii="Bookman Old Style" w:hAnsi="Bookman Old Style" w:cs="Times New Roman"/>
                <w:b w:val="0"/>
                <w:color w:val="1A1A1A"/>
                <w:sz w:val="22"/>
                <w:szCs w:val="22"/>
              </w:rPr>
              <w:t xml:space="preserve"> </w:t>
            </w:r>
            <w:proofErr w:type="spellStart"/>
            <w:r w:rsidRPr="002D7D65">
              <w:rPr>
                <w:rFonts w:ascii="Bookman Old Style" w:hAnsi="Bookman Old Style" w:cs="Times New Roman"/>
                <w:b w:val="0"/>
                <w:color w:val="1A1A1A"/>
                <w:sz w:val="22"/>
                <w:szCs w:val="22"/>
              </w:rPr>
              <w:t>get_accepted_data_type</w:t>
            </w:r>
            <w:proofErr w:type="spellEnd"/>
            <w:r>
              <w:rPr>
                <w:rFonts w:ascii="Bookman Old Style" w:hAnsi="Bookman Old Style" w:cs="Times New Roman"/>
                <w:b w:val="0"/>
                <w:color w:val="1A1A1A"/>
                <w:sz w:val="22"/>
                <w:szCs w:val="22"/>
              </w:rPr>
              <w:t>()</w:t>
            </w:r>
          </w:p>
        </w:tc>
        <w:tc>
          <w:tcPr>
            <w:tcW w:w="3798" w:type="dxa"/>
          </w:tcPr>
          <w:p w14:paraId="48E068B4" w14:textId="76207989" w:rsidR="00B2092B" w:rsidRDefault="002D7D65" w:rsidP="00FA67E6">
            <w:pP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color w:val="1A1A1A"/>
                <w:sz w:val="22"/>
                <w:szCs w:val="22"/>
              </w:rPr>
            </w:pPr>
            <w:r>
              <w:rPr>
                <w:rFonts w:ascii="Bookman Old Style" w:hAnsi="Bookman Old Style" w:cs="Times New Roman"/>
                <w:color w:val="1A1A1A"/>
                <w:sz w:val="22"/>
                <w:szCs w:val="22"/>
              </w:rPr>
              <w:t>Engine’s input data type</w:t>
            </w:r>
          </w:p>
        </w:tc>
      </w:tr>
      <w:tr w:rsidR="00B2092B" w:rsidRPr="00BB037F" w14:paraId="6573BA86" w14:textId="77777777" w:rsidTr="00B2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5101818A" w14:textId="5A1E6328" w:rsidR="00B2092B" w:rsidRDefault="002D7D65"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w:t>
            </w:r>
            <w:proofErr w:type="spellStart"/>
            <w:r w:rsidR="00662608">
              <w:rPr>
                <w:rFonts w:ascii="Bookman Old Style" w:hAnsi="Bookman Old Style" w:cs="Times New Roman"/>
                <w:b w:val="0"/>
                <w:color w:val="1A1A1A"/>
                <w:sz w:val="22"/>
                <w:szCs w:val="22"/>
              </w:rPr>
              <w:t>Enum</w:t>
            </w:r>
            <w:proofErr w:type="spellEnd"/>
            <w:r w:rsidR="00662608">
              <w:rPr>
                <w:rFonts w:ascii="Bookman Old Style" w:hAnsi="Bookman Old Style" w:cs="Times New Roman"/>
                <w:b w:val="0"/>
                <w:color w:val="1A1A1A"/>
                <w:sz w:val="22"/>
                <w:szCs w:val="22"/>
              </w:rPr>
              <w:t xml:space="preserve"> </w:t>
            </w:r>
            <w:proofErr w:type="spellStart"/>
            <w:r w:rsidRPr="002D7D65">
              <w:rPr>
                <w:rFonts w:ascii="Bookman Old Style" w:hAnsi="Bookman Old Style" w:cs="Times New Roman"/>
                <w:b w:val="0"/>
                <w:color w:val="1A1A1A"/>
                <w:sz w:val="22"/>
                <w:szCs w:val="22"/>
              </w:rPr>
              <w:t>get_returned_data_type</w:t>
            </w:r>
            <w:proofErr w:type="spellEnd"/>
            <w:r>
              <w:rPr>
                <w:rFonts w:ascii="Bookman Old Style" w:hAnsi="Bookman Old Style" w:cs="Times New Roman"/>
                <w:b w:val="0"/>
                <w:color w:val="1A1A1A"/>
                <w:sz w:val="22"/>
                <w:szCs w:val="22"/>
              </w:rPr>
              <w:t>()</w:t>
            </w:r>
          </w:p>
        </w:tc>
        <w:tc>
          <w:tcPr>
            <w:tcW w:w="3798" w:type="dxa"/>
          </w:tcPr>
          <w:p w14:paraId="41D3626D" w14:textId="79BE367A" w:rsidR="00B2092B" w:rsidRDefault="002D7D65" w:rsidP="00FA67E6">
            <w:pP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color w:val="1A1A1A"/>
                <w:sz w:val="22"/>
                <w:szCs w:val="22"/>
              </w:rPr>
            </w:pPr>
            <w:r>
              <w:rPr>
                <w:rFonts w:ascii="Bookman Old Style" w:hAnsi="Bookman Old Style" w:cs="Times New Roman"/>
                <w:color w:val="1A1A1A"/>
                <w:sz w:val="22"/>
                <w:szCs w:val="22"/>
              </w:rPr>
              <w:t>Engine’s output data type</w:t>
            </w:r>
          </w:p>
        </w:tc>
      </w:tr>
      <w:tr w:rsidR="00FA67E6" w:rsidRPr="00BB037F" w14:paraId="63C8BAE8" w14:textId="77777777" w:rsidTr="00B2092B">
        <w:tc>
          <w:tcPr>
            <w:cnfStyle w:val="001000000000" w:firstRow="0" w:lastRow="0" w:firstColumn="1" w:lastColumn="0" w:oddVBand="0" w:evenVBand="0" w:oddHBand="0" w:evenHBand="0" w:firstRowFirstColumn="0" w:firstRowLastColumn="0" w:lastRowFirstColumn="0" w:lastRowLastColumn="0"/>
            <w:tcW w:w="5058" w:type="dxa"/>
          </w:tcPr>
          <w:p w14:paraId="7D385909" w14:textId="4D9204A4" w:rsidR="00FA67E6" w:rsidRPr="00BB037F" w:rsidRDefault="00B2092B"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String </w:t>
            </w:r>
            <w:proofErr w:type="spellStart"/>
            <w:r>
              <w:rPr>
                <w:rFonts w:ascii="Bookman Old Style" w:hAnsi="Bookman Old Style" w:cs="Times New Roman"/>
                <w:b w:val="0"/>
                <w:color w:val="1A1A1A"/>
                <w:sz w:val="22"/>
                <w:szCs w:val="22"/>
              </w:rPr>
              <w:t>get_author</w:t>
            </w:r>
            <w:proofErr w:type="spellEnd"/>
            <w:r>
              <w:rPr>
                <w:rFonts w:ascii="Bookman Old Style" w:hAnsi="Bookman Old Style" w:cs="Times New Roman"/>
                <w:b w:val="0"/>
                <w:color w:val="1A1A1A"/>
                <w:sz w:val="22"/>
                <w:szCs w:val="22"/>
              </w:rPr>
              <w:t>()</w:t>
            </w:r>
          </w:p>
        </w:tc>
        <w:tc>
          <w:tcPr>
            <w:tcW w:w="3798" w:type="dxa"/>
          </w:tcPr>
          <w:p w14:paraId="75BCB716" w14:textId="77777777" w:rsidR="00FA67E6" w:rsidRPr="00BB037F" w:rsidRDefault="00FA67E6" w:rsidP="00FA67E6">
            <w:pP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color w:val="1A1A1A"/>
                <w:sz w:val="22"/>
                <w:szCs w:val="22"/>
              </w:rPr>
            </w:pPr>
            <w:r>
              <w:rPr>
                <w:rFonts w:ascii="Bookman Old Style" w:hAnsi="Bookman Old Style" w:cs="Times New Roman"/>
                <w:color w:val="1A1A1A"/>
                <w:sz w:val="22"/>
                <w:szCs w:val="22"/>
              </w:rPr>
              <w:t xml:space="preserve">Returns name of </w:t>
            </w:r>
            <w:r w:rsidRPr="00BB037F">
              <w:rPr>
                <w:rFonts w:ascii="Bookman Old Style" w:hAnsi="Bookman Old Style" w:cs="Times New Roman"/>
                <w:color w:val="1A1A1A"/>
                <w:sz w:val="22"/>
                <w:szCs w:val="22"/>
              </w:rPr>
              <w:t>engine author</w:t>
            </w:r>
          </w:p>
        </w:tc>
      </w:tr>
      <w:tr w:rsidR="00FA67E6" w:rsidRPr="00BB037F" w14:paraId="7C513836" w14:textId="77777777" w:rsidTr="00B2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26B7301F" w14:textId="385F81D1" w:rsidR="00FA67E6" w:rsidRPr="00BB037F" w:rsidRDefault="00B2092B"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String </w:t>
            </w:r>
            <w:proofErr w:type="spellStart"/>
            <w:r>
              <w:rPr>
                <w:rFonts w:ascii="Bookman Old Style" w:hAnsi="Bookman Old Style" w:cs="Times New Roman"/>
                <w:b w:val="0"/>
                <w:color w:val="1A1A1A"/>
                <w:sz w:val="22"/>
                <w:szCs w:val="22"/>
              </w:rPr>
              <w:t>get_description</w:t>
            </w:r>
            <w:proofErr w:type="spellEnd"/>
            <w:r>
              <w:rPr>
                <w:rFonts w:ascii="Bookman Old Style" w:hAnsi="Bookman Old Style" w:cs="Times New Roman"/>
                <w:b w:val="0"/>
                <w:color w:val="1A1A1A"/>
                <w:sz w:val="22"/>
                <w:szCs w:val="22"/>
              </w:rPr>
              <w:t>();</w:t>
            </w:r>
          </w:p>
        </w:tc>
        <w:tc>
          <w:tcPr>
            <w:tcW w:w="3798" w:type="dxa"/>
          </w:tcPr>
          <w:p w14:paraId="5CBDE6EF" w14:textId="13432E6B" w:rsidR="00FA67E6" w:rsidRPr="00BB037F" w:rsidRDefault="00FA67E6" w:rsidP="00FA67E6">
            <w:pP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color w:val="1A1A1A"/>
                <w:sz w:val="22"/>
                <w:szCs w:val="22"/>
              </w:rPr>
            </w:pPr>
            <w:r>
              <w:rPr>
                <w:rFonts w:ascii="Bookman Old Style" w:hAnsi="Bookman Old Style" w:cs="Times New Roman"/>
                <w:color w:val="1A1A1A"/>
                <w:sz w:val="22"/>
                <w:szCs w:val="22"/>
              </w:rPr>
              <w:t xml:space="preserve">Functional description of </w:t>
            </w:r>
            <w:r w:rsidR="002D7D65">
              <w:rPr>
                <w:rFonts w:ascii="Bookman Old Style" w:hAnsi="Bookman Old Style" w:cs="Times New Roman"/>
                <w:color w:val="1A1A1A"/>
                <w:sz w:val="22"/>
                <w:szCs w:val="22"/>
              </w:rPr>
              <w:t>engine</w:t>
            </w:r>
          </w:p>
        </w:tc>
      </w:tr>
      <w:tr w:rsidR="00FA67E6" w:rsidRPr="00BB037F" w14:paraId="505C45B4" w14:textId="77777777" w:rsidTr="00B2092B">
        <w:tc>
          <w:tcPr>
            <w:cnfStyle w:val="001000000000" w:firstRow="0" w:lastRow="0" w:firstColumn="1" w:lastColumn="0" w:oddVBand="0" w:evenVBand="0" w:oddHBand="0" w:evenHBand="0" w:firstRowFirstColumn="0" w:firstRowLastColumn="0" w:lastRowFirstColumn="0" w:lastRowLastColumn="0"/>
            <w:tcW w:w="5058" w:type="dxa"/>
          </w:tcPr>
          <w:p w14:paraId="52E66434" w14:textId="4B64E395" w:rsidR="00FA67E6" w:rsidRPr="00BB037F" w:rsidRDefault="00B2092B"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String </w:t>
            </w:r>
            <w:proofErr w:type="spellStart"/>
            <w:r w:rsidR="00FA67E6" w:rsidRPr="00BB037F">
              <w:rPr>
                <w:rFonts w:ascii="Bookman Old Style" w:hAnsi="Bookman Old Style" w:cs="Times New Roman"/>
                <w:b w:val="0"/>
                <w:color w:val="1A1A1A"/>
                <w:sz w:val="22"/>
                <w:szCs w:val="22"/>
              </w:rPr>
              <w:t>getVersion</w:t>
            </w:r>
            <w:proofErr w:type="spellEnd"/>
            <w:r w:rsidR="00FA67E6" w:rsidRPr="00BB037F">
              <w:rPr>
                <w:rFonts w:ascii="Bookman Old Style" w:hAnsi="Bookman Old Style" w:cs="Times New Roman"/>
                <w:b w:val="0"/>
                <w:color w:val="1A1A1A"/>
                <w:sz w:val="22"/>
                <w:szCs w:val="22"/>
              </w:rPr>
              <w:t>();</w:t>
            </w:r>
          </w:p>
        </w:tc>
        <w:tc>
          <w:tcPr>
            <w:tcW w:w="3798" w:type="dxa"/>
          </w:tcPr>
          <w:p w14:paraId="6B9F1101" w14:textId="77777777" w:rsidR="00FA67E6" w:rsidRPr="00BB037F" w:rsidRDefault="00FA67E6" w:rsidP="00FA67E6">
            <w:pP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color w:val="1A1A1A"/>
                <w:sz w:val="22"/>
                <w:szCs w:val="22"/>
              </w:rPr>
            </w:pPr>
            <w:r>
              <w:rPr>
                <w:rFonts w:ascii="Bookman Old Style" w:hAnsi="Bookman Old Style" w:cs="Times New Roman"/>
                <w:color w:val="1A1A1A"/>
                <w:sz w:val="22"/>
                <w:szCs w:val="22"/>
              </w:rPr>
              <w:t>Returns version of</w:t>
            </w:r>
            <w:r w:rsidRPr="00BB037F">
              <w:rPr>
                <w:rFonts w:ascii="Bookman Old Style" w:hAnsi="Bookman Old Style" w:cs="Times New Roman"/>
                <w:color w:val="1A1A1A"/>
                <w:sz w:val="22"/>
                <w:szCs w:val="22"/>
              </w:rPr>
              <w:t xml:space="preserve"> engine</w:t>
            </w:r>
          </w:p>
        </w:tc>
      </w:tr>
      <w:tr w:rsidR="00FA67E6" w:rsidRPr="00BB037F" w14:paraId="24784B20" w14:textId="77777777" w:rsidTr="00B2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Borders>
              <w:top w:val="none" w:sz="0" w:space="0" w:color="auto"/>
              <w:left w:val="none" w:sz="0" w:space="0" w:color="auto"/>
              <w:bottom w:val="none" w:sz="0" w:space="0" w:color="auto"/>
            </w:tcBorders>
          </w:tcPr>
          <w:p w14:paraId="70569BF5" w14:textId="6F4DE5F0" w:rsidR="00FA67E6" w:rsidRPr="00BB037F" w:rsidRDefault="00B2092B" w:rsidP="00FA67E6">
            <w:pPr>
              <w:rPr>
                <w:rFonts w:ascii="Bookman Old Style" w:hAnsi="Bookman Old Style" w:cs="Times New Roman"/>
                <w:b w:val="0"/>
                <w:color w:val="1A1A1A"/>
                <w:sz w:val="22"/>
                <w:szCs w:val="22"/>
              </w:rPr>
            </w:pPr>
            <w:proofErr w:type="gramStart"/>
            <w:r>
              <w:rPr>
                <w:rFonts w:ascii="Bookman Old Style" w:hAnsi="Bookman Old Style" w:cs="Times New Roman"/>
                <w:b w:val="0"/>
                <w:color w:val="1A1A1A"/>
                <w:sz w:val="22"/>
                <w:szCs w:val="22"/>
              </w:rPr>
              <w:t>public</w:t>
            </w:r>
            <w:proofErr w:type="gramEnd"/>
            <w:r>
              <w:rPr>
                <w:rFonts w:ascii="Bookman Old Style" w:hAnsi="Bookman Old Style" w:cs="Times New Roman"/>
                <w:b w:val="0"/>
                <w:color w:val="1A1A1A"/>
                <w:sz w:val="22"/>
                <w:szCs w:val="22"/>
              </w:rPr>
              <w:t xml:space="preserve"> void    </w:t>
            </w:r>
            <w:r w:rsidR="000E1E94">
              <w:rPr>
                <w:rFonts w:ascii="Bookman Old Style" w:hAnsi="Bookman Old Style" w:cs="Times New Roman"/>
                <w:b w:val="0"/>
                <w:color w:val="1A1A1A"/>
                <w:sz w:val="22"/>
                <w:szCs w:val="22"/>
              </w:rPr>
              <w:t>dispose</w:t>
            </w:r>
            <w:r w:rsidR="00FA67E6" w:rsidRPr="00BB037F">
              <w:rPr>
                <w:rFonts w:ascii="Bookman Old Style" w:hAnsi="Bookman Old Style" w:cs="Times New Roman"/>
                <w:b w:val="0"/>
                <w:color w:val="1A1A1A"/>
                <w:sz w:val="22"/>
                <w:szCs w:val="22"/>
              </w:rPr>
              <w:t>();</w:t>
            </w:r>
          </w:p>
        </w:tc>
        <w:tc>
          <w:tcPr>
            <w:tcW w:w="3798" w:type="dxa"/>
            <w:tcBorders>
              <w:top w:val="none" w:sz="0" w:space="0" w:color="auto"/>
              <w:bottom w:val="none" w:sz="0" w:space="0" w:color="auto"/>
              <w:right w:val="none" w:sz="0" w:space="0" w:color="auto"/>
            </w:tcBorders>
          </w:tcPr>
          <w:p w14:paraId="45A9F712" w14:textId="4238FCBD" w:rsidR="00FA67E6" w:rsidRPr="00BB037F" w:rsidRDefault="00FA67E6" w:rsidP="00FA67E6">
            <w:pP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color w:val="1A1A1A"/>
                <w:sz w:val="22"/>
                <w:szCs w:val="22"/>
              </w:rPr>
            </w:pPr>
            <w:r>
              <w:rPr>
                <w:rFonts w:ascii="Bookman Old Style" w:hAnsi="Bookman Old Style" w:cs="Times New Roman"/>
                <w:color w:val="1A1A1A"/>
                <w:sz w:val="22"/>
                <w:szCs w:val="22"/>
              </w:rPr>
              <w:t>Graceful withdrawal of</w:t>
            </w:r>
            <w:r w:rsidRPr="00BB037F">
              <w:rPr>
                <w:rFonts w:ascii="Bookman Old Style" w:hAnsi="Bookman Old Style" w:cs="Times New Roman"/>
                <w:color w:val="1A1A1A"/>
                <w:sz w:val="22"/>
                <w:szCs w:val="22"/>
              </w:rPr>
              <w:t xml:space="preserve"> engine</w:t>
            </w:r>
          </w:p>
        </w:tc>
      </w:tr>
    </w:tbl>
    <w:p w14:paraId="35E6DF72" w14:textId="77777777" w:rsidR="00FA67E6" w:rsidRPr="00BB037F" w:rsidRDefault="00FA67E6" w:rsidP="00FA67E6">
      <w:pPr>
        <w:rPr>
          <w:rFonts w:ascii="Bookman Old Style" w:hAnsi="Bookman Old Style" w:cs="Times New Roman"/>
          <w:color w:val="1A1A1A"/>
          <w:sz w:val="22"/>
          <w:szCs w:val="22"/>
        </w:rPr>
      </w:pPr>
    </w:p>
    <w:p w14:paraId="7516E390" w14:textId="108788BD" w:rsidR="00FA67E6" w:rsidRPr="00BB037F" w:rsidRDefault="00FA67E6" w:rsidP="00FA67E6">
      <w:pPr>
        <w:rPr>
          <w:rFonts w:ascii="Bookman Old Style" w:hAnsi="Bookman Old Style" w:cs="Times New Roman"/>
          <w:color w:val="1A1A1A"/>
          <w:sz w:val="22"/>
          <w:szCs w:val="22"/>
        </w:rPr>
      </w:pPr>
      <w:r w:rsidRPr="00BB037F">
        <w:rPr>
          <w:rFonts w:ascii="Bookman Old Style" w:hAnsi="Bookman Old Style" w:cs="Times New Roman"/>
          <w:color w:val="1A1A1A"/>
          <w:sz w:val="22"/>
          <w:szCs w:val="22"/>
        </w:rPr>
        <w:t>Tabl</w:t>
      </w:r>
      <w:r w:rsidR="002D7D65">
        <w:rPr>
          <w:rFonts w:ascii="Bookman Old Style" w:hAnsi="Bookman Old Style" w:cs="Times New Roman"/>
          <w:color w:val="1A1A1A"/>
          <w:sz w:val="22"/>
          <w:szCs w:val="22"/>
        </w:rPr>
        <w:t xml:space="preserve">e. CLARA service interface. </w:t>
      </w:r>
      <w:proofErr w:type="spellStart"/>
      <w:r w:rsidR="002D7D65">
        <w:rPr>
          <w:rFonts w:ascii="Bookman Old Style" w:hAnsi="Bookman Old Style" w:cs="Times New Roman"/>
          <w:color w:val="1A1A1A"/>
          <w:sz w:val="22"/>
          <w:szCs w:val="22"/>
        </w:rPr>
        <w:t>TData</w:t>
      </w:r>
      <w:proofErr w:type="spellEnd"/>
      <w:r w:rsidRPr="00BB037F">
        <w:rPr>
          <w:rFonts w:ascii="Bookman Old Style" w:hAnsi="Bookman Old Style" w:cs="Times New Roman"/>
          <w:color w:val="1A1A1A"/>
          <w:sz w:val="22"/>
          <w:szCs w:val="22"/>
        </w:rPr>
        <w:t xml:space="preserve"> is the class that represen</w:t>
      </w:r>
      <w:r w:rsidR="002D7D65">
        <w:rPr>
          <w:rFonts w:ascii="Bookman Old Style" w:hAnsi="Bookman Old Style" w:cs="Times New Roman"/>
          <w:color w:val="1A1A1A"/>
          <w:sz w:val="22"/>
          <w:szCs w:val="22"/>
        </w:rPr>
        <w:t>ts transient data object</w:t>
      </w:r>
      <w:r w:rsidRPr="00BB037F">
        <w:rPr>
          <w:rFonts w:ascii="Bookman Old Style" w:hAnsi="Bookman Old Style" w:cs="Times New Roman"/>
          <w:color w:val="1A1A1A"/>
          <w:sz w:val="22"/>
          <w:szCs w:val="22"/>
        </w:rPr>
        <w:t>.</w:t>
      </w:r>
    </w:p>
    <w:p w14:paraId="1876C2A5" w14:textId="77777777" w:rsidR="00FA67E6" w:rsidRPr="00BB037F" w:rsidRDefault="00FA67E6" w:rsidP="00E61A5A">
      <w:pPr>
        <w:ind w:firstLine="720"/>
        <w:jc w:val="both"/>
        <w:rPr>
          <w:rFonts w:ascii="Bookman Old Style" w:hAnsi="Bookman Old Style" w:cs="Times New Roman"/>
          <w:sz w:val="22"/>
        </w:rPr>
      </w:pPr>
    </w:p>
    <w:p w14:paraId="7503BAB9" w14:textId="77777777" w:rsidR="00E61A5A" w:rsidRDefault="00E61A5A" w:rsidP="00DE1B08">
      <w:pPr>
        <w:widowControl w:val="0"/>
        <w:autoSpaceDE w:val="0"/>
        <w:autoSpaceDN w:val="0"/>
        <w:adjustRightInd w:val="0"/>
        <w:spacing w:after="220"/>
        <w:ind w:firstLine="720"/>
        <w:jc w:val="both"/>
        <w:rPr>
          <w:rFonts w:ascii="Bookman Old Style" w:hAnsi="Bookman Old Style" w:cs="Times New Roman"/>
          <w:color w:val="1A1A1A"/>
          <w:sz w:val="22"/>
          <w:szCs w:val="22"/>
        </w:rPr>
      </w:pPr>
    </w:p>
    <w:p w14:paraId="0B439789" w14:textId="77777777" w:rsidR="00C14CD3" w:rsidRPr="00BB037F" w:rsidRDefault="00C14CD3" w:rsidP="00DE1B08">
      <w:pPr>
        <w:widowControl w:val="0"/>
        <w:autoSpaceDE w:val="0"/>
        <w:autoSpaceDN w:val="0"/>
        <w:adjustRightInd w:val="0"/>
        <w:spacing w:after="220"/>
        <w:ind w:firstLine="720"/>
        <w:jc w:val="both"/>
        <w:rPr>
          <w:rFonts w:ascii="Bookman Old Style" w:hAnsi="Bookman Old Style" w:cs="Times New Roman"/>
          <w:color w:val="1A1A1A"/>
          <w:sz w:val="22"/>
          <w:szCs w:val="22"/>
        </w:rPr>
      </w:pPr>
    </w:p>
    <w:p w14:paraId="29D92E1C" w14:textId="77777777" w:rsidR="00DE1B08" w:rsidRPr="00BB037F" w:rsidRDefault="00DE1B08" w:rsidP="00846328">
      <w:pPr>
        <w:widowControl w:val="0"/>
        <w:autoSpaceDE w:val="0"/>
        <w:autoSpaceDN w:val="0"/>
        <w:adjustRightInd w:val="0"/>
        <w:spacing w:after="240"/>
        <w:jc w:val="both"/>
        <w:rPr>
          <w:rFonts w:ascii="Bookman Old Style" w:hAnsi="Bookman Old Style" w:cs="Times New Roman"/>
          <w:sz w:val="22"/>
          <w:szCs w:val="26"/>
        </w:rPr>
      </w:pPr>
    </w:p>
    <w:p w14:paraId="36B9081A" w14:textId="78209CE5" w:rsidR="00184CC1" w:rsidRDefault="00184CC1" w:rsidP="00184CC1">
      <w:pPr>
        <w:pStyle w:val="Heading2"/>
        <w:rPr>
          <w:rFonts w:ascii="Bookman Old Style" w:hAnsi="Bookman Old Style"/>
        </w:rPr>
      </w:pPr>
      <w:r>
        <w:rPr>
          <w:rFonts w:ascii="Bookman Old Style" w:hAnsi="Bookman Old Style"/>
        </w:rPr>
        <w:t>CLARA transient data protocol buffer description</w:t>
      </w:r>
      <w:r w:rsidRPr="00BB037F">
        <w:rPr>
          <w:rFonts w:ascii="Bookman Old Style" w:hAnsi="Bookman Old Style"/>
        </w:rPr>
        <w:t>.</w:t>
      </w:r>
    </w:p>
    <w:p w14:paraId="46F401A6" w14:textId="77777777" w:rsidR="00184CC1" w:rsidRPr="00184CC1" w:rsidRDefault="00184CC1" w:rsidP="00184CC1"/>
    <w:p w14:paraId="269CE134" w14:textId="5352001D" w:rsidR="004C6AA8" w:rsidRDefault="00184CC1" w:rsidP="000C6E82">
      <w:pPr>
        <w:pStyle w:val="doctext"/>
        <w:ind w:firstLine="720"/>
        <w:jc w:val="both"/>
        <w:rPr>
          <w:rFonts w:ascii="Bookman Old Style" w:hAnsi="Bookman Old Style" w:cs="Helvetica"/>
          <w:sz w:val="22"/>
          <w:szCs w:val="22"/>
        </w:rPr>
      </w:pPr>
      <w:r w:rsidRPr="000C6E82">
        <w:rPr>
          <w:rFonts w:ascii="Bookman Old Style" w:hAnsi="Bookman Old Style"/>
          <w:color w:val="1A1A1A"/>
          <w:sz w:val="22"/>
          <w:szCs w:val="22"/>
        </w:rPr>
        <w:t xml:space="preserve">The </w:t>
      </w:r>
      <w:r w:rsidR="000C6E82" w:rsidRPr="000C6E82">
        <w:rPr>
          <w:rFonts w:ascii="Bookman Old Style" w:hAnsi="Bookman Old Style"/>
          <w:color w:val="1A1A1A"/>
          <w:sz w:val="22"/>
          <w:szCs w:val="22"/>
        </w:rPr>
        <w:t>CLARA transient data is described using Google’s protocol buffer IDL (</w:t>
      </w:r>
      <w:r w:rsidR="000C6E82" w:rsidRPr="000C6E82">
        <w:rPr>
          <w:rFonts w:ascii="Bookman Old Style" w:hAnsi="Bookman Old Style" w:cs="Helvetica"/>
          <w:sz w:val="22"/>
          <w:szCs w:val="22"/>
        </w:rPr>
        <w:t>Interface Definition Language) and then pre-compiled into source code for the target languages (Python, Java and C++) of service engines.</w:t>
      </w:r>
      <w:r w:rsidR="000C6E82">
        <w:rPr>
          <w:rFonts w:ascii="Bookman Old Style" w:hAnsi="Bookman Old Style" w:cs="Helvetica"/>
          <w:sz w:val="22"/>
          <w:szCs w:val="22"/>
        </w:rPr>
        <w:t xml:space="preserve"> Below is the CLARA transient data protocol buffer description file.</w:t>
      </w:r>
    </w:p>
    <w:p w14:paraId="5DC94318" w14:textId="77777777" w:rsidR="000C6E82" w:rsidRPr="000C6E82" w:rsidRDefault="000C6E82" w:rsidP="000C6E82">
      <w:pPr>
        <w:pStyle w:val="doctext"/>
        <w:ind w:firstLine="720"/>
        <w:jc w:val="both"/>
        <w:rPr>
          <w:rFonts w:ascii="Bookman Old Style" w:hAnsi="Bookman Old Style"/>
          <w:sz w:val="20"/>
          <w:szCs w:val="20"/>
        </w:rPr>
      </w:pPr>
      <w:proofErr w:type="gramStart"/>
      <w:r w:rsidRPr="000C6E82">
        <w:rPr>
          <w:rFonts w:ascii="Bookman Old Style" w:hAnsi="Bookman Old Style"/>
          <w:sz w:val="20"/>
          <w:szCs w:val="20"/>
        </w:rPr>
        <w:t>option</w:t>
      </w:r>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optimize_for</w:t>
      </w:r>
      <w:proofErr w:type="spellEnd"/>
      <w:r w:rsidRPr="000C6E82">
        <w:rPr>
          <w:rFonts w:ascii="Bookman Old Style" w:hAnsi="Bookman Old Style"/>
          <w:sz w:val="20"/>
          <w:szCs w:val="20"/>
        </w:rPr>
        <w:t xml:space="preserve"> = SPEED;</w:t>
      </w:r>
    </w:p>
    <w:p w14:paraId="1BA0554A" w14:textId="77777777" w:rsidR="000C6E82" w:rsidRDefault="000C6E82" w:rsidP="000C6E82">
      <w:pPr>
        <w:pStyle w:val="doctext"/>
        <w:ind w:firstLine="720"/>
        <w:jc w:val="both"/>
        <w:rPr>
          <w:rFonts w:ascii="Bookman Old Style" w:hAnsi="Bookman Old Style"/>
          <w:sz w:val="20"/>
          <w:szCs w:val="20"/>
        </w:rPr>
      </w:pPr>
      <w:proofErr w:type="gramStart"/>
      <w:r w:rsidRPr="000C6E82">
        <w:rPr>
          <w:rFonts w:ascii="Bookman Old Style" w:hAnsi="Bookman Old Style"/>
          <w:sz w:val="20"/>
          <w:szCs w:val="20"/>
        </w:rPr>
        <w:t>message</w:t>
      </w:r>
      <w:proofErr w:type="gramEnd"/>
      <w:r w:rsidRPr="000C6E82">
        <w:rPr>
          <w:rFonts w:ascii="Bookman Old Style" w:hAnsi="Bookman Old Style"/>
          <w:sz w:val="20"/>
          <w:szCs w:val="20"/>
        </w:rPr>
        <w:t xml:space="preserve"> transient {</w:t>
      </w:r>
    </w:p>
    <w:p w14:paraId="0653A454" w14:textId="77777777" w:rsidR="0024428A" w:rsidRPr="000C6E82" w:rsidRDefault="0024428A" w:rsidP="000C6E82">
      <w:pPr>
        <w:pStyle w:val="doctext"/>
        <w:ind w:firstLine="720"/>
        <w:jc w:val="both"/>
        <w:rPr>
          <w:rFonts w:ascii="Bookman Old Style" w:hAnsi="Bookman Old Style"/>
          <w:sz w:val="20"/>
          <w:szCs w:val="20"/>
        </w:rPr>
      </w:pPr>
    </w:p>
    <w:p w14:paraId="793B8D9A"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 Defined by the engine .........</w:t>
      </w:r>
    </w:p>
    <w:p w14:paraId="2C39F9F7"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The state of the service after execution</w:t>
      </w:r>
    </w:p>
    <w:p w14:paraId="47375378"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optional</w:t>
      </w:r>
      <w:proofErr w:type="gramEnd"/>
      <w:r w:rsidRPr="000C6E82">
        <w:rPr>
          <w:rFonts w:ascii="Bookman Old Style" w:hAnsi="Bookman Old Style"/>
          <w:sz w:val="20"/>
          <w:szCs w:val="20"/>
        </w:rPr>
        <w:t xml:space="preserve"> string state = 1;</w:t>
      </w:r>
    </w:p>
    <w:p w14:paraId="38752232"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Overall status of the execution</w:t>
      </w:r>
    </w:p>
    <w:p w14:paraId="00ADAAE4"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required</w:t>
      </w:r>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iType</w:t>
      </w:r>
      <w:proofErr w:type="spellEnd"/>
      <w:r w:rsidRPr="000C6E82">
        <w:rPr>
          <w:rFonts w:ascii="Bookman Old Style" w:hAnsi="Bookman Old Style"/>
          <w:sz w:val="20"/>
          <w:szCs w:val="20"/>
        </w:rPr>
        <w:t xml:space="preserve"> status = 2 [default = INFO];</w:t>
      </w:r>
    </w:p>
    <w:p w14:paraId="023DC10D" w14:textId="77777777" w:rsidR="000C6E82" w:rsidRPr="000C6E82" w:rsidRDefault="000C6E82" w:rsidP="000C6E82">
      <w:pPr>
        <w:pStyle w:val="doctext"/>
        <w:ind w:firstLine="720"/>
        <w:jc w:val="both"/>
        <w:rPr>
          <w:rFonts w:ascii="Bookman Old Style" w:hAnsi="Bookman Old Style"/>
          <w:sz w:val="20"/>
          <w:szCs w:val="20"/>
        </w:rPr>
      </w:pPr>
      <w:proofErr w:type="gramStart"/>
      <w:r w:rsidRPr="000C6E82">
        <w:rPr>
          <w:rFonts w:ascii="Bookman Old Style" w:hAnsi="Bookman Old Style"/>
          <w:sz w:val="20"/>
          <w:szCs w:val="20"/>
        </w:rPr>
        <w:t>// Actual payload.</w:t>
      </w:r>
      <w:proofErr w:type="gramEnd"/>
      <w:r w:rsidRPr="000C6E82">
        <w:rPr>
          <w:rFonts w:ascii="Bookman Old Style" w:hAnsi="Bookman Old Style"/>
          <w:sz w:val="20"/>
          <w:szCs w:val="20"/>
        </w:rPr>
        <w:t xml:space="preserve"> Note: always </w:t>
      </w:r>
      <w:proofErr w:type="gramStart"/>
      <w:r w:rsidRPr="000C6E82">
        <w:rPr>
          <w:rFonts w:ascii="Bookman Old Style" w:hAnsi="Bookman Old Style"/>
          <w:sz w:val="20"/>
          <w:szCs w:val="20"/>
        </w:rPr>
        <w:t>byte[</w:t>
      </w:r>
      <w:proofErr w:type="gramEnd"/>
      <w:r w:rsidRPr="000C6E82">
        <w:rPr>
          <w:rFonts w:ascii="Bookman Old Style" w:hAnsi="Bookman Old Style"/>
          <w:sz w:val="20"/>
          <w:szCs w:val="20"/>
        </w:rPr>
        <w:t>]</w:t>
      </w:r>
    </w:p>
    <w:p w14:paraId="1623C5DC"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required</w:t>
      </w:r>
      <w:proofErr w:type="gramEnd"/>
      <w:r w:rsidRPr="000C6E82">
        <w:rPr>
          <w:rFonts w:ascii="Bookman Old Style" w:hAnsi="Bookman Old Style"/>
          <w:sz w:val="20"/>
          <w:szCs w:val="20"/>
        </w:rPr>
        <w:t xml:space="preserve"> bytes data = 3;</w:t>
      </w:r>
    </w:p>
    <w:p w14:paraId="0BD63D0B"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Data type</w:t>
      </w:r>
    </w:p>
    <w:p w14:paraId="34F07B21"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required</w:t>
      </w:r>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dType</w:t>
      </w:r>
      <w:proofErr w:type="spellEnd"/>
      <w:r w:rsidRPr="000C6E82">
        <w:rPr>
          <w:rFonts w:ascii="Bookman Old Style" w:hAnsi="Bookman Old Style"/>
          <w:sz w:val="20"/>
          <w:szCs w:val="20"/>
        </w:rPr>
        <w:t xml:space="preserve"> </w:t>
      </w:r>
      <w:proofErr w:type="spellStart"/>
      <w:r w:rsidRPr="000C6E82">
        <w:rPr>
          <w:rFonts w:ascii="Bookman Old Style" w:hAnsi="Bookman Old Style"/>
          <w:sz w:val="20"/>
          <w:szCs w:val="20"/>
        </w:rPr>
        <w:t>dataType</w:t>
      </w:r>
      <w:proofErr w:type="spellEnd"/>
      <w:r w:rsidRPr="000C6E82">
        <w:rPr>
          <w:rFonts w:ascii="Bookman Old Style" w:hAnsi="Bookman Old Style"/>
          <w:sz w:val="20"/>
          <w:szCs w:val="20"/>
        </w:rPr>
        <w:t xml:space="preserve"> = 4;</w:t>
      </w:r>
    </w:p>
    <w:p w14:paraId="7550C997"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Data version</w:t>
      </w:r>
    </w:p>
    <w:p w14:paraId="37529C18"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optional</w:t>
      </w:r>
      <w:proofErr w:type="gramEnd"/>
      <w:r w:rsidRPr="000C6E82">
        <w:rPr>
          <w:rFonts w:ascii="Bookman Old Style" w:hAnsi="Bookman Old Style"/>
          <w:sz w:val="20"/>
          <w:szCs w:val="20"/>
        </w:rPr>
        <w:t xml:space="preserve"> string </w:t>
      </w:r>
      <w:proofErr w:type="spellStart"/>
      <w:r w:rsidRPr="000C6E82">
        <w:rPr>
          <w:rFonts w:ascii="Bookman Old Style" w:hAnsi="Bookman Old Style"/>
          <w:sz w:val="20"/>
          <w:szCs w:val="20"/>
        </w:rPr>
        <w:t>dataVersion</w:t>
      </w:r>
      <w:proofErr w:type="spellEnd"/>
      <w:r w:rsidRPr="000C6E82">
        <w:rPr>
          <w:rFonts w:ascii="Bookman Old Style" w:hAnsi="Bookman Old Style"/>
          <w:sz w:val="20"/>
          <w:szCs w:val="20"/>
        </w:rPr>
        <w:t xml:space="preserve"> = 5;</w:t>
      </w:r>
    </w:p>
    <w:p w14:paraId="34CA5ADB" w14:textId="20E82EAF" w:rsidR="000C6E82" w:rsidRPr="000C6E82" w:rsidRDefault="000C6E82" w:rsidP="0024428A">
      <w:pPr>
        <w:pStyle w:val="doctext"/>
        <w:ind w:firstLine="720"/>
        <w:jc w:val="both"/>
        <w:rPr>
          <w:rFonts w:ascii="Bookman Old Style" w:hAnsi="Bookman Old Style"/>
          <w:sz w:val="20"/>
          <w:szCs w:val="20"/>
        </w:rPr>
      </w:pPr>
      <w:r w:rsidRPr="000C6E82">
        <w:rPr>
          <w:rFonts w:ascii="Bookman Old Style" w:hAnsi="Bookman Old Style"/>
          <w:sz w:val="20"/>
          <w:szCs w:val="20"/>
        </w:rPr>
        <w:t>// Data author, i.e. engine developer.</w:t>
      </w:r>
      <w:r w:rsidR="0024428A">
        <w:rPr>
          <w:rFonts w:ascii="Bookman Old Style" w:hAnsi="Bookman Old Style"/>
          <w:sz w:val="20"/>
          <w:szCs w:val="20"/>
        </w:rPr>
        <w:t xml:space="preserve"> </w:t>
      </w:r>
      <w:r w:rsidRPr="000C6E82">
        <w:rPr>
          <w:rFonts w:ascii="Bookman Old Style" w:hAnsi="Bookman Old Style"/>
          <w:sz w:val="20"/>
          <w:szCs w:val="20"/>
        </w:rPr>
        <w:t>Note: set by the engine or obtained</w:t>
      </w:r>
    </w:p>
    <w:p w14:paraId="520C6603"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by</w:t>
      </w:r>
      <w:proofErr w:type="gramEnd"/>
      <w:r w:rsidRPr="000C6E82">
        <w:rPr>
          <w:rFonts w:ascii="Bookman Old Style" w:hAnsi="Bookman Old Style"/>
          <w:sz w:val="20"/>
          <w:szCs w:val="20"/>
        </w:rPr>
        <w:t xml:space="preserve"> calling engine </w:t>
      </w:r>
      <w:proofErr w:type="spellStart"/>
      <w:r w:rsidRPr="000C6E82">
        <w:rPr>
          <w:rFonts w:ascii="Bookman Old Style" w:hAnsi="Bookman Old Style"/>
          <w:sz w:val="20"/>
          <w:szCs w:val="20"/>
        </w:rPr>
        <w:t>get_author</w:t>
      </w:r>
      <w:proofErr w:type="spellEnd"/>
      <w:r w:rsidRPr="000C6E82">
        <w:rPr>
          <w:rFonts w:ascii="Bookman Old Style" w:hAnsi="Bookman Old Style"/>
          <w:sz w:val="20"/>
          <w:szCs w:val="20"/>
        </w:rPr>
        <w:t xml:space="preserve"> method.</w:t>
      </w:r>
    </w:p>
    <w:p w14:paraId="40B274DB"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optional</w:t>
      </w:r>
      <w:proofErr w:type="gramEnd"/>
      <w:r w:rsidRPr="000C6E82">
        <w:rPr>
          <w:rFonts w:ascii="Bookman Old Style" w:hAnsi="Bookman Old Style"/>
          <w:sz w:val="20"/>
          <w:szCs w:val="20"/>
        </w:rPr>
        <w:t xml:space="preserve"> string </w:t>
      </w:r>
      <w:proofErr w:type="spellStart"/>
      <w:r w:rsidRPr="000C6E82">
        <w:rPr>
          <w:rFonts w:ascii="Bookman Old Style" w:hAnsi="Bookman Old Style"/>
          <w:sz w:val="20"/>
          <w:szCs w:val="20"/>
        </w:rPr>
        <w:t>dataAuthor</w:t>
      </w:r>
      <w:proofErr w:type="spellEnd"/>
      <w:r w:rsidRPr="000C6E82">
        <w:rPr>
          <w:rFonts w:ascii="Bookman Old Style" w:hAnsi="Bookman Old Style"/>
          <w:sz w:val="20"/>
          <w:szCs w:val="20"/>
        </w:rPr>
        <w:t xml:space="preserve"> = 6;</w:t>
      </w:r>
    </w:p>
    <w:p w14:paraId="57BCC5E9" w14:textId="77777777" w:rsidR="000C6E82" w:rsidRPr="000C6E82" w:rsidRDefault="000C6E82" w:rsidP="000C6E82">
      <w:pPr>
        <w:pStyle w:val="doctext"/>
        <w:ind w:firstLine="720"/>
        <w:jc w:val="both"/>
        <w:rPr>
          <w:rFonts w:ascii="Bookman Old Style" w:hAnsi="Bookman Old Style"/>
          <w:sz w:val="20"/>
          <w:szCs w:val="20"/>
        </w:rPr>
      </w:pPr>
    </w:p>
    <w:p w14:paraId="00015869"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 Defined by the application orchestrator .........</w:t>
      </w:r>
    </w:p>
    <w:p w14:paraId="533B58F8"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Used for communication synchronization</w:t>
      </w:r>
    </w:p>
    <w:p w14:paraId="26D10CCB"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optional</w:t>
      </w:r>
      <w:proofErr w:type="gramEnd"/>
      <w:r w:rsidRPr="000C6E82">
        <w:rPr>
          <w:rFonts w:ascii="Bookman Old Style" w:hAnsi="Bookman Old Style"/>
          <w:sz w:val="20"/>
          <w:szCs w:val="20"/>
        </w:rPr>
        <w:t xml:space="preserve"> int32 </w:t>
      </w:r>
      <w:proofErr w:type="spellStart"/>
      <w:r w:rsidRPr="000C6E82">
        <w:rPr>
          <w:rFonts w:ascii="Bookman Old Style" w:hAnsi="Bookman Old Style"/>
          <w:sz w:val="20"/>
          <w:szCs w:val="20"/>
        </w:rPr>
        <w:t>request_id</w:t>
      </w:r>
      <w:proofErr w:type="spellEnd"/>
      <w:r w:rsidRPr="000C6E82">
        <w:rPr>
          <w:rFonts w:ascii="Bookman Old Style" w:hAnsi="Bookman Old Style"/>
          <w:sz w:val="20"/>
          <w:szCs w:val="20"/>
        </w:rPr>
        <w:t xml:space="preserve"> = 7;</w:t>
      </w:r>
    </w:p>
    <w:p w14:paraId="1D245CE5" w14:textId="7ACC3403" w:rsidR="000C6E82" w:rsidRPr="000C6E82" w:rsidRDefault="000C6E82" w:rsidP="0024428A">
      <w:pPr>
        <w:pStyle w:val="doctext"/>
        <w:ind w:firstLine="720"/>
        <w:jc w:val="both"/>
        <w:rPr>
          <w:rFonts w:ascii="Bookman Old Style" w:hAnsi="Bookman Old Style"/>
          <w:sz w:val="20"/>
          <w:szCs w:val="20"/>
        </w:rPr>
      </w:pPr>
      <w:r w:rsidRPr="000C6E82">
        <w:rPr>
          <w:rFonts w:ascii="Bookman Old Style" w:hAnsi="Bookman Old Style"/>
          <w:sz w:val="20"/>
          <w:szCs w:val="20"/>
        </w:rPr>
        <w:t>// The name of the service that</w:t>
      </w:r>
      <w:r w:rsidR="0024428A">
        <w:rPr>
          <w:rFonts w:ascii="Bookman Old Style" w:hAnsi="Bookman Old Style"/>
          <w:sz w:val="20"/>
          <w:szCs w:val="20"/>
        </w:rPr>
        <w:t xml:space="preserve"> presents</w:t>
      </w:r>
      <w:r w:rsidRPr="000C6E82">
        <w:rPr>
          <w:rFonts w:ascii="Bookman Old Style" w:hAnsi="Bookman Old Style"/>
          <w:sz w:val="20"/>
          <w:szCs w:val="20"/>
        </w:rPr>
        <w:t xml:space="preserve"> the transient input data</w:t>
      </w:r>
    </w:p>
    <w:p w14:paraId="170C6FD9"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required</w:t>
      </w:r>
      <w:proofErr w:type="gramEnd"/>
      <w:r w:rsidRPr="000C6E82">
        <w:rPr>
          <w:rFonts w:ascii="Bookman Old Style" w:hAnsi="Bookman Old Style"/>
          <w:sz w:val="20"/>
          <w:szCs w:val="20"/>
        </w:rPr>
        <w:t xml:space="preserve"> string sender = 8;</w:t>
      </w:r>
    </w:p>
    <w:p w14:paraId="3E1A94B6" w14:textId="3ED30BB2" w:rsidR="000C6E82" w:rsidRPr="000C6E82" w:rsidRDefault="000C6E82" w:rsidP="0024428A">
      <w:pPr>
        <w:pStyle w:val="doctext"/>
        <w:ind w:firstLine="720"/>
        <w:jc w:val="both"/>
        <w:rPr>
          <w:rFonts w:ascii="Bookman Old Style" w:hAnsi="Bookman Old Style"/>
          <w:sz w:val="20"/>
          <w:szCs w:val="20"/>
        </w:rPr>
      </w:pPr>
      <w:r w:rsidRPr="000C6E82">
        <w:rPr>
          <w:rFonts w:ascii="Bookman Old Style" w:hAnsi="Bookman Old Style"/>
          <w:sz w:val="20"/>
          <w:szCs w:val="20"/>
        </w:rPr>
        <w:t>// If set to true, service container will</w:t>
      </w:r>
      <w:r w:rsidR="0024428A">
        <w:rPr>
          <w:rFonts w:ascii="Bookman Old Style" w:hAnsi="Bookman Old Style"/>
          <w:sz w:val="20"/>
          <w:szCs w:val="20"/>
        </w:rPr>
        <w:t xml:space="preserve"> </w:t>
      </w:r>
      <w:r w:rsidRPr="000C6E82">
        <w:rPr>
          <w:rFonts w:ascii="Bookman Old Style" w:hAnsi="Bookman Old Style"/>
          <w:sz w:val="20"/>
          <w:szCs w:val="20"/>
        </w:rPr>
        <w:t>broadcast exceptions to</w:t>
      </w:r>
    </w:p>
    <w:p w14:paraId="138DC248" w14:textId="298276E6" w:rsidR="000C6E82" w:rsidRPr="000C6E82" w:rsidRDefault="0024428A" w:rsidP="0024428A">
      <w:pPr>
        <w:pStyle w:val="doctext"/>
        <w:ind w:firstLine="720"/>
        <w:jc w:val="both"/>
        <w:rPr>
          <w:rFonts w:ascii="Bookman Old Style" w:hAnsi="Bookman Old Style"/>
          <w:sz w:val="20"/>
          <w:szCs w:val="20"/>
        </w:rPr>
      </w:pPr>
      <w:r>
        <w:rPr>
          <w:rFonts w:ascii="Bookman Old Style" w:hAnsi="Bookman Old Style"/>
          <w:sz w:val="20"/>
          <w:szCs w:val="20"/>
        </w:rPr>
        <w:t>// [</w:t>
      </w:r>
      <w:proofErr w:type="gramStart"/>
      <w:r w:rsidR="000C6E82" w:rsidRPr="000C6E82">
        <w:rPr>
          <w:rFonts w:ascii="Bookman Old Style" w:hAnsi="Bookman Old Style"/>
          <w:sz w:val="20"/>
          <w:szCs w:val="20"/>
        </w:rPr>
        <w:t>exception</w:t>
      </w:r>
      <w:proofErr w:type="gramEnd"/>
      <w:r w:rsidR="000C6E82" w:rsidRPr="000C6E82">
        <w:rPr>
          <w:rFonts w:ascii="Bookman Old Style" w:hAnsi="Bookman Old Style"/>
          <w:sz w:val="20"/>
          <w:szCs w:val="20"/>
        </w:rPr>
        <w:t>_&lt;</w:t>
      </w:r>
      <w:proofErr w:type="spellStart"/>
      <w:r w:rsidR="000C6E82" w:rsidRPr="000C6E82">
        <w:rPr>
          <w:rFonts w:ascii="Bookman Old Style" w:hAnsi="Bookman Old Style"/>
          <w:sz w:val="20"/>
          <w:szCs w:val="20"/>
        </w:rPr>
        <w:t>service_name</w:t>
      </w:r>
      <w:proofErr w:type="spellEnd"/>
      <w:r w:rsidR="000C6E82" w:rsidRPr="000C6E82">
        <w:rPr>
          <w:rFonts w:ascii="Bookman Old Style" w:hAnsi="Bookman Old Style"/>
          <w:sz w:val="20"/>
          <w:szCs w:val="20"/>
        </w:rPr>
        <w:t>&gt;,</w:t>
      </w:r>
      <w:r>
        <w:rPr>
          <w:rFonts w:ascii="Bookman Old Style" w:hAnsi="Bookman Old Style"/>
          <w:sz w:val="20"/>
          <w:szCs w:val="20"/>
        </w:rPr>
        <w:t xml:space="preserve"> </w:t>
      </w:r>
      <w:proofErr w:type="spellStart"/>
      <w:r w:rsidR="000C6E82" w:rsidRPr="000C6E82">
        <w:rPr>
          <w:rFonts w:ascii="Bookman Old Style" w:hAnsi="Bookman Old Style"/>
          <w:sz w:val="20"/>
          <w:szCs w:val="20"/>
        </w:rPr>
        <w:t>requestId</w:t>
      </w:r>
      <w:proofErr w:type="spellEnd"/>
      <w:r w:rsidR="000C6E82" w:rsidRPr="000C6E82">
        <w:rPr>
          <w:rFonts w:ascii="Bookman Old Style" w:hAnsi="Bookman Old Style"/>
          <w:sz w:val="20"/>
          <w:szCs w:val="20"/>
        </w:rPr>
        <w:t>,</w:t>
      </w:r>
      <w:r>
        <w:rPr>
          <w:rFonts w:ascii="Bookman Old Style" w:hAnsi="Bookman Old Style"/>
          <w:sz w:val="20"/>
          <w:szCs w:val="20"/>
        </w:rPr>
        <w:t xml:space="preserve"> </w:t>
      </w:r>
      <w:proofErr w:type="spellStart"/>
      <w:r w:rsidR="000C6E82" w:rsidRPr="000C6E82">
        <w:rPr>
          <w:rFonts w:ascii="Bookman Old Style" w:hAnsi="Bookman Old Style"/>
          <w:sz w:val="20"/>
          <w:szCs w:val="20"/>
        </w:rPr>
        <w:t>exceptionType</w:t>
      </w:r>
      <w:proofErr w:type="spellEnd"/>
      <w:r w:rsidR="000C6E82" w:rsidRPr="000C6E82">
        <w:rPr>
          <w:rFonts w:ascii="Bookman Old Style" w:hAnsi="Bookman Old Style"/>
          <w:sz w:val="20"/>
          <w:szCs w:val="20"/>
        </w:rPr>
        <w:t xml:space="preserve"> &lt;</w:t>
      </w:r>
      <w:proofErr w:type="spellStart"/>
      <w:r w:rsidR="000C6E82" w:rsidRPr="000C6E82">
        <w:rPr>
          <w:rFonts w:ascii="Bookman Old Style" w:hAnsi="Bookman Old Style"/>
          <w:sz w:val="20"/>
          <w:szCs w:val="20"/>
        </w:rPr>
        <w:t>iType</w:t>
      </w:r>
      <w:proofErr w:type="spellEnd"/>
      <w:r w:rsidR="000C6E82" w:rsidRPr="000C6E82">
        <w:rPr>
          <w:rFonts w:ascii="Bookman Old Style" w:hAnsi="Bookman Old Style"/>
          <w:sz w:val="20"/>
          <w:szCs w:val="20"/>
        </w:rPr>
        <w:t>&gt;,</w:t>
      </w:r>
      <w:proofErr w:type="spellStart"/>
      <w:r w:rsidR="000C6E82" w:rsidRPr="000C6E82">
        <w:rPr>
          <w:rFonts w:ascii="Bookman Old Style" w:hAnsi="Bookman Old Style"/>
          <w:sz w:val="20"/>
          <w:szCs w:val="20"/>
        </w:rPr>
        <w:t>exceptionString</w:t>
      </w:r>
      <w:proofErr w:type="spellEnd"/>
      <w:r w:rsidR="000C6E82" w:rsidRPr="000C6E82">
        <w:rPr>
          <w:rFonts w:ascii="Bookman Old Style" w:hAnsi="Bookman Old Style"/>
          <w:sz w:val="20"/>
          <w:szCs w:val="20"/>
        </w:rPr>
        <w:t xml:space="preserve"> &lt;String&gt; ]</w:t>
      </w:r>
    </w:p>
    <w:p w14:paraId="40630831"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optional</w:t>
      </w:r>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bool</w:t>
      </w:r>
      <w:proofErr w:type="spellEnd"/>
      <w:r w:rsidRPr="000C6E82">
        <w:rPr>
          <w:rFonts w:ascii="Bookman Old Style" w:hAnsi="Bookman Old Style"/>
          <w:sz w:val="20"/>
          <w:szCs w:val="20"/>
        </w:rPr>
        <w:t xml:space="preserve"> </w:t>
      </w:r>
      <w:proofErr w:type="spellStart"/>
      <w:r w:rsidRPr="000C6E82">
        <w:rPr>
          <w:rFonts w:ascii="Bookman Old Style" w:hAnsi="Bookman Old Style"/>
          <w:sz w:val="20"/>
          <w:szCs w:val="20"/>
        </w:rPr>
        <w:t>exceptionMonitor</w:t>
      </w:r>
      <w:proofErr w:type="spellEnd"/>
      <w:r w:rsidRPr="000C6E82">
        <w:rPr>
          <w:rFonts w:ascii="Bookman Old Style" w:hAnsi="Bookman Old Style"/>
          <w:sz w:val="20"/>
          <w:szCs w:val="20"/>
        </w:rPr>
        <w:t xml:space="preserve"> = 9;</w:t>
      </w:r>
    </w:p>
    <w:p w14:paraId="74F9DE93" w14:textId="423A2A88" w:rsidR="000C6E82" w:rsidRPr="000C6E82" w:rsidRDefault="000C6E82" w:rsidP="0024428A">
      <w:pPr>
        <w:pStyle w:val="doctext"/>
        <w:ind w:firstLine="720"/>
        <w:jc w:val="both"/>
        <w:rPr>
          <w:rFonts w:ascii="Bookman Old Style" w:hAnsi="Bookman Old Style"/>
          <w:sz w:val="20"/>
          <w:szCs w:val="20"/>
        </w:rPr>
      </w:pPr>
      <w:r w:rsidRPr="000C6E82">
        <w:rPr>
          <w:rFonts w:ascii="Bookman Old Style" w:hAnsi="Bookman Old Style"/>
          <w:sz w:val="20"/>
          <w:szCs w:val="20"/>
        </w:rPr>
        <w:t>// If set to true, service container will</w:t>
      </w:r>
      <w:r w:rsidR="0024428A">
        <w:rPr>
          <w:rFonts w:ascii="Bookman Old Style" w:hAnsi="Bookman Old Style"/>
          <w:sz w:val="20"/>
          <w:szCs w:val="20"/>
        </w:rPr>
        <w:t xml:space="preserve"> </w:t>
      </w:r>
      <w:r w:rsidRPr="000C6E82">
        <w:rPr>
          <w:rFonts w:ascii="Bookman Old Style" w:hAnsi="Bookman Old Style"/>
          <w:sz w:val="20"/>
          <w:szCs w:val="20"/>
        </w:rPr>
        <w:t>broadcast resulting data to</w:t>
      </w:r>
    </w:p>
    <w:p w14:paraId="5EC4B933" w14:textId="3112297B" w:rsidR="000C6E82" w:rsidRPr="000C6E82" w:rsidRDefault="000C6E82" w:rsidP="0024428A">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 data</w:t>
      </w:r>
      <w:proofErr w:type="gramEnd"/>
      <w:r w:rsidRPr="000C6E82">
        <w:rPr>
          <w:rFonts w:ascii="Bookman Old Style" w:hAnsi="Bookman Old Style"/>
          <w:sz w:val="20"/>
          <w:szCs w:val="20"/>
        </w:rPr>
        <w:t>_&lt;</w:t>
      </w:r>
      <w:proofErr w:type="spellStart"/>
      <w:r w:rsidRPr="000C6E82">
        <w:rPr>
          <w:rFonts w:ascii="Bookman Old Style" w:hAnsi="Bookman Old Style"/>
          <w:sz w:val="20"/>
          <w:szCs w:val="20"/>
        </w:rPr>
        <w:t>service_name</w:t>
      </w:r>
      <w:proofErr w:type="spellEnd"/>
      <w:r w:rsidRPr="000C6E82">
        <w:rPr>
          <w:rFonts w:ascii="Bookman Old Style" w:hAnsi="Bookman Old Style"/>
          <w:sz w:val="20"/>
          <w:szCs w:val="20"/>
        </w:rPr>
        <w:t>&gt;,</w:t>
      </w:r>
      <w:r w:rsidR="0024428A">
        <w:rPr>
          <w:rFonts w:ascii="Bookman Old Style" w:hAnsi="Bookman Old Style"/>
          <w:sz w:val="20"/>
          <w:szCs w:val="20"/>
        </w:rPr>
        <w:t xml:space="preserve"> </w:t>
      </w:r>
      <w:proofErr w:type="spellStart"/>
      <w:r w:rsidRPr="000C6E82">
        <w:rPr>
          <w:rFonts w:ascii="Bookman Old Style" w:hAnsi="Bookman Old Style"/>
          <w:sz w:val="20"/>
          <w:szCs w:val="20"/>
        </w:rPr>
        <w:t>requestId</w:t>
      </w:r>
      <w:proofErr w:type="spellEnd"/>
      <w:r w:rsidRPr="000C6E82">
        <w:rPr>
          <w:rFonts w:ascii="Bookman Old Style" w:hAnsi="Bookman Old Style"/>
          <w:sz w:val="20"/>
          <w:szCs w:val="20"/>
        </w:rPr>
        <w:t>,</w:t>
      </w:r>
      <w:r w:rsidR="0024428A">
        <w:rPr>
          <w:rFonts w:ascii="Bookman Old Style" w:hAnsi="Bookman Old Style"/>
          <w:sz w:val="20"/>
          <w:szCs w:val="20"/>
        </w:rPr>
        <w:t xml:space="preserve"> </w:t>
      </w:r>
      <w:proofErr w:type="spellStart"/>
      <w:r w:rsidRPr="000C6E82">
        <w:rPr>
          <w:rFonts w:ascii="Bookman Old Style" w:hAnsi="Bookman Old Style"/>
          <w:sz w:val="20"/>
          <w:szCs w:val="20"/>
        </w:rPr>
        <w:t>transient_data</w:t>
      </w:r>
      <w:proofErr w:type="spellEnd"/>
      <w:r w:rsidRPr="000C6E82">
        <w:rPr>
          <w:rFonts w:ascii="Bookman Old Style" w:hAnsi="Bookman Old Style"/>
          <w:sz w:val="20"/>
          <w:szCs w:val="20"/>
        </w:rPr>
        <w:t xml:space="preserve"> ]</w:t>
      </w:r>
    </w:p>
    <w:p w14:paraId="3C01C3B4"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optional</w:t>
      </w:r>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bool</w:t>
      </w:r>
      <w:proofErr w:type="spellEnd"/>
      <w:r w:rsidRPr="000C6E82">
        <w:rPr>
          <w:rFonts w:ascii="Bookman Old Style" w:hAnsi="Bookman Old Style"/>
          <w:sz w:val="20"/>
          <w:szCs w:val="20"/>
        </w:rPr>
        <w:t xml:space="preserve"> </w:t>
      </w:r>
      <w:proofErr w:type="spellStart"/>
      <w:r w:rsidRPr="000C6E82">
        <w:rPr>
          <w:rFonts w:ascii="Bookman Old Style" w:hAnsi="Bookman Old Style"/>
          <w:sz w:val="20"/>
          <w:szCs w:val="20"/>
        </w:rPr>
        <w:t>dataMonitor</w:t>
      </w:r>
      <w:proofErr w:type="spellEnd"/>
      <w:r w:rsidRPr="000C6E82">
        <w:rPr>
          <w:rFonts w:ascii="Bookman Old Style" w:hAnsi="Bookman Old Style"/>
          <w:sz w:val="20"/>
          <w:szCs w:val="20"/>
        </w:rPr>
        <w:t xml:space="preserve"> = 10;</w:t>
      </w:r>
    </w:p>
    <w:p w14:paraId="45AEF3D8"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Reserved control field</w:t>
      </w:r>
    </w:p>
    <w:p w14:paraId="63CD78A3"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optional</w:t>
      </w:r>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cType</w:t>
      </w:r>
      <w:proofErr w:type="spellEnd"/>
      <w:r w:rsidRPr="000C6E82">
        <w:rPr>
          <w:rFonts w:ascii="Bookman Old Style" w:hAnsi="Bookman Old Style"/>
          <w:sz w:val="20"/>
          <w:szCs w:val="20"/>
        </w:rPr>
        <w:t xml:space="preserve"> </w:t>
      </w:r>
      <w:proofErr w:type="spellStart"/>
      <w:r w:rsidRPr="000C6E82">
        <w:rPr>
          <w:rFonts w:ascii="Bookman Old Style" w:hAnsi="Bookman Old Style"/>
          <w:sz w:val="20"/>
          <w:szCs w:val="20"/>
        </w:rPr>
        <w:t>controlR</w:t>
      </w:r>
      <w:proofErr w:type="spellEnd"/>
      <w:r w:rsidRPr="000C6E82">
        <w:rPr>
          <w:rFonts w:ascii="Bookman Old Style" w:hAnsi="Bookman Old Style"/>
          <w:sz w:val="20"/>
          <w:szCs w:val="20"/>
        </w:rPr>
        <w:t xml:space="preserve"> = 11;</w:t>
      </w:r>
    </w:p>
    <w:p w14:paraId="19A104A3"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Clara service based application composition</w:t>
      </w:r>
    </w:p>
    <w:p w14:paraId="74C7275A" w14:textId="702BBD11" w:rsidR="000C6E82" w:rsidRPr="000C6E82" w:rsidRDefault="000C6E82" w:rsidP="0024428A">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i</w:t>
      </w:r>
      <w:proofErr w:type="gramEnd"/>
      <w:r w:rsidRPr="000C6E82">
        <w:rPr>
          <w:rFonts w:ascii="Bookman Old Style" w:hAnsi="Bookman Old Style"/>
          <w:sz w:val="20"/>
          <w:szCs w:val="20"/>
        </w:rPr>
        <w:t>.e. link schema (list of linked service names)</w:t>
      </w:r>
      <w:r w:rsidR="0024428A">
        <w:rPr>
          <w:rFonts w:ascii="Bookman Old Style" w:hAnsi="Bookman Old Style"/>
          <w:sz w:val="20"/>
          <w:szCs w:val="20"/>
        </w:rPr>
        <w:t xml:space="preserve"> </w:t>
      </w:r>
      <w:r w:rsidRPr="000C6E82">
        <w:rPr>
          <w:rFonts w:ascii="Bookman Old Style" w:hAnsi="Bookman Old Style"/>
          <w:sz w:val="20"/>
          <w:szCs w:val="20"/>
        </w:rPr>
        <w:t xml:space="preserve"> e.g. s1+s2;s1+s3,s4,s5+&amp;s6</w:t>
      </w:r>
    </w:p>
    <w:p w14:paraId="173D9279"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optional</w:t>
      </w:r>
      <w:proofErr w:type="gramEnd"/>
      <w:r w:rsidRPr="000C6E82">
        <w:rPr>
          <w:rFonts w:ascii="Bookman Old Style" w:hAnsi="Bookman Old Style"/>
          <w:sz w:val="20"/>
          <w:szCs w:val="20"/>
        </w:rPr>
        <w:t xml:space="preserve"> string composition = 12;</w:t>
      </w:r>
    </w:p>
    <w:p w14:paraId="5F2402FD" w14:textId="4EB3A5BB" w:rsidR="000C6E82" w:rsidRPr="000C6E82" w:rsidRDefault="000C6E82" w:rsidP="0024428A">
      <w:pPr>
        <w:pStyle w:val="doctext"/>
        <w:ind w:firstLine="720"/>
        <w:jc w:val="both"/>
        <w:rPr>
          <w:rFonts w:ascii="Bookman Old Style" w:hAnsi="Bookman Old Style"/>
          <w:sz w:val="20"/>
          <w:szCs w:val="20"/>
        </w:rPr>
      </w:pPr>
      <w:r w:rsidRPr="000C6E82">
        <w:rPr>
          <w:rFonts w:ascii="Bookman Old Style" w:hAnsi="Bookman Old Style"/>
          <w:sz w:val="20"/>
          <w:szCs w:val="20"/>
        </w:rPr>
        <w:t>// Action defines which of the CLARA interface</w:t>
      </w:r>
      <w:r w:rsidR="0024428A">
        <w:rPr>
          <w:rFonts w:ascii="Bookman Old Style" w:hAnsi="Bookman Old Style"/>
          <w:sz w:val="20"/>
          <w:szCs w:val="20"/>
        </w:rPr>
        <w:t xml:space="preserve"> </w:t>
      </w:r>
      <w:r w:rsidRPr="000C6E82">
        <w:rPr>
          <w:rFonts w:ascii="Bookman Old Style" w:hAnsi="Bookman Old Style"/>
          <w:sz w:val="20"/>
          <w:szCs w:val="20"/>
        </w:rPr>
        <w:t>methods must be called on engine.</w:t>
      </w:r>
    </w:p>
    <w:p w14:paraId="0393A025"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gramStart"/>
      <w:r w:rsidRPr="000C6E82">
        <w:rPr>
          <w:rFonts w:ascii="Bookman Old Style" w:hAnsi="Bookman Old Style"/>
          <w:sz w:val="20"/>
          <w:szCs w:val="20"/>
        </w:rPr>
        <w:t>required</w:t>
      </w:r>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aType</w:t>
      </w:r>
      <w:proofErr w:type="spellEnd"/>
      <w:r w:rsidRPr="000C6E82">
        <w:rPr>
          <w:rFonts w:ascii="Bookman Old Style" w:hAnsi="Bookman Old Style"/>
          <w:sz w:val="20"/>
          <w:szCs w:val="20"/>
        </w:rPr>
        <w:t xml:space="preserve"> action =13;</w:t>
      </w:r>
    </w:p>
    <w:p w14:paraId="52F8E470" w14:textId="77777777" w:rsidR="000C6E82" w:rsidRPr="000C6E82" w:rsidRDefault="000C6E82" w:rsidP="000C6E82">
      <w:pPr>
        <w:pStyle w:val="doctext"/>
        <w:ind w:firstLine="720"/>
        <w:jc w:val="both"/>
        <w:rPr>
          <w:rFonts w:ascii="Bookman Old Style" w:hAnsi="Bookman Old Style"/>
          <w:sz w:val="20"/>
          <w:szCs w:val="20"/>
        </w:rPr>
      </w:pPr>
    </w:p>
    <w:p w14:paraId="31607D6C"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Enumerations ...........</w:t>
      </w:r>
    </w:p>
    <w:p w14:paraId="051A55D1"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Service requested actions.</w:t>
      </w:r>
    </w:p>
    <w:p w14:paraId="5DF2C9DC" w14:textId="443D4607" w:rsidR="000C6E82" w:rsidRPr="000C6E82" w:rsidRDefault="000C6E82" w:rsidP="0024428A">
      <w:pPr>
        <w:pStyle w:val="doctext"/>
        <w:ind w:firstLine="720"/>
        <w:jc w:val="both"/>
        <w:rPr>
          <w:rFonts w:ascii="Bookman Old Style" w:hAnsi="Bookman Old Style"/>
          <w:sz w:val="20"/>
          <w:szCs w:val="20"/>
        </w:rPr>
      </w:pPr>
      <w:r w:rsidRPr="000C6E82">
        <w:rPr>
          <w:rFonts w:ascii="Bookman Old Style" w:hAnsi="Bookman Old Style"/>
          <w:sz w:val="20"/>
          <w:szCs w:val="20"/>
        </w:rPr>
        <w:t>// Actions are in reality the names of Clara</w:t>
      </w:r>
      <w:r w:rsidR="0024428A">
        <w:rPr>
          <w:rFonts w:ascii="Bookman Old Style" w:hAnsi="Bookman Old Style"/>
          <w:sz w:val="20"/>
          <w:szCs w:val="20"/>
        </w:rPr>
        <w:t xml:space="preserve"> i</w:t>
      </w:r>
      <w:r w:rsidRPr="000C6E82">
        <w:rPr>
          <w:rFonts w:ascii="Bookman Old Style" w:hAnsi="Bookman Old Style"/>
          <w:sz w:val="20"/>
          <w:szCs w:val="20"/>
        </w:rPr>
        <w:t xml:space="preserve">nterface methods (e.g. execute, </w:t>
      </w:r>
      <w:proofErr w:type="spellStart"/>
      <w:r w:rsidRPr="000C6E82">
        <w:rPr>
          <w:rFonts w:ascii="Bookman Old Style" w:hAnsi="Bookman Old Style"/>
          <w:sz w:val="20"/>
          <w:szCs w:val="20"/>
        </w:rPr>
        <w:t>config</w:t>
      </w:r>
      <w:proofErr w:type="spellEnd"/>
      <w:r w:rsidRPr="000C6E82">
        <w:rPr>
          <w:rFonts w:ascii="Bookman Old Style" w:hAnsi="Bookman Old Style"/>
          <w:sz w:val="20"/>
          <w:szCs w:val="20"/>
        </w:rPr>
        <w:t>, etc.)</w:t>
      </w:r>
    </w:p>
    <w:p w14:paraId="4636DF61"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spellStart"/>
      <w:proofErr w:type="gramStart"/>
      <w:r w:rsidRPr="000C6E82">
        <w:rPr>
          <w:rFonts w:ascii="Bookman Old Style" w:hAnsi="Bookman Old Style"/>
          <w:sz w:val="20"/>
          <w:szCs w:val="20"/>
        </w:rPr>
        <w:t>enum</w:t>
      </w:r>
      <w:proofErr w:type="spellEnd"/>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aType</w:t>
      </w:r>
      <w:proofErr w:type="spellEnd"/>
      <w:r w:rsidRPr="000C6E82">
        <w:rPr>
          <w:rFonts w:ascii="Bookman Old Style" w:hAnsi="Bookman Old Style"/>
          <w:sz w:val="20"/>
          <w:szCs w:val="20"/>
        </w:rPr>
        <w:t xml:space="preserve"> {</w:t>
      </w:r>
    </w:p>
    <w:p w14:paraId="422459A4"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EXECUTE = 0;</w:t>
      </w:r>
    </w:p>
    <w:p w14:paraId="078FB469"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CONFIGURE = 1;</w:t>
      </w:r>
    </w:p>
    <w:p w14:paraId="2F08CCBA"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
    <w:p w14:paraId="7FA2D854" w14:textId="77777777" w:rsidR="000C6E82" w:rsidRPr="000C6E82" w:rsidRDefault="000C6E82" w:rsidP="000C6E82">
      <w:pPr>
        <w:pStyle w:val="doctext"/>
        <w:ind w:firstLine="720"/>
        <w:jc w:val="both"/>
        <w:rPr>
          <w:rFonts w:ascii="Bookman Old Style" w:hAnsi="Bookman Old Style"/>
          <w:sz w:val="20"/>
          <w:szCs w:val="20"/>
        </w:rPr>
      </w:pPr>
    </w:p>
    <w:p w14:paraId="255209C6"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Service engine controls</w:t>
      </w:r>
    </w:p>
    <w:p w14:paraId="574DC320"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spellStart"/>
      <w:proofErr w:type="gramStart"/>
      <w:r w:rsidRPr="000C6E82">
        <w:rPr>
          <w:rFonts w:ascii="Bookman Old Style" w:hAnsi="Bookman Old Style"/>
          <w:sz w:val="20"/>
          <w:szCs w:val="20"/>
        </w:rPr>
        <w:t>enum</w:t>
      </w:r>
      <w:proofErr w:type="spellEnd"/>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cType</w:t>
      </w:r>
      <w:proofErr w:type="spellEnd"/>
      <w:r w:rsidRPr="000C6E82">
        <w:rPr>
          <w:rFonts w:ascii="Bookman Old Style" w:hAnsi="Bookman Old Style"/>
          <w:sz w:val="20"/>
          <w:szCs w:val="20"/>
        </w:rPr>
        <w:t xml:space="preserve"> {</w:t>
      </w:r>
    </w:p>
    <w:p w14:paraId="5D43866E"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SKIP = 0;</w:t>
      </w:r>
    </w:p>
    <w:p w14:paraId="028901B5"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
    <w:p w14:paraId="4F70C7EE" w14:textId="39944C50" w:rsidR="000C6E82" w:rsidRPr="000C6E82" w:rsidRDefault="0024428A" w:rsidP="0024428A">
      <w:pPr>
        <w:pStyle w:val="doctext"/>
        <w:ind w:firstLine="720"/>
        <w:jc w:val="both"/>
        <w:rPr>
          <w:rFonts w:ascii="Bookman Old Style" w:hAnsi="Bookman Old Style"/>
          <w:sz w:val="20"/>
          <w:szCs w:val="20"/>
        </w:rPr>
      </w:pPr>
      <w:proofErr w:type="gramStart"/>
      <w:r>
        <w:rPr>
          <w:rFonts w:ascii="Bookman Old Style" w:hAnsi="Bookman Old Style"/>
          <w:sz w:val="20"/>
          <w:szCs w:val="20"/>
        </w:rPr>
        <w:t>// Transient data type.</w:t>
      </w:r>
      <w:proofErr w:type="gramEnd"/>
      <w:r w:rsidR="000C6E82" w:rsidRPr="000C6E82">
        <w:rPr>
          <w:rFonts w:ascii="Bookman Old Style" w:hAnsi="Bookman Old Style"/>
          <w:sz w:val="20"/>
          <w:szCs w:val="20"/>
        </w:rPr>
        <w:t xml:space="preserve"> Note that data is always passed</w:t>
      </w:r>
      <w:r>
        <w:rPr>
          <w:rFonts w:ascii="Bookman Old Style" w:hAnsi="Bookman Old Style"/>
          <w:sz w:val="20"/>
          <w:szCs w:val="20"/>
        </w:rPr>
        <w:t xml:space="preserve"> </w:t>
      </w:r>
      <w:r w:rsidR="000C6E82" w:rsidRPr="000C6E82">
        <w:rPr>
          <w:rFonts w:ascii="Bookman Old Style" w:hAnsi="Bookman Old Style"/>
          <w:sz w:val="20"/>
          <w:szCs w:val="20"/>
        </w:rPr>
        <w:t xml:space="preserve">as a </w:t>
      </w:r>
      <w:proofErr w:type="gramStart"/>
      <w:r w:rsidR="000C6E82" w:rsidRPr="000C6E82">
        <w:rPr>
          <w:rFonts w:ascii="Bookman Old Style" w:hAnsi="Bookman Old Style"/>
          <w:sz w:val="20"/>
          <w:szCs w:val="20"/>
        </w:rPr>
        <w:t>byte[</w:t>
      </w:r>
      <w:proofErr w:type="gramEnd"/>
      <w:r w:rsidR="000C6E82" w:rsidRPr="000C6E82">
        <w:rPr>
          <w:rFonts w:ascii="Bookman Old Style" w:hAnsi="Bookman Old Style"/>
          <w:sz w:val="20"/>
          <w:szCs w:val="20"/>
        </w:rPr>
        <w:t xml:space="preserve">] and this </w:t>
      </w:r>
      <w:proofErr w:type="spellStart"/>
      <w:r w:rsidR="000C6E82" w:rsidRPr="000C6E82">
        <w:rPr>
          <w:rFonts w:ascii="Bookman Old Style" w:hAnsi="Bookman Old Style"/>
          <w:sz w:val="20"/>
          <w:szCs w:val="20"/>
        </w:rPr>
        <w:t>enum</w:t>
      </w:r>
      <w:proofErr w:type="spellEnd"/>
      <w:r w:rsidR="000C6E82" w:rsidRPr="000C6E82">
        <w:rPr>
          <w:rFonts w:ascii="Bookman Old Style" w:hAnsi="Bookman Old Style"/>
          <w:sz w:val="20"/>
          <w:szCs w:val="20"/>
        </w:rPr>
        <w:t xml:space="preserve"> indicates how to handle the data</w:t>
      </w:r>
    </w:p>
    <w:p w14:paraId="34B2CE07"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spellStart"/>
      <w:proofErr w:type="gramStart"/>
      <w:r w:rsidRPr="000C6E82">
        <w:rPr>
          <w:rFonts w:ascii="Bookman Old Style" w:hAnsi="Bookman Old Style"/>
          <w:sz w:val="20"/>
          <w:szCs w:val="20"/>
        </w:rPr>
        <w:t>enum</w:t>
      </w:r>
      <w:proofErr w:type="spellEnd"/>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dType</w:t>
      </w:r>
      <w:proofErr w:type="spellEnd"/>
      <w:r w:rsidRPr="000C6E82">
        <w:rPr>
          <w:rFonts w:ascii="Bookman Old Style" w:hAnsi="Bookman Old Style"/>
          <w:sz w:val="20"/>
          <w:szCs w:val="20"/>
        </w:rPr>
        <w:t xml:space="preserve"> {</w:t>
      </w:r>
    </w:p>
    <w:p w14:paraId="4A96B0D8"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STRING = 0;</w:t>
      </w:r>
    </w:p>
    <w:p w14:paraId="120B2131"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JOBJECT = 1;</w:t>
      </w:r>
    </w:p>
    <w:p w14:paraId="50051CA8"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COBJECT = 2;</w:t>
      </w:r>
    </w:p>
    <w:p w14:paraId="6F293A49"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POBJECT = 3;</w:t>
      </w:r>
    </w:p>
    <w:p w14:paraId="1BADF9E2"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NETCDF = 4;</w:t>
      </w:r>
    </w:p>
    <w:p w14:paraId="7C581436"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HDF = 5;</w:t>
      </w:r>
    </w:p>
    <w:p w14:paraId="5A0C55E6"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
    <w:p w14:paraId="2648432E" w14:textId="77777777" w:rsidR="000C6E82" w:rsidRPr="000C6E82" w:rsidRDefault="000C6E82" w:rsidP="000C6E82">
      <w:pPr>
        <w:pStyle w:val="doctext"/>
        <w:ind w:firstLine="720"/>
        <w:jc w:val="both"/>
        <w:rPr>
          <w:rFonts w:ascii="Bookman Old Style" w:hAnsi="Bookman Old Style"/>
          <w:sz w:val="20"/>
          <w:szCs w:val="20"/>
        </w:rPr>
      </w:pPr>
    </w:p>
    <w:p w14:paraId="3D460165"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Information severity types</w:t>
      </w:r>
    </w:p>
    <w:p w14:paraId="41B056AF"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roofErr w:type="spellStart"/>
      <w:proofErr w:type="gramStart"/>
      <w:r w:rsidRPr="000C6E82">
        <w:rPr>
          <w:rFonts w:ascii="Bookman Old Style" w:hAnsi="Bookman Old Style"/>
          <w:sz w:val="20"/>
          <w:szCs w:val="20"/>
        </w:rPr>
        <w:t>enum</w:t>
      </w:r>
      <w:proofErr w:type="spellEnd"/>
      <w:proofErr w:type="gramEnd"/>
      <w:r w:rsidRPr="000C6E82">
        <w:rPr>
          <w:rFonts w:ascii="Bookman Old Style" w:hAnsi="Bookman Old Style"/>
          <w:sz w:val="20"/>
          <w:szCs w:val="20"/>
        </w:rPr>
        <w:t xml:space="preserve"> </w:t>
      </w:r>
      <w:proofErr w:type="spellStart"/>
      <w:r w:rsidRPr="000C6E82">
        <w:rPr>
          <w:rFonts w:ascii="Bookman Old Style" w:hAnsi="Bookman Old Style"/>
          <w:sz w:val="20"/>
          <w:szCs w:val="20"/>
        </w:rPr>
        <w:t>iType</w:t>
      </w:r>
      <w:proofErr w:type="spellEnd"/>
      <w:r w:rsidRPr="000C6E82">
        <w:rPr>
          <w:rFonts w:ascii="Bookman Old Style" w:hAnsi="Bookman Old Style"/>
          <w:sz w:val="20"/>
          <w:szCs w:val="20"/>
        </w:rPr>
        <w:t xml:space="preserve"> {</w:t>
      </w:r>
    </w:p>
    <w:p w14:paraId="24FA4CFF"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ERROR = 0;</w:t>
      </w:r>
    </w:p>
    <w:p w14:paraId="316888D0"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WARNING = 1;</w:t>
      </w:r>
    </w:p>
    <w:p w14:paraId="1255538E"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INFO = 2;</w:t>
      </w:r>
    </w:p>
    <w:p w14:paraId="6E7326B4"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 xml:space="preserve">  }</w:t>
      </w:r>
    </w:p>
    <w:p w14:paraId="7D5DC0A7" w14:textId="77777777" w:rsidR="000C6E82" w:rsidRPr="000C6E82" w:rsidRDefault="000C6E82" w:rsidP="000C6E82">
      <w:pPr>
        <w:pStyle w:val="doctext"/>
        <w:ind w:firstLine="720"/>
        <w:jc w:val="both"/>
        <w:rPr>
          <w:rFonts w:ascii="Bookman Old Style" w:hAnsi="Bookman Old Style"/>
          <w:sz w:val="20"/>
          <w:szCs w:val="20"/>
        </w:rPr>
      </w:pPr>
      <w:r w:rsidRPr="000C6E82">
        <w:rPr>
          <w:rFonts w:ascii="Bookman Old Style" w:hAnsi="Bookman Old Style"/>
          <w:sz w:val="20"/>
          <w:szCs w:val="20"/>
        </w:rPr>
        <w:t>}</w:t>
      </w:r>
    </w:p>
    <w:p w14:paraId="65A057B7" w14:textId="77777777" w:rsidR="000C6E82" w:rsidRPr="000C6E82" w:rsidRDefault="000C6E82" w:rsidP="000C6E82">
      <w:pPr>
        <w:pStyle w:val="doctext"/>
        <w:ind w:firstLine="720"/>
        <w:jc w:val="both"/>
        <w:rPr>
          <w:rFonts w:ascii="Bookman Old Style" w:hAnsi="Bookman Old Style"/>
          <w:sz w:val="22"/>
          <w:szCs w:val="22"/>
        </w:rPr>
      </w:pPr>
    </w:p>
    <w:p w14:paraId="585654A6" w14:textId="77777777" w:rsidR="001452EA" w:rsidRPr="00CC408D" w:rsidRDefault="001452EA" w:rsidP="00EE0C53">
      <w:pPr>
        <w:ind w:firstLine="720"/>
        <w:rPr>
          <w:rFonts w:ascii="Bookman Old Style" w:hAnsi="Bookman Old Style"/>
          <w:sz w:val="22"/>
          <w:szCs w:val="22"/>
        </w:rPr>
      </w:pPr>
    </w:p>
    <w:sectPr w:rsidR="001452EA" w:rsidRPr="00CC408D" w:rsidSect="0082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A62A9"/>
    <w:multiLevelType w:val="hybridMultilevel"/>
    <w:tmpl w:val="4EC65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141630"/>
    <w:multiLevelType w:val="hybridMultilevel"/>
    <w:tmpl w:val="ECD8C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7CB2031"/>
    <w:multiLevelType w:val="hybridMultilevel"/>
    <w:tmpl w:val="424AA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E06B81"/>
    <w:multiLevelType w:val="hybridMultilevel"/>
    <w:tmpl w:val="DEFA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211D36"/>
    <w:multiLevelType w:val="hybridMultilevel"/>
    <w:tmpl w:val="9C52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08F"/>
    <w:rsid w:val="000C364E"/>
    <w:rsid w:val="000C6E82"/>
    <w:rsid w:val="000E1E94"/>
    <w:rsid w:val="000F708F"/>
    <w:rsid w:val="001452EA"/>
    <w:rsid w:val="001655C4"/>
    <w:rsid w:val="001752F5"/>
    <w:rsid w:val="00184CC1"/>
    <w:rsid w:val="001B6AAE"/>
    <w:rsid w:val="001C4FFD"/>
    <w:rsid w:val="001E2BA4"/>
    <w:rsid w:val="001F4E22"/>
    <w:rsid w:val="0024428A"/>
    <w:rsid w:val="002827C0"/>
    <w:rsid w:val="0028363D"/>
    <w:rsid w:val="002D0725"/>
    <w:rsid w:val="002D2588"/>
    <w:rsid w:val="002D7D65"/>
    <w:rsid w:val="003573A4"/>
    <w:rsid w:val="00364D41"/>
    <w:rsid w:val="003C46E0"/>
    <w:rsid w:val="003F1F70"/>
    <w:rsid w:val="00447127"/>
    <w:rsid w:val="004C6AA8"/>
    <w:rsid w:val="004D5070"/>
    <w:rsid w:val="0055261E"/>
    <w:rsid w:val="006616E8"/>
    <w:rsid w:val="00662608"/>
    <w:rsid w:val="006C1473"/>
    <w:rsid w:val="006C7E7A"/>
    <w:rsid w:val="00706B71"/>
    <w:rsid w:val="007451EA"/>
    <w:rsid w:val="00756645"/>
    <w:rsid w:val="00796784"/>
    <w:rsid w:val="007D318B"/>
    <w:rsid w:val="00822271"/>
    <w:rsid w:val="00846328"/>
    <w:rsid w:val="008C4A63"/>
    <w:rsid w:val="008E0F29"/>
    <w:rsid w:val="00924E9C"/>
    <w:rsid w:val="0093752B"/>
    <w:rsid w:val="00937AB2"/>
    <w:rsid w:val="009426D8"/>
    <w:rsid w:val="009C2C5D"/>
    <w:rsid w:val="009C6B86"/>
    <w:rsid w:val="009E044D"/>
    <w:rsid w:val="00A6104F"/>
    <w:rsid w:val="00B2092B"/>
    <w:rsid w:val="00B92DB6"/>
    <w:rsid w:val="00B95B4D"/>
    <w:rsid w:val="00BA4A31"/>
    <w:rsid w:val="00BB62C3"/>
    <w:rsid w:val="00BC693C"/>
    <w:rsid w:val="00C14CD3"/>
    <w:rsid w:val="00C431E7"/>
    <w:rsid w:val="00C43F6E"/>
    <w:rsid w:val="00C95C8E"/>
    <w:rsid w:val="00CC408D"/>
    <w:rsid w:val="00CD326E"/>
    <w:rsid w:val="00D1328F"/>
    <w:rsid w:val="00D501CA"/>
    <w:rsid w:val="00D9791F"/>
    <w:rsid w:val="00DC41CF"/>
    <w:rsid w:val="00DE1B08"/>
    <w:rsid w:val="00E61A5A"/>
    <w:rsid w:val="00E649C0"/>
    <w:rsid w:val="00EA5B06"/>
    <w:rsid w:val="00EE0C53"/>
    <w:rsid w:val="00EE0CBC"/>
    <w:rsid w:val="00EF0CD1"/>
    <w:rsid w:val="00F0107A"/>
    <w:rsid w:val="00F047CC"/>
    <w:rsid w:val="00F05C8B"/>
    <w:rsid w:val="00F342CD"/>
    <w:rsid w:val="00F405D3"/>
    <w:rsid w:val="00F50A09"/>
    <w:rsid w:val="00F7411A"/>
    <w:rsid w:val="00F87EEF"/>
    <w:rsid w:val="00F90204"/>
    <w:rsid w:val="00F93BCB"/>
    <w:rsid w:val="00FA67E6"/>
    <w:rsid w:val="00FD2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82F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0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0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A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08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F70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08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C5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E0C53"/>
    <w:rPr>
      <w:i/>
      <w:iCs/>
    </w:rPr>
  </w:style>
  <w:style w:type="paragraph" w:styleId="ListParagraph">
    <w:name w:val="List Paragraph"/>
    <w:basedOn w:val="Normal"/>
    <w:uiPriority w:val="34"/>
    <w:qFormat/>
    <w:rsid w:val="00EE0C53"/>
    <w:pPr>
      <w:ind w:left="720"/>
      <w:contextualSpacing/>
    </w:pPr>
  </w:style>
  <w:style w:type="paragraph" w:styleId="Subtitle">
    <w:name w:val="Subtitle"/>
    <w:basedOn w:val="Normal"/>
    <w:next w:val="Normal"/>
    <w:link w:val="SubtitleChar"/>
    <w:uiPriority w:val="11"/>
    <w:qFormat/>
    <w:rsid w:val="0044712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7127"/>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3F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F70"/>
    <w:rPr>
      <w:rFonts w:ascii="Lucida Grande" w:hAnsi="Lucida Grande" w:cs="Lucida Grande"/>
      <w:sz w:val="18"/>
      <w:szCs w:val="18"/>
    </w:rPr>
  </w:style>
  <w:style w:type="paragraph" w:styleId="HTMLPreformatted">
    <w:name w:val="HTML Preformatted"/>
    <w:basedOn w:val="Normal"/>
    <w:link w:val="HTMLPreformattedChar"/>
    <w:uiPriority w:val="99"/>
    <w:rsid w:val="001452EA"/>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1452EA"/>
    <w:rPr>
      <w:rFonts w:ascii="Courier New" w:eastAsia="Times New Roman" w:hAnsi="Courier New" w:cs="Courier New"/>
      <w:sz w:val="20"/>
      <w:szCs w:val="20"/>
      <w:lang w:val="en-GB"/>
    </w:rPr>
  </w:style>
  <w:style w:type="character" w:customStyle="1" w:styleId="docemphasis">
    <w:name w:val="docemphasis"/>
    <w:basedOn w:val="DefaultParagraphFont"/>
    <w:rsid w:val="004C6AA8"/>
  </w:style>
  <w:style w:type="paragraph" w:customStyle="1" w:styleId="doctext">
    <w:name w:val="doctext"/>
    <w:basedOn w:val="Normal"/>
    <w:rsid w:val="004C6AA8"/>
    <w:pPr>
      <w:spacing w:before="100" w:beforeAutospacing="1" w:after="100" w:afterAutospacing="1"/>
    </w:pPr>
    <w:rPr>
      <w:rFonts w:ascii="Times New Roman" w:eastAsia="Times New Roman" w:hAnsi="Times New Roman" w:cs="Times New Roman"/>
    </w:rPr>
  </w:style>
  <w:style w:type="paragraph" w:customStyle="1" w:styleId="BodyChar">
    <w:name w:val="Body Char"/>
    <w:link w:val="BodyCharChar"/>
    <w:rsid w:val="004C6AA8"/>
    <w:pPr>
      <w:tabs>
        <w:tab w:val="left" w:pos="567"/>
      </w:tabs>
      <w:jc w:val="both"/>
    </w:pPr>
    <w:rPr>
      <w:rFonts w:ascii="Times" w:eastAsia="Times New Roman" w:hAnsi="Times" w:cs="Times New Roman"/>
      <w:color w:val="000000"/>
      <w:sz w:val="22"/>
      <w:szCs w:val="22"/>
      <w:lang w:val="en-GB"/>
    </w:rPr>
  </w:style>
  <w:style w:type="character" w:customStyle="1" w:styleId="BodyCharChar">
    <w:name w:val="Body Char Char"/>
    <w:basedOn w:val="DefaultParagraphFont"/>
    <w:link w:val="BodyChar"/>
    <w:rsid w:val="004C6AA8"/>
    <w:rPr>
      <w:rFonts w:ascii="Times" w:eastAsia="Times New Roman" w:hAnsi="Times" w:cs="Times New Roman"/>
      <w:color w:val="000000"/>
      <w:sz w:val="22"/>
      <w:szCs w:val="22"/>
      <w:lang w:val="en-GB"/>
    </w:rPr>
  </w:style>
  <w:style w:type="character" w:customStyle="1" w:styleId="Heading3Char">
    <w:name w:val="Heading 3 Char"/>
    <w:basedOn w:val="DefaultParagraphFont"/>
    <w:link w:val="Heading3"/>
    <w:uiPriority w:val="9"/>
    <w:rsid w:val="004C6AA8"/>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FA67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0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0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A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08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F70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08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C5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E0C53"/>
    <w:rPr>
      <w:i/>
      <w:iCs/>
    </w:rPr>
  </w:style>
  <w:style w:type="paragraph" w:styleId="ListParagraph">
    <w:name w:val="List Paragraph"/>
    <w:basedOn w:val="Normal"/>
    <w:uiPriority w:val="34"/>
    <w:qFormat/>
    <w:rsid w:val="00EE0C53"/>
    <w:pPr>
      <w:ind w:left="720"/>
      <w:contextualSpacing/>
    </w:pPr>
  </w:style>
  <w:style w:type="paragraph" w:styleId="Subtitle">
    <w:name w:val="Subtitle"/>
    <w:basedOn w:val="Normal"/>
    <w:next w:val="Normal"/>
    <w:link w:val="SubtitleChar"/>
    <w:uiPriority w:val="11"/>
    <w:qFormat/>
    <w:rsid w:val="0044712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7127"/>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3F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F70"/>
    <w:rPr>
      <w:rFonts w:ascii="Lucida Grande" w:hAnsi="Lucida Grande" w:cs="Lucida Grande"/>
      <w:sz w:val="18"/>
      <w:szCs w:val="18"/>
    </w:rPr>
  </w:style>
  <w:style w:type="paragraph" w:styleId="HTMLPreformatted">
    <w:name w:val="HTML Preformatted"/>
    <w:basedOn w:val="Normal"/>
    <w:link w:val="HTMLPreformattedChar"/>
    <w:uiPriority w:val="99"/>
    <w:rsid w:val="001452EA"/>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1452EA"/>
    <w:rPr>
      <w:rFonts w:ascii="Courier New" w:eastAsia="Times New Roman" w:hAnsi="Courier New" w:cs="Courier New"/>
      <w:sz w:val="20"/>
      <w:szCs w:val="20"/>
      <w:lang w:val="en-GB"/>
    </w:rPr>
  </w:style>
  <w:style w:type="character" w:customStyle="1" w:styleId="docemphasis">
    <w:name w:val="docemphasis"/>
    <w:basedOn w:val="DefaultParagraphFont"/>
    <w:rsid w:val="004C6AA8"/>
  </w:style>
  <w:style w:type="paragraph" w:customStyle="1" w:styleId="doctext">
    <w:name w:val="doctext"/>
    <w:basedOn w:val="Normal"/>
    <w:rsid w:val="004C6AA8"/>
    <w:pPr>
      <w:spacing w:before="100" w:beforeAutospacing="1" w:after="100" w:afterAutospacing="1"/>
    </w:pPr>
    <w:rPr>
      <w:rFonts w:ascii="Times New Roman" w:eastAsia="Times New Roman" w:hAnsi="Times New Roman" w:cs="Times New Roman"/>
    </w:rPr>
  </w:style>
  <w:style w:type="paragraph" w:customStyle="1" w:styleId="BodyChar">
    <w:name w:val="Body Char"/>
    <w:link w:val="BodyCharChar"/>
    <w:rsid w:val="004C6AA8"/>
    <w:pPr>
      <w:tabs>
        <w:tab w:val="left" w:pos="567"/>
      </w:tabs>
      <w:jc w:val="both"/>
    </w:pPr>
    <w:rPr>
      <w:rFonts w:ascii="Times" w:eastAsia="Times New Roman" w:hAnsi="Times" w:cs="Times New Roman"/>
      <w:color w:val="000000"/>
      <w:sz w:val="22"/>
      <w:szCs w:val="22"/>
      <w:lang w:val="en-GB"/>
    </w:rPr>
  </w:style>
  <w:style w:type="character" w:customStyle="1" w:styleId="BodyCharChar">
    <w:name w:val="Body Char Char"/>
    <w:basedOn w:val="DefaultParagraphFont"/>
    <w:link w:val="BodyChar"/>
    <w:rsid w:val="004C6AA8"/>
    <w:rPr>
      <w:rFonts w:ascii="Times" w:eastAsia="Times New Roman" w:hAnsi="Times" w:cs="Times New Roman"/>
      <w:color w:val="000000"/>
      <w:sz w:val="22"/>
      <w:szCs w:val="22"/>
      <w:lang w:val="en-GB"/>
    </w:rPr>
  </w:style>
  <w:style w:type="character" w:customStyle="1" w:styleId="Heading3Char">
    <w:name w:val="Heading 3 Char"/>
    <w:basedOn w:val="DefaultParagraphFont"/>
    <w:link w:val="Heading3"/>
    <w:uiPriority w:val="9"/>
    <w:rsid w:val="004C6AA8"/>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FA67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8D52F-E230-7E42-8A3B-5AAAB5B2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5597</Words>
  <Characters>31907</Characters>
  <Application>Microsoft Macintosh Word</Application>
  <DocSecurity>0</DocSecurity>
  <Lines>265</Lines>
  <Paragraphs>74</Paragraphs>
  <ScaleCrop>false</ScaleCrop>
  <Company>Jefferson Lab</Company>
  <LinksUpToDate>false</LinksUpToDate>
  <CharactersWithSpaces>37430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 Gyurjyan</dc:creator>
  <cp:keywords/>
  <dc:description/>
  <cp:lastModifiedBy>Vardan Gyurjyan</cp:lastModifiedBy>
  <cp:revision>2</cp:revision>
  <dcterms:created xsi:type="dcterms:W3CDTF">2014-07-23T17:16:00Z</dcterms:created>
  <dcterms:modified xsi:type="dcterms:W3CDTF">2014-07-23T17:16:00Z</dcterms:modified>
</cp:coreProperties>
</file>