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0"/>
          <w:szCs w:val="20"/>
          <w:color w:val="auto"/>
        </w:rPr>
      </w:pPr>
      <w:r>
        <w:rPr>
          <w:rFonts w:ascii="Arial" w:cs="Arial" w:eastAsia="Arial" w:hAnsi="Arial"/>
          <w:sz w:val="117"/>
          <w:szCs w:val="117"/>
          <w:color w:val="DDDDDD"/>
        </w:rPr>
        <w:drawing>
          <wp:anchor simplePos="0" relativeHeight="251657728" behindDoc="1" locked="0" layoutInCell="0" allowOverlap="1">
            <wp:simplePos x="0" y="0"/>
            <wp:positionH relativeFrom="page">
              <wp:posOffset>0</wp:posOffset>
            </wp:positionH>
            <wp:positionV relativeFrom="page">
              <wp:posOffset>0</wp:posOffset>
            </wp:positionV>
            <wp:extent cx="7560310" cy="1069213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7560310" cy="10692130"/>
                    </a:xfrm>
                    <a:prstGeom prst="rect">
                      <a:avLst/>
                    </a:prstGeom>
                    <a:noFill/>
                  </pic:spPr>
                </pic:pic>
              </a:graphicData>
            </a:graphic>
          </wp:anchor>
        </w:drawing>
        <w:t>IKEYA</w:t>
      </w:r>
      <w:r>
        <w:rPr>
          <w:rFonts w:ascii="Arial" w:cs="Arial" w:eastAsia="Arial" w:hAnsi="Arial"/>
          <w:sz w:val="78"/>
          <w:szCs w:val="78"/>
          <w:color w:val="DDDDDD"/>
        </w:rPr>
        <w:t>.</w:t>
      </w:r>
      <w:r>
        <w:rPr>
          <w:rFonts w:ascii="Arial" w:cs="Arial" w:eastAsia="Arial" w:hAnsi="Arial"/>
          <w:sz w:val="117"/>
          <w:szCs w:val="117"/>
          <w:color w:val="DDDDDD"/>
        </w:rPr>
        <w:t xml:space="preserve"> </w:t>
      </w:r>
      <w:r>
        <w:rPr>
          <w:rFonts w:ascii="Arial" w:cs="Arial" w:eastAsia="Arial" w:hAnsi="Arial"/>
          <w:sz w:val="43"/>
          <w:szCs w:val="43"/>
          <w:color w:val="DDDDDD"/>
        </w:rPr>
        <w:t>The future of furniture.</w:t>
      </w:r>
    </w:p>
    <w:p>
      <w:pPr>
        <w:sectPr>
          <w:pgSz w:w="11900" w:h="16838" w:orient="portrait"/>
          <w:cols w:equalWidth="0" w:num="1">
            <w:col w:w="11120"/>
          </w:cols>
          <w:pgMar w:left="280" w:top="0" w:right="506" w:bottom="0"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5" w:lineRule="exact"/>
        <w:rPr>
          <w:sz w:val="24"/>
          <w:szCs w:val="24"/>
          <w:color w:val="auto"/>
        </w:rPr>
      </w:pPr>
    </w:p>
    <w:p>
      <w:pPr>
        <w:ind w:left="2300"/>
        <w:spacing w:after="0"/>
        <w:rPr>
          <w:sz w:val="20"/>
          <w:szCs w:val="20"/>
          <w:color w:val="auto"/>
        </w:rPr>
      </w:pPr>
      <w:r>
        <w:rPr>
          <w:rFonts w:ascii="Arial" w:cs="Arial" w:eastAsia="Arial" w:hAnsi="Arial"/>
          <w:sz w:val="88"/>
          <w:szCs w:val="88"/>
          <w:i w:val="1"/>
          <w:iCs w:val="1"/>
          <w:color w:val="FFFFFF"/>
        </w:rPr>
        <w:t>NOW HIRING!</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22" w:lineRule="exact"/>
        <w:rPr>
          <w:sz w:val="24"/>
          <w:szCs w:val="24"/>
          <w:color w:val="auto"/>
        </w:rPr>
      </w:pPr>
    </w:p>
    <w:p>
      <w:pPr>
        <w:ind w:left="440"/>
        <w:spacing w:after="0"/>
        <w:rPr>
          <w:sz w:val="20"/>
          <w:szCs w:val="20"/>
          <w:color w:val="auto"/>
        </w:rPr>
      </w:pPr>
      <w:r>
        <w:rPr>
          <w:rFonts w:ascii="Arial" w:cs="Arial" w:eastAsia="Arial" w:hAnsi="Arial"/>
          <w:sz w:val="38"/>
          <w:szCs w:val="38"/>
          <w:color w:val="6F4E00"/>
        </w:rPr>
        <w:t>Position: Junior Software Architect @ Bangalore R&amp;D Division.</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54" w:lineRule="exact"/>
        <w:rPr>
          <w:sz w:val="24"/>
          <w:szCs w:val="24"/>
          <w:color w:val="auto"/>
        </w:rPr>
      </w:pPr>
    </w:p>
    <w:p>
      <w:pPr>
        <w:ind w:left="440"/>
        <w:spacing w:after="0" w:line="319" w:lineRule="auto"/>
        <w:rPr>
          <w:sz w:val="20"/>
          <w:szCs w:val="20"/>
          <w:color w:val="auto"/>
        </w:rPr>
      </w:pPr>
      <w:r>
        <w:rPr>
          <w:rFonts w:ascii="Arial" w:cs="Arial" w:eastAsia="Arial" w:hAnsi="Arial"/>
          <w:sz w:val="29"/>
          <w:szCs w:val="29"/>
          <w:color w:val="6F4E00"/>
        </w:rPr>
        <w:t>We are seeking fresh college graduates with a good academic track record and have worked on innovative projects with complex database management systems.</w:t>
      </w:r>
    </w:p>
    <w:p>
      <w:pPr>
        <w:spacing w:after="0" w:line="218" w:lineRule="exact"/>
        <w:rPr>
          <w:sz w:val="24"/>
          <w:szCs w:val="24"/>
          <w:color w:val="auto"/>
        </w:rPr>
      </w:pPr>
    </w:p>
    <w:p>
      <w:pPr>
        <w:ind w:left="440"/>
        <w:spacing w:after="0"/>
        <w:rPr>
          <w:sz w:val="20"/>
          <w:szCs w:val="20"/>
          <w:color w:val="auto"/>
        </w:rPr>
      </w:pPr>
      <w:r>
        <w:rPr>
          <w:rFonts w:ascii="Arial" w:cs="Arial" w:eastAsia="Arial" w:hAnsi="Arial"/>
          <w:sz w:val="32"/>
          <w:szCs w:val="32"/>
          <w:color w:val="6F4E00"/>
        </w:rPr>
        <w:t>Familiarity with existing inventory management solutions is desirable.</w:t>
      </w:r>
    </w:p>
    <w:p>
      <w:pPr>
        <w:spacing w:after="0" w:line="368" w:lineRule="exact"/>
        <w:rPr>
          <w:sz w:val="24"/>
          <w:szCs w:val="24"/>
          <w:color w:val="auto"/>
        </w:rPr>
      </w:pPr>
    </w:p>
    <w:p>
      <w:pPr>
        <w:jc w:val="both"/>
        <w:ind w:left="440" w:right="240"/>
        <w:spacing w:after="0" w:line="253" w:lineRule="auto"/>
        <w:rPr>
          <w:sz w:val="20"/>
          <w:szCs w:val="20"/>
          <w:color w:val="auto"/>
        </w:rPr>
      </w:pPr>
      <w:r>
        <w:rPr>
          <w:rFonts w:ascii="Arial" w:cs="Arial" w:eastAsia="Arial" w:hAnsi="Arial"/>
          <w:sz w:val="32"/>
          <w:szCs w:val="32"/>
          <w:color w:val="6F4E00"/>
        </w:rPr>
        <w:t>New hires will be expected to learn the fundamentals of our proprietary inventory management system, and be able to bring in and implement new innovative ideas to further improve our warehouse efficiency.</w:t>
      </w:r>
    </w:p>
    <w:p>
      <w:pPr>
        <w:sectPr>
          <w:pgSz w:w="11900" w:h="16838" w:orient="portrait"/>
          <w:cols w:equalWidth="0" w:num="1">
            <w:col w:w="11120"/>
          </w:cols>
          <w:pgMar w:left="280" w:top="0" w:right="506" w:bottom="0" w:gutter="0" w:footer="0" w:header="0"/>
          <w:type w:val="continuous"/>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09" w:lineRule="exact"/>
        <w:rPr>
          <w:sz w:val="24"/>
          <w:szCs w:val="24"/>
          <w:color w:val="auto"/>
        </w:rPr>
      </w:pPr>
    </w:p>
    <w:p>
      <w:pPr>
        <w:ind w:left="180" w:right="140" w:firstLine="30"/>
        <w:spacing w:after="0" w:line="267" w:lineRule="auto"/>
        <w:rPr>
          <w:sz w:val="20"/>
          <w:szCs w:val="20"/>
          <w:color w:val="auto"/>
        </w:rPr>
      </w:pPr>
      <w:r>
        <w:rPr>
          <w:rFonts w:ascii="Arial" w:cs="Arial" w:eastAsia="Arial" w:hAnsi="Arial"/>
          <w:sz w:val="36"/>
          <w:szCs w:val="36"/>
          <w:color w:val="FFFFFF"/>
        </w:rPr>
        <w:t>IKEYA Furniture Pvt. Ltd. is a registered company under Section 34 of the Indian Trade and Enterprise Act, Government of India 1994.</w:t>
      </w:r>
    </w:p>
    <w:p>
      <w:pPr>
        <w:sectPr>
          <w:pgSz w:w="11900" w:h="16838" w:orient="portrait"/>
          <w:cols w:equalWidth="0" w:num="1">
            <w:col w:w="11120"/>
          </w:cols>
          <w:pgMar w:left="280" w:top="0" w:right="506" w:bottom="0" w:gutter="0" w:footer="0" w:header="0"/>
          <w:type w:val="continuous"/>
        </w:sectPr>
      </w:pPr>
    </w:p>
    <w:bookmarkStart w:id="1" w:name="page2"/>
    <w:bookmarkEnd w:id="1"/>
    <w:p>
      <w:pPr>
        <w:spacing w:after="0"/>
        <w:rPr>
          <w:sz w:val="20"/>
          <w:szCs w:val="20"/>
          <w:color w:val="auto"/>
        </w:rPr>
      </w:pPr>
      <w:r>
        <w:rPr>
          <w:rFonts w:ascii="Arial" w:cs="Arial" w:eastAsia="Arial" w:hAnsi="Arial"/>
          <w:sz w:val="117"/>
          <w:szCs w:val="117"/>
          <w:color w:val="DDDDDD"/>
        </w:rPr>
        <w:drawing>
          <wp:anchor simplePos="0" relativeHeight="251657728" behindDoc="1" locked="0" layoutInCell="0" allowOverlap="1">
            <wp:simplePos x="0" y="0"/>
            <wp:positionH relativeFrom="page">
              <wp:posOffset>0</wp:posOffset>
            </wp:positionH>
            <wp:positionV relativeFrom="page">
              <wp:posOffset>0</wp:posOffset>
            </wp:positionV>
            <wp:extent cx="7560310" cy="1069213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7560310" cy="10692130"/>
                    </a:xfrm>
                    <a:prstGeom prst="rect">
                      <a:avLst/>
                    </a:prstGeom>
                    <a:noFill/>
                  </pic:spPr>
                </pic:pic>
              </a:graphicData>
            </a:graphic>
          </wp:anchor>
        </w:drawing>
        <w:t>IKEYA</w:t>
      </w:r>
      <w:r>
        <w:rPr>
          <w:rFonts w:ascii="Arial" w:cs="Arial" w:eastAsia="Arial" w:hAnsi="Arial"/>
          <w:sz w:val="78"/>
          <w:szCs w:val="78"/>
          <w:color w:val="DDDDDD"/>
        </w:rPr>
        <w:t>.</w:t>
      </w:r>
      <w:r>
        <w:rPr>
          <w:rFonts w:ascii="Arial" w:cs="Arial" w:eastAsia="Arial" w:hAnsi="Arial"/>
          <w:sz w:val="117"/>
          <w:szCs w:val="117"/>
          <w:color w:val="DDDDDD"/>
        </w:rPr>
        <w:t xml:space="preserve"> </w:t>
      </w:r>
      <w:r>
        <w:rPr>
          <w:rFonts w:ascii="Arial" w:cs="Arial" w:eastAsia="Arial" w:hAnsi="Arial"/>
          <w:sz w:val="43"/>
          <w:szCs w:val="43"/>
          <w:color w:val="DDDDDD"/>
        </w:rPr>
        <w:t>The future of furniture.</w:t>
      </w:r>
    </w:p>
    <w:p>
      <w:pPr>
        <w:sectPr>
          <w:pgSz w:w="11900" w:h="16838" w:orient="portrait"/>
          <w:cols w:equalWidth="0" w:num="1">
            <w:col w:w="10980"/>
          </w:cols>
          <w:pgMar w:left="280" w:top="0" w:right="6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ind w:left="440"/>
        <w:spacing w:after="0"/>
        <w:rPr>
          <w:sz w:val="20"/>
          <w:szCs w:val="20"/>
          <w:color w:val="auto"/>
        </w:rPr>
      </w:pPr>
      <w:r>
        <w:rPr>
          <w:rFonts w:ascii="Arial" w:cs="Arial" w:eastAsia="Arial" w:hAnsi="Arial"/>
          <w:sz w:val="36"/>
          <w:szCs w:val="36"/>
          <w:i w:val="1"/>
          <w:iCs w:val="1"/>
          <w:color w:val="6F4E00"/>
        </w:rPr>
        <w:t>Why work with us?</w:t>
      </w:r>
    </w:p>
    <w:p>
      <w:pPr>
        <w:sectPr>
          <w:pgSz w:w="11900" w:h="16838" w:orient="portrait"/>
          <w:cols w:equalWidth="0" w:num="1">
            <w:col w:w="10980"/>
          </w:cols>
          <w:pgMar w:left="280" w:top="0" w:right="646" w:bottom="0" w:gutter="0" w:footer="0" w:header="0"/>
          <w:type w:val="continuous"/>
        </w:sectPr>
      </w:pPr>
    </w:p>
    <w:p>
      <w:pPr>
        <w:spacing w:after="0" w:line="200" w:lineRule="exact"/>
        <w:rPr>
          <w:sz w:val="20"/>
          <w:szCs w:val="20"/>
          <w:color w:val="auto"/>
        </w:rPr>
      </w:pPr>
    </w:p>
    <w:p>
      <w:pPr>
        <w:spacing w:after="0" w:line="308" w:lineRule="exact"/>
        <w:rPr>
          <w:sz w:val="20"/>
          <w:szCs w:val="20"/>
          <w:color w:val="auto"/>
        </w:rPr>
      </w:pPr>
    </w:p>
    <w:p>
      <w:pPr>
        <w:ind w:left="440"/>
        <w:spacing w:after="0"/>
        <w:rPr>
          <w:sz w:val="20"/>
          <w:szCs w:val="20"/>
          <w:color w:val="auto"/>
        </w:rPr>
      </w:pPr>
      <w:r>
        <w:rPr>
          <w:rFonts w:ascii="Arial" w:cs="Arial" w:eastAsia="Arial" w:hAnsi="Arial"/>
          <w:sz w:val="22"/>
          <w:szCs w:val="22"/>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440"/>
        <w:spacing w:after="0"/>
        <w:rPr>
          <w:sz w:val="20"/>
          <w:szCs w:val="20"/>
          <w:color w:val="auto"/>
        </w:rPr>
      </w:pPr>
      <w:r>
        <w:rPr>
          <w:rFonts w:ascii="Arial" w:cs="Arial" w:eastAsia="Arial" w:hAnsi="Arial"/>
          <w:sz w:val="22"/>
          <w:szCs w:val="22"/>
          <w:color w:val="auto"/>
        </w:rPr>
        <w:t>•</w:t>
      </w:r>
    </w:p>
    <w:p>
      <w:pPr>
        <w:spacing w:after="0" w:line="200" w:lineRule="exact"/>
        <w:rPr>
          <w:sz w:val="20"/>
          <w:szCs w:val="20"/>
          <w:color w:val="auto"/>
        </w:rPr>
      </w:pPr>
    </w:p>
    <w:p>
      <w:pPr>
        <w:spacing w:after="0" w:line="283" w:lineRule="exact"/>
        <w:rPr>
          <w:sz w:val="20"/>
          <w:szCs w:val="20"/>
          <w:color w:val="auto"/>
        </w:rPr>
      </w:pPr>
    </w:p>
    <w:p>
      <w:pPr>
        <w:ind w:left="440"/>
        <w:spacing w:after="0"/>
        <w:rPr>
          <w:sz w:val="20"/>
          <w:szCs w:val="20"/>
          <w:color w:val="auto"/>
        </w:rPr>
      </w:pPr>
      <w:r>
        <w:rPr>
          <w:rFonts w:ascii="Arial" w:cs="Arial" w:eastAsia="Arial" w:hAnsi="Arial"/>
          <w:sz w:val="22"/>
          <w:szCs w:val="22"/>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440"/>
        <w:spacing w:after="0"/>
        <w:rPr>
          <w:sz w:val="20"/>
          <w:szCs w:val="20"/>
          <w:color w:val="auto"/>
        </w:rPr>
      </w:pPr>
      <w:r>
        <w:rPr>
          <w:rFonts w:ascii="Arial" w:cs="Arial" w:eastAsia="Arial" w:hAnsi="Arial"/>
          <w:sz w:val="22"/>
          <w:szCs w:val="22"/>
          <w:color w:val="auto"/>
        </w:rPr>
        <w:t>•</w:t>
      </w:r>
    </w:p>
    <w:p>
      <w:pPr>
        <w:spacing w:after="0" w:line="20" w:lineRule="exact"/>
        <w:rPr>
          <w:sz w:val="20"/>
          <w:szCs w:val="20"/>
          <w:color w:val="auto"/>
        </w:rPr>
      </w:pPr>
      <w:r>
        <w:rPr>
          <w:sz w:val="20"/>
          <w:szCs w:val="20"/>
          <w:color w:val="auto"/>
        </w:rPr>
        <w:br w:type="column"/>
      </w:r>
    </w:p>
    <w:p>
      <w:pPr>
        <w:spacing w:after="0" w:line="396" w:lineRule="exact"/>
        <w:rPr>
          <w:sz w:val="20"/>
          <w:szCs w:val="20"/>
          <w:color w:val="auto"/>
        </w:rPr>
      </w:pPr>
    </w:p>
    <w:p>
      <w:pPr>
        <w:ind w:right="6020"/>
        <w:spacing w:after="0" w:line="247" w:lineRule="auto"/>
        <w:rPr>
          <w:sz w:val="20"/>
          <w:szCs w:val="20"/>
          <w:color w:val="auto"/>
        </w:rPr>
      </w:pPr>
      <w:r>
        <w:rPr>
          <w:rFonts w:ascii="Arial" w:cs="Arial" w:eastAsia="Arial" w:hAnsi="Arial"/>
          <w:sz w:val="31"/>
          <w:szCs w:val="31"/>
          <w:color w:val="6F4E00"/>
        </w:rPr>
        <w:t>Take your career to the next level by working among some of the brightest and most helpful engineers in the world.</w:t>
      </w:r>
    </w:p>
    <w:p>
      <w:pPr>
        <w:spacing w:after="0" w:line="5" w:lineRule="exact"/>
        <w:rPr>
          <w:sz w:val="20"/>
          <w:szCs w:val="20"/>
          <w:color w:val="auto"/>
        </w:rPr>
      </w:pPr>
    </w:p>
    <w:p>
      <w:pPr>
        <w:ind w:right="5780"/>
        <w:spacing w:after="0"/>
        <w:rPr>
          <w:sz w:val="20"/>
          <w:szCs w:val="20"/>
          <w:color w:val="auto"/>
        </w:rPr>
      </w:pPr>
      <w:r>
        <w:rPr>
          <w:rFonts w:ascii="Arial" w:cs="Arial" w:eastAsia="Arial" w:hAnsi="Arial"/>
          <w:sz w:val="32"/>
          <w:szCs w:val="32"/>
          <w:color w:val="6F4E00"/>
        </w:rPr>
        <w:t xml:space="preserve">Work for a company that </w:t>
      </w:r>
      <w:r>
        <w:rPr>
          <w:rFonts w:ascii="Arial" w:cs="Arial" w:eastAsia="Arial" w:hAnsi="Arial"/>
          <w:sz w:val="32"/>
          <w:szCs w:val="32"/>
          <w:i w:val="1"/>
          <w:iCs w:val="1"/>
          <w:color w:val="6F4E00"/>
        </w:rPr>
        <w:t>cares</w:t>
      </w:r>
      <w:r>
        <w:rPr>
          <w:rFonts w:ascii="Arial" w:cs="Arial" w:eastAsia="Arial" w:hAnsi="Arial"/>
          <w:sz w:val="32"/>
          <w:szCs w:val="32"/>
          <w:color w:val="6F4E00"/>
        </w:rPr>
        <w:t xml:space="preserve"> for you and your family</w:t>
      </w:r>
    </w:p>
    <w:p>
      <w:pPr>
        <w:ind w:right="6200"/>
        <w:spacing w:after="0" w:line="287" w:lineRule="auto"/>
        <w:rPr>
          <w:sz w:val="20"/>
          <w:szCs w:val="20"/>
          <w:color w:val="auto"/>
        </w:rPr>
      </w:pPr>
      <w:r>
        <w:rPr>
          <w:rFonts w:ascii="Arial" w:cs="Arial" w:eastAsia="Arial" w:hAnsi="Arial"/>
          <w:sz w:val="28"/>
          <w:szCs w:val="28"/>
          <w:color w:val="6F4E00"/>
        </w:rPr>
        <w:t>Our focus on inclusion ensures that your voice is heard. We encourage our employees to be vocal about their opinions. Use our platform to learn new technologies and grow with us.</w:t>
      </w:r>
    </w:p>
    <w:p>
      <w:pPr>
        <w:spacing w:after="0" w:line="200" w:lineRule="exact"/>
        <w:rPr>
          <w:sz w:val="20"/>
          <w:szCs w:val="20"/>
          <w:color w:val="auto"/>
        </w:rPr>
      </w:pPr>
    </w:p>
    <w:p>
      <w:pPr>
        <w:sectPr>
          <w:pgSz w:w="11900" w:h="16838" w:orient="portrait"/>
          <w:cols w:equalWidth="0" w:num="2">
            <w:col w:w="520" w:space="280"/>
            <w:col w:w="10180"/>
          </w:cols>
          <w:pgMar w:left="280" w:top="0" w:right="64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ind w:left="440"/>
        <w:spacing w:after="0"/>
        <w:rPr>
          <w:sz w:val="20"/>
          <w:szCs w:val="20"/>
          <w:color w:val="auto"/>
        </w:rPr>
      </w:pPr>
      <w:r>
        <w:rPr>
          <w:rFonts w:ascii="Arial" w:cs="Arial" w:eastAsia="Arial" w:hAnsi="Arial"/>
          <w:sz w:val="44"/>
          <w:szCs w:val="44"/>
          <w:i w:val="1"/>
          <w:iCs w:val="1"/>
          <w:color w:val="6F4E00"/>
        </w:rPr>
        <w:t>Start off your career with our company!</w:t>
      </w:r>
    </w:p>
    <w:p>
      <w:pPr>
        <w:spacing w:after="0" w:line="200" w:lineRule="exact"/>
        <w:rPr>
          <w:sz w:val="20"/>
          <w:szCs w:val="20"/>
          <w:color w:val="auto"/>
        </w:rPr>
      </w:pPr>
    </w:p>
    <w:p>
      <w:pPr>
        <w:spacing w:after="0" w:line="386" w:lineRule="exact"/>
        <w:rPr>
          <w:sz w:val="20"/>
          <w:szCs w:val="20"/>
          <w:color w:val="auto"/>
        </w:rPr>
      </w:pPr>
    </w:p>
    <w:p>
      <w:pPr>
        <w:ind w:left="440"/>
        <w:spacing w:after="0"/>
        <w:rPr>
          <w:rFonts w:ascii="Arial" w:cs="Arial" w:eastAsia="Arial" w:hAnsi="Arial"/>
          <w:sz w:val="32"/>
          <w:szCs w:val="32"/>
          <w:color w:val="6F4E00"/>
        </w:rPr>
      </w:pPr>
      <w:r>
        <w:rPr>
          <w:rFonts w:ascii="Arial" w:cs="Arial" w:eastAsia="Arial" w:hAnsi="Arial"/>
          <w:sz w:val="32"/>
          <w:szCs w:val="32"/>
          <w:color w:val="6F4E00"/>
        </w:rPr>
        <w:t xml:space="preserve">Send your resumes and CVs over to </w:t>
      </w:r>
      <w:hyperlink r:id="rId10">
        <w:r>
          <w:rPr>
            <w:rFonts w:ascii="Arial" w:cs="Arial" w:eastAsia="Arial" w:hAnsi="Arial"/>
            <w:sz w:val="32"/>
            <w:szCs w:val="32"/>
            <w:u w:val="single" w:color="auto"/>
            <w:color w:val="000080"/>
          </w:rPr>
          <w:t>ar832068@student.nitw.ac.in</w:t>
        </w:r>
      </w:hyperlink>
    </w:p>
    <w:p>
      <w:pPr>
        <w:spacing w:after="0" w:line="200" w:lineRule="exact"/>
        <w:rPr>
          <w:sz w:val="20"/>
          <w:szCs w:val="20"/>
          <w:color w:val="auto"/>
        </w:rPr>
      </w:pPr>
    </w:p>
    <w:p>
      <w:pPr>
        <w:spacing w:after="0" w:line="304" w:lineRule="exact"/>
        <w:rPr>
          <w:sz w:val="20"/>
          <w:szCs w:val="20"/>
          <w:color w:val="auto"/>
        </w:rPr>
      </w:pPr>
    </w:p>
    <w:p>
      <w:pPr>
        <w:ind w:left="440"/>
        <w:spacing w:after="0"/>
        <w:rPr>
          <w:sz w:val="20"/>
          <w:szCs w:val="20"/>
          <w:color w:val="auto"/>
        </w:rPr>
      </w:pPr>
      <w:r>
        <w:rPr>
          <w:rFonts w:ascii="Arial" w:cs="Arial" w:eastAsia="Arial" w:hAnsi="Arial"/>
          <w:sz w:val="32"/>
          <w:szCs w:val="32"/>
          <w:color w:val="6F4E00"/>
        </w:rPr>
        <w:t>For further details or any clarifications contact</w:t>
      </w:r>
    </w:p>
    <w:p>
      <w:pPr>
        <w:spacing w:after="0" w:line="200" w:lineRule="exact"/>
        <w:rPr>
          <w:sz w:val="20"/>
          <w:szCs w:val="20"/>
          <w:color w:val="auto"/>
        </w:rPr>
      </w:pPr>
    </w:p>
    <w:p>
      <w:pPr>
        <w:spacing w:after="0" w:line="304" w:lineRule="exact"/>
        <w:rPr>
          <w:sz w:val="20"/>
          <w:szCs w:val="20"/>
          <w:color w:val="auto"/>
        </w:rPr>
      </w:pPr>
    </w:p>
    <w:p>
      <w:pPr>
        <w:ind w:left="440"/>
        <w:spacing w:after="0"/>
        <w:rPr>
          <w:sz w:val="20"/>
          <w:szCs w:val="20"/>
          <w:color w:val="auto"/>
        </w:rPr>
      </w:pPr>
      <w:r>
        <w:rPr>
          <w:rFonts w:ascii="Arial" w:cs="Arial" w:eastAsia="Arial" w:hAnsi="Arial"/>
          <w:sz w:val="32"/>
          <w:szCs w:val="32"/>
          <w:color w:val="6F4E00"/>
        </w:rPr>
        <w:t>Adarsh Rao</w:t>
      </w:r>
    </w:p>
    <w:p>
      <w:pPr>
        <w:spacing w:after="0" w:line="68" w:lineRule="exact"/>
        <w:rPr>
          <w:sz w:val="20"/>
          <w:szCs w:val="20"/>
          <w:color w:val="auto"/>
        </w:rPr>
      </w:pPr>
    </w:p>
    <w:p>
      <w:pPr>
        <w:ind w:left="440"/>
        <w:spacing w:after="0"/>
        <w:rPr>
          <w:sz w:val="20"/>
          <w:szCs w:val="20"/>
          <w:color w:val="auto"/>
        </w:rPr>
      </w:pPr>
      <w:r>
        <w:rPr>
          <w:rFonts w:ascii="Arial" w:cs="Arial" w:eastAsia="Arial" w:hAnsi="Arial"/>
          <w:sz w:val="32"/>
          <w:szCs w:val="32"/>
          <w:color w:val="6F4E00"/>
        </w:rPr>
        <w:t>+91 9845402182</w:t>
      </w:r>
    </w:p>
    <w:p>
      <w:pPr>
        <w:spacing w:after="0" w:line="68" w:lineRule="exact"/>
        <w:rPr>
          <w:sz w:val="20"/>
          <w:szCs w:val="20"/>
          <w:color w:val="auto"/>
        </w:rPr>
      </w:pPr>
    </w:p>
    <w:p>
      <w:pPr>
        <w:ind w:left="440"/>
        <w:spacing w:after="0"/>
        <w:rPr>
          <w:sz w:val="20"/>
          <w:szCs w:val="20"/>
          <w:color w:val="auto"/>
        </w:rPr>
      </w:pPr>
      <w:r>
        <w:rPr>
          <w:rFonts w:ascii="Arial" w:cs="Arial" w:eastAsia="Arial" w:hAnsi="Arial"/>
          <w:sz w:val="32"/>
          <w:szCs w:val="32"/>
          <w:color w:val="6F4E00"/>
        </w:rPr>
        <w:t>Roll Number: 832068</w:t>
      </w:r>
    </w:p>
    <w:p>
      <w:pPr>
        <w:sectPr>
          <w:pgSz w:w="11900" w:h="16838" w:orient="portrait"/>
          <w:cols w:equalWidth="0" w:num="1">
            <w:col w:w="10980"/>
          </w:cols>
          <w:pgMar w:left="280" w:top="0" w:right="64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180" w:firstLine="30"/>
        <w:spacing w:after="0" w:line="267" w:lineRule="auto"/>
        <w:rPr>
          <w:sz w:val="20"/>
          <w:szCs w:val="20"/>
          <w:color w:val="auto"/>
        </w:rPr>
      </w:pPr>
      <w:r>
        <w:rPr>
          <w:rFonts w:ascii="Arial" w:cs="Arial" w:eastAsia="Arial" w:hAnsi="Arial"/>
          <w:sz w:val="36"/>
          <w:szCs w:val="36"/>
          <w:color w:val="FFFFFF"/>
        </w:rPr>
        <w:t>IKEYA Furniture Pvt. Ltd. is a registered company under Section 34 of the Indian Trade and Enterprise Act, Government of India 1994.</w:t>
      </w:r>
    </w:p>
    <w:sectPr>
      <w:pgSz w:w="11900" w:h="16838" w:orient="portrait"/>
      <w:cols w:equalWidth="0" w:num="1">
        <w:col w:w="10980"/>
      </w:cols>
      <w:pgMar w:left="280" w:top="0" w:right="646"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mailto:ar832068@student.nitw.ac.in"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2021-01-17T12:24:05Z</dcterms:created>
  <dcterms:modified xsi:type="dcterms:W3CDTF">2021-01-17T12:24:05Z</dcterms:modified>
</cp:coreProperties>
</file>