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hd w:fill="ffffff" w:val="clear"/>
        <w:spacing w:after="200" w:before="200" w:line="480" w:lineRule="auto"/>
        <w:jc w:val="center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00" w:before="200" w:line="480" w:lineRule="auto"/>
        <w:jc w:val="center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00" w:before="200" w:line="480" w:lineRule="auto"/>
        <w:jc w:val="center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00" w:before="200" w:line="480" w:lineRule="auto"/>
        <w:jc w:val="center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00" w:before="20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00" w:before="200" w:line="480" w:lineRule="auto"/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200" w:before="200" w:line="480" w:lineRule="auto"/>
        <w:rPr/>
      </w:pPr>
      <w:bookmarkStart w:colFirst="0" w:colLast="0" w:name="_xoeo3qwjrske" w:id="0"/>
      <w:bookmarkEnd w:id="0"/>
      <w:r w:rsidDel="00000000" w:rsidR="00000000" w:rsidRPr="00000000">
        <w:rPr>
          <w:rtl w:val="0"/>
        </w:rPr>
        <w:t xml:space="preserve">Lab 4</w:t>
      </w:r>
    </w:p>
    <w:p w:rsidR="00000000" w:rsidDel="00000000" w:rsidP="00000000" w:rsidRDefault="00000000" w:rsidRPr="00000000" w14:paraId="00000009">
      <w:pPr>
        <w:pStyle w:val="Title"/>
        <w:spacing w:after="200" w:before="200" w:line="480" w:lineRule="auto"/>
        <w:rPr>
          <w:sz w:val="36"/>
          <w:szCs w:val="36"/>
        </w:rPr>
      </w:pPr>
      <w:bookmarkStart w:colFirst="0" w:colLast="0" w:name="_yadx99l8fgwj" w:id="1"/>
      <w:bookmarkEnd w:id="1"/>
      <w:r w:rsidDel="00000000" w:rsidR="00000000" w:rsidRPr="00000000">
        <w:rPr>
          <w:sz w:val="36"/>
          <w:szCs w:val="36"/>
          <w:rtl w:val="0"/>
        </w:rPr>
        <w:t xml:space="preserve">ELECENG 2EJ4</w:t>
      </w:r>
    </w:p>
    <w:p w:rsidR="00000000" w:rsidDel="00000000" w:rsidP="00000000" w:rsidRDefault="00000000" w:rsidRPr="00000000" w14:paraId="0000000A">
      <w:pPr>
        <w:spacing w:after="200" w:before="20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00" w:before="20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00" w:before="200" w:line="480" w:lineRule="auto"/>
        <w:jc w:val="center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00" w:before="200" w:line="480" w:lineRule="auto"/>
        <w:jc w:val="center"/>
        <w:rPr>
          <w:color w:val="0b5394"/>
        </w:rPr>
      </w:pPr>
      <w:r w:rsidDel="00000000" w:rsidR="00000000" w:rsidRPr="00000000">
        <w:rPr>
          <w:color w:val="0b5394"/>
          <w:rtl w:val="0"/>
        </w:rPr>
        <w:t xml:space="preserve">Gurleen Dhillon</w:t>
      </w:r>
    </w:p>
    <w:p w:rsidR="00000000" w:rsidDel="00000000" w:rsidP="00000000" w:rsidRDefault="00000000" w:rsidRPr="00000000" w14:paraId="0000000E">
      <w:pPr>
        <w:shd w:fill="ffffff" w:val="clear"/>
        <w:spacing w:after="200" w:before="200" w:line="480" w:lineRule="auto"/>
        <w:jc w:val="center"/>
        <w:rPr>
          <w:color w:val="0b5394"/>
        </w:rPr>
      </w:pPr>
      <w:r w:rsidDel="00000000" w:rsidR="00000000" w:rsidRPr="00000000">
        <w:rPr>
          <w:color w:val="0b5394"/>
          <w:rtl w:val="0"/>
        </w:rPr>
        <w:t xml:space="preserve">dhillg25</w:t>
      </w:r>
    </w:p>
    <w:p w:rsidR="00000000" w:rsidDel="00000000" w:rsidP="00000000" w:rsidRDefault="00000000" w:rsidRPr="00000000" w14:paraId="0000000F">
      <w:pPr>
        <w:shd w:fill="ffffff" w:val="clear"/>
        <w:spacing w:after="200" w:before="200" w:line="480" w:lineRule="auto"/>
        <w:jc w:val="center"/>
        <w:rPr>
          <w:color w:val="0b5394"/>
        </w:rPr>
      </w:pPr>
      <w:r w:rsidDel="00000000" w:rsidR="00000000" w:rsidRPr="00000000">
        <w:rPr>
          <w:color w:val="0b5394"/>
          <w:rtl w:val="0"/>
        </w:rPr>
        <w:t xml:space="preserve">400301955</w:t>
      </w:r>
    </w:p>
    <w:p w:rsidR="00000000" w:rsidDel="00000000" w:rsidP="00000000" w:rsidRDefault="00000000" w:rsidRPr="00000000" w14:paraId="00000010">
      <w:pPr>
        <w:shd w:fill="ffffff" w:val="clear"/>
        <w:spacing w:after="200" w:before="200" w:line="480" w:lineRule="auto"/>
        <w:jc w:val="center"/>
        <w:rPr>
          <w:color w:val="0b5394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152" w:top="1152" w:left="1152" w:right="1152" w:header="720" w:footer="720"/>
          <w:pgNumType w:start="1"/>
        </w:sectPr>
      </w:pPr>
      <w:r w:rsidDel="00000000" w:rsidR="00000000" w:rsidRPr="00000000">
        <w:rPr>
          <w:color w:val="0b5394"/>
          <w:rtl w:val="0"/>
        </w:rPr>
        <w:t xml:space="preserve">2022-11-16</w:t>
      </w:r>
    </w:p>
    <w:p w:rsidR="00000000" w:rsidDel="00000000" w:rsidP="00000000" w:rsidRDefault="00000000" w:rsidRPr="00000000" w14:paraId="00000011">
      <w:pPr>
        <w:pStyle w:val="Heading1"/>
        <w:jc w:val="both"/>
        <w:rPr/>
      </w:pPr>
      <w:bookmarkStart w:colFirst="0" w:colLast="0" w:name="_z20qzd3132fz" w:id="2"/>
      <w:bookmarkEnd w:id="2"/>
      <w:r w:rsidDel="00000000" w:rsidR="00000000" w:rsidRPr="00000000">
        <w:rPr>
          <w:rtl w:val="0"/>
        </w:rPr>
        <w:t xml:space="preserve">————————————Part 1————————————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(10 Points)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Based on the simulation data obtained in Step 1.2, what is the low-frequency (i.e., f = 100 Hz) voltage gain in dB for the first-stage differential amplifier A</w:t>
      </w:r>
      <w:r w:rsidDel="00000000" w:rsidR="00000000" w:rsidRPr="00000000">
        <w:rPr>
          <w:vertAlign w:val="subscript"/>
          <w:rtl w:val="0"/>
        </w:rPr>
        <w:t xml:space="preserve">d1</w:t>
      </w:r>
      <w:r w:rsidDel="00000000" w:rsidR="00000000" w:rsidRPr="00000000">
        <w:rPr>
          <w:rtl w:val="0"/>
        </w:rPr>
        <w:t xml:space="preserve">, the second-state CE amplifier A</w:t>
      </w:r>
      <w:r w:rsidDel="00000000" w:rsidR="00000000" w:rsidRPr="00000000">
        <w:rPr>
          <w:vertAlign w:val="subscript"/>
          <w:rtl w:val="0"/>
        </w:rPr>
        <w:t xml:space="preserve">d2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 the third stage CC amplifier A</w:t>
      </w:r>
      <w:r w:rsidDel="00000000" w:rsidR="00000000" w:rsidRPr="00000000">
        <w:rPr>
          <w:vertAlign w:val="subscript"/>
          <w:rtl w:val="0"/>
        </w:rPr>
        <w:t xml:space="preserve">d3</w:t>
      </w:r>
      <w:r w:rsidDel="00000000" w:rsidR="00000000" w:rsidRPr="00000000">
        <w:rPr>
          <w:rtl w:val="0"/>
        </w:rPr>
        <w:t xml:space="preserve">, respectively for the differential-mode signal?</w:t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Low-frequency voltage gains: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d1</w:t>
      </w:r>
      <w:r w:rsidDel="00000000" w:rsidR="00000000" w:rsidRPr="00000000">
        <w:rPr>
          <w:rtl w:val="0"/>
        </w:rPr>
        <w:t xml:space="preserve"> = 7.38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d2</w:t>
      </w:r>
      <w:r w:rsidDel="00000000" w:rsidR="00000000" w:rsidRPr="00000000">
        <w:rPr>
          <w:rtl w:val="0"/>
        </w:rPr>
        <w:t xml:space="preserve"> = 70.05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d3</w:t>
      </w:r>
      <w:r w:rsidDel="00000000" w:rsidR="00000000" w:rsidRPr="00000000">
        <w:rPr>
          <w:rtl w:val="0"/>
        </w:rPr>
        <w:t xml:space="preserve"> = 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What is the overall voltage gain for the differential-mode signal?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Overall voltage gain is A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= 77.42dB or 7432.9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Which input (V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or V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is the non-inverting input of the operational amplifier?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V2 is the non-inverting input of the operational amplifier 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What is the upper 3-dB frequency f</w:t>
      </w:r>
      <w:r w:rsidDel="00000000" w:rsidR="00000000" w:rsidRPr="00000000">
        <w:rPr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 the amplifier?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Upper 3-dB frequency f</w:t>
      </w:r>
      <w:r w:rsidDel="00000000" w:rsidR="00000000" w:rsidRPr="00000000">
        <w:rPr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  <w:t xml:space="preserve"> of the amplifier is 6195.54Hz when the phase is 135deg (45deg less than 180)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(5 Points) Compare the simulated differential-mode gain A</w:t>
      </w:r>
      <w:r w:rsidDel="00000000" w:rsidR="00000000" w:rsidRPr="00000000">
        <w:rPr>
          <w:vertAlign w:val="subscript"/>
          <w:rtl w:val="0"/>
        </w:rPr>
        <w:t xml:space="preserve">d1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found in Q1 and the simulated gain A</w:t>
      </w:r>
      <w:r w:rsidDel="00000000" w:rsidR="00000000" w:rsidRPr="00000000">
        <w:rPr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 the Q5 of Lab 3. What causes these two gains to be so different from each other for the same differential amplifier?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In lab 3 Q5, the simulated gain was 70.07dB, while the simulated differential-gain in this lab is 7.38, which is around a tenth of the value from the previous lab. This may be because of the fact that there are more BJTs which lowers the gain. 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(5 Points) Based on the simulated results obtained in Steps 1.2 and1.3, what are the input resistance R</w:t>
      </w:r>
      <w:r w:rsidDel="00000000" w:rsidR="00000000" w:rsidRPr="00000000">
        <w:rPr>
          <w:vertAlign w:val="subscript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 the output resistance R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 the Op-Amp?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Based on the simulated results from 1.2 and 1.3, r</w:t>
      </w:r>
      <w:r w:rsidDel="00000000" w:rsidR="00000000" w:rsidRPr="00000000">
        <w:rPr>
          <w:vertAlign w:val="subscript"/>
          <w:rtl w:val="0"/>
        </w:rPr>
        <w:t xml:space="preserve">in</w:t>
      </w:r>
      <w:r w:rsidDel="00000000" w:rsidR="00000000" w:rsidRPr="00000000">
        <w:rPr>
          <w:rtl w:val="0"/>
        </w:rPr>
        <w:t xml:space="preserve"> is about 81760.2Ω and r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is about 460.8Ω.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(10 Points)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Based on the simulated and measured results from Steps 1.6 and 1.13, plot the simulated and measured output voltages V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vs. time characteristics at 1 kHz.</w:t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85"/>
        <w:gridCol w:w="4575"/>
        <w:tblGridChange w:id="0">
          <w:tblGrid>
            <w:gridCol w:w="4185"/>
            <w:gridCol w:w="45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7908" cy="1426113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908" cy="1426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14732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1.13</w:t>
            </w:r>
          </w:p>
        </w:tc>
      </w:tr>
    </w:tbl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Calculate the simulated and measured peak-to-peak voltage V</w:t>
      </w:r>
      <w:r w:rsidDel="00000000" w:rsidR="00000000" w:rsidRPr="00000000">
        <w:rPr>
          <w:vertAlign w:val="subscript"/>
          <w:rtl w:val="0"/>
        </w:rPr>
        <w:t xml:space="preserve">pp</w:t>
      </w:r>
      <w:r w:rsidDel="00000000" w:rsidR="00000000" w:rsidRPr="00000000">
        <w:rPr>
          <w:rtl w:val="0"/>
        </w:rPr>
        <w:t xml:space="preserve">, the AC amplitude V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, and the dc voltage V</w:t>
      </w:r>
      <w:r w:rsidDel="00000000" w:rsidR="00000000" w:rsidRPr="00000000">
        <w:rPr>
          <w:vertAlign w:val="subscript"/>
          <w:rtl w:val="0"/>
        </w:rPr>
        <w:t xml:space="preserve">dc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 V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, and compare the simulation and measurement results.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The simulated results show a peak-to-peak voltage of 0.004V, an AC amplitude of 0.002V, and dc voltage of 0.155mV. The measured results show a peak-to-peak voltage of about 4V, an AC amplitude of about 2V, and dc voltage of about 2.1V. The peak-to-peak voltages and amplitudes for the simulated are about 1000 times less than the values of the measured, which may be because of the different AC voltage inputs. 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(10 Points)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Based on the simulated and measured results from Steps 1.7 and 1.13, plot the simulated and measured voltage gain magnitude and phase vs. frequency characteristics. What is the low-frequency gain of this amplifier?</w:t>
      </w:r>
    </w:p>
    <w:tbl>
      <w:tblPr>
        <w:tblStyle w:val="Table2"/>
        <w:tblW w:w="878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3"/>
        <w:gridCol w:w="4393"/>
        <w:tblGridChange w:id="0">
          <w:tblGrid>
            <w:gridCol w:w="4393"/>
            <w:gridCol w:w="43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10795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14859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Low-frequency gain of the amplifier is 6.0dB or 2.0.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To operate this amplifier, what is its highest operating frequency to provide a constant gain as designed?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Highest operating frequency for constant gain is around 3926986.48Hz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(5 Points) What kind of feedback configurations (e.g., shunt-shunt) is it for the amplifier in Fig. 2?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Series-shunt feedback configuration is used for the amplifier.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(10 Points) Find the beta network and the feedback components β, R</w:t>
      </w:r>
      <w:r w:rsidDel="00000000" w:rsidR="00000000" w:rsidRPr="00000000">
        <w:rPr>
          <w:vertAlign w:val="subscript"/>
          <w:rtl w:val="0"/>
        </w:rPr>
        <w:t xml:space="preserve">11</w:t>
      </w:r>
      <w:r w:rsidDel="00000000" w:rsidR="00000000" w:rsidRPr="00000000">
        <w:rPr>
          <w:rtl w:val="0"/>
        </w:rPr>
        <w:t xml:space="preserve">, and R</w:t>
      </w:r>
      <w:r w:rsidDel="00000000" w:rsidR="00000000" w:rsidRPr="00000000">
        <w:rPr>
          <w:vertAlign w:val="subscript"/>
          <w:rtl w:val="0"/>
        </w:rPr>
        <w:t xml:space="preserve">22</w:t>
      </w:r>
      <w:r w:rsidDel="00000000" w:rsidR="00000000" w:rsidRPr="00000000">
        <w:rPr>
          <w:rtl w:val="0"/>
        </w:rPr>
        <w:t xml:space="preserve">, respectively.</w:t>
      </w:r>
    </w:p>
    <w:p w:rsidR="00000000" w:rsidDel="00000000" w:rsidP="00000000" w:rsidRDefault="00000000" w:rsidRPr="00000000" w14:paraId="0000003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100kΩ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11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// 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50kΩ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22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200kΩ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β = 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÷ (R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= 0.5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(15 Points) Use the feedback theory and simulation results to find the voltage gain, the input resistance, and the output resistance of the amplifier, respectively.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1+</m:t>
                </m:r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vo</m:t>
                    </m:r>
                  </m:num>
                  <m:den>
                    <m:r>
                      <w:rPr/>
                      <m:t xml:space="preserve">vi</m:t>
                    </m:r>
                  </m:den>
                </m:f>
                <m:r>
                  <w:rPr/>
                  <m:t>β</m:t>
                </m:r>
              </m:den>
            </m:f>
            <m:r>
              <w:rPr/>
              <m:t xml:space="preserve">-</m:t>
            </m:r>
            <m:f>
              <m:fPr>
                <m:ctrlPr>
                  <w:rPr>
                    <w:vertAlign w:val="subscript"/>
                  </w:rPr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R</m:t>
                </m:r>
                <m:r>
                  <w:rPr>
                    <w:vertAlign w:val="subscript"/>
                  </w:rPr>
                  <m:t xml:space="preserve">L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1+(4596)(0.5)</m:t>
                </m:r>
              </m:den>
            </m:f>
            <m:r>
              <w:rPr/>
              <m:t xml:space="preserve">-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240k</m:t>
                </m:r>
              </m:den>
            </m:f>
          </m:den>
        </m:f>
        <m:r>
          <w:rPr/>
          <m:t xml:space="preserve">=0.2</m:t>
        </m:r>
        <m:r>
          <w:rPr/>
          <m:t>Ω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vf</w:t>
      </w:r>
      <w:r w:rsidDel="00000000" w:rsidR="00000000" w:rsidRPr="00000000">
        <w:rPr>
          <w:rtl w:val="0"/>
        </w:rPr>
        <w:t xml:space="preserve"> = Av/(1+Avβ) = 4596/(1+(4596)(0.5)) = 2V/V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bscript"/>
          <w:rtl w:val="0"/>
        </w:rPr>
        <w:t xml:space="preserve">i’f</w:t>
      </w:r>
      <w:r w:rsidDel="00000000" w:rsidR="00000000" w:rsidRPr="00000000">
        <w:rPr>
          <w:rtl w:val="0"/>
        </w:rPr>
        <w:t xml:space="preserve"> - R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both"/>
        <w:rPr/>
      </w:pPr>
      <w:bookmarkStart w:colFirst="0" w:colLast="0" w:name="_n1kxogx1xuub" w:id="3"/>
      <w:bookmarkEnd w:id="3"/>
      <w:r w:rsidDel="00000000" w:rsidR="00000000" w:rsidRPr="00000000">
        <w:rPr>
          <w:rtl w:val="0"/>
        </w:rPr>
        <w:t xml:space="preserve">————————————Part 2————————————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(15 Points) For the oscillator circuit in Fig. 9, find its loop gain L (s), the frequency for the zero loop phase, and 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for oscillation.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/R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240/100 = 2.4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(5 Points) Based on the simulated results in Step 2.5, what are the settling times for R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= 220 kΩ, 240 kΩ, and 280 kΩ, respectively? What do you observe? Explain the observed trend.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The settling times for the resistors 220 kΩ, 240 kΩ, and 280 kΩ are 2.66ms, 1.315ms and 636us, respectively. As the resistance increases, the settling time is decreasing. 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(10 Points)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Based on the setup in Steps 2.4, 2.6, 2.9, and 2.10, plot the simulated and measured V</w:t>
      </w:r>
      <w:r w:rsidDel="00000000" w:rsidR="00000000" w:rsidRPr="00000000">
        <w:rPr>
          <w:vertAlign w:val="sub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3"/>
        <w:tblW w:w="878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3"/>
        <w:gridCol w:w="4393"/>
        <w:tblGridChange w:id="0">
          <w:tblGrid>
            <w:gridCol w:w="4393"/>
            <w:gridCol w:w="43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3183" cy="1728831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183" cy="17288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17907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25273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25146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2.10</w:t>
            </w:r>
          </w:p>
        </w:tc>
      </w:tr>
    </w:tbl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Calculate the simulated and measured oscillation frequencies in each case. Compare and discuss them with the results from the theory.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Oscillation frequencies: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2.4: about 20kHz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2.6: about 30kHz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2.9: 18.641kHz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2.10: 34.109kHz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2.9 to 2.10 is nearly doubled because the resistance was replaced and almost doubled.</w:t>
      </w:r>
    </w:p>
    <w:sectPr>
      <w:footerReference r:id="rId18" w:type="default"/>
      <w:type w:val="nextPage"/>
      <w:pgSz w:h="15840" w:w="12240" w:orient="portrait"/>
      <w:pgMar w:bottom="1727.9999999999998" w:top="1727.9999999999998" w:left="1727.9999999999998" w:right="1727.999999999999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after="100" w:before="1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b w:val="1"/>
      <w:color w:val="0b5394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300" w:before="300" w:lineRule="auto"/>
      <w:jc w:val="both"/>
    </w:pPr>
    <w:rPr>
      <w:b w:val="1"/>
      <w:color w:val="185c9b"/>
    </w:rPr>
  </w:style>
  <w:style w:type="paragraph" w:styleId="Heading3">
    <w:name w:val="heading 3"/>
    <w:basedOn w:val="Normal"/>
    <w:next w:val="Normal"/>
    <w:pPr>
      <w:keepNext w:val="1"/>
      <w:keepLines w:val="1"/>
      <w:spacing w:after="300" w:before="300" w:line="240" w:lineRule="auto"/>
      <w:jc w:val="both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00" w:before="200" w:lineRule="auto"/>
      <w:jc w:val="center"/>
    </w:pPr>
    <w:rPr>
      <w:b w:val="1"/>
      <w:sz w:val="50"/>
      <w:szCs w:val="5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Month>august</b:Month>
    <b:DayAccessed>7</b:DayAccessed>
    <b:Day>5</b:Day>
    <b:Year>2016</b:Year>
    <b:SourceType>DocumentFromInternetSite</b:SourceType>
    <b:URL>https://www.strongtowns.org/journal/2016/8/4/farwell-prospect-one-way-two-way-streets.</b:URL>
    <b:Title>3 reasons to turn these one-way streets into two-ways,</b:Title>
    <b:InternetSiteTitle>Strong Towns</b:InternetSiteTitle>
    <b:MonthAccessed>october</b:MonthAccessed>
    <b:YearAccessed>2021</b:YearAccessed>
    <b:Gdcea>{"AccessedType":"Website"}</b:Gdcea>
    <b:Author>
      <b:Author>
        <b:NameList>
          <b:Person>
            <b:First>Ribs</b:First>
            <b:Last>Quednau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