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rPr>
          <w:b w:val="1"/>
          <w:bCs w:val="1"/>
          <w:color w:val="000000"/>
          <w:sz w:val="46"/>
          <w:szCs w:val="46"/>
        </w:rPr>
      </w:pPr>
      <w:r w:rsidDel="00000000" w:rsidR="00000000" w:rsidRPr="00000000">
        <w:rPr>
          <w:b w:val="1"/>
          <w:bCs w:val="1"/>
          <w:color w:val="000000"/>
          <w:sz w:val="46"/>
          <w:szCs w:val="46"/>
          <w:rtl w:val="0"/>
        </w:rPr>
        <w:t xml:space="preserve">AI Project Report – Module E </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969" w:line="240" w:lineRule="auto"/>
        <w:rPr>
          <w:b w:val="1"/>
          <w:bCs w:val="1"/>
          <w:color w:val="000000"/>
          <w:sz w:val="34"/>
          <w:szCs w:val="34"/>
        </w:rPr>
      </w:pPr>
      <w:r w:rsidDel="00000000" w:rsidR="00000000" w:rsidRPr="00000000">
        <w:rPr>
          <w:b w:val="1"/>
          <w:bCs w:val="1"/>
          <w:color w:val="000000"/>
          <w:sz w:val="34"/>
          <w:szCs w:val="34"/>
          <w:rtl w:val="0"/>
        </w:rPr>
        <w:t xml:space="preserve">Student &amp; Project Details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300" w:line="240"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Student Name: </w:t>
      </w:r>
      <w:r w:rsidDel="00000000" w:rsidR="00000000" w:rsidRPr="00000000">
        <w:rPr>
          <w:rFonts w:ascii="Calibri" w:cs="Calibri" w:eastAsia="Calibri" w:hAnsi="Calibri"/>
          <w:b w:val="1"/>
          <w:bCs w:val="1"/>
          <w:sz w:val="24"/>
          <w:szCs w:val="24"/>
          <w:rtl w:val="0"/>
        </w:rPr>
        <w:t xml:space="preserve">Gurmeet Singh</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34" w:line="240"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Mentor Name: Dr. Niranjan Deshpande</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34" w:line="240" w:lineRule="auto"/>
        <w:rPr>
          <w:rFonts w:ascii="Calibri" w:cs="Calibri" w:eastAsia="Calibri" w:hAnsi="Calibri"/>
          <w:b w:val="1"/>
          <w:bCs w:val="1"/>
          <w:sz w:val="24"/>
          <w:szCs w:val="24"/>
        </w:rPr>
      </w:pPr>
      <w:r w:rsidDel="00000000" w:rsidR="00000000" w:rsidRPr="00000000">
        <w:rPr>
          <w:color w:val="000000"/>
          <w:rtl w:val="0"/>
        </w:rPr>
        <w:t xml:space="preserve">● </w:t>
      </w:r>
      <w:r w:rsidDel="00000000" w:rsidR="00000000" w:rsidRPr="00000000">
        <w:rPr>
          <w:b w:val="1"/>
          <w:bCs w:val="1"/>
          <w:color w:val="000000"/>
          <w:rtl w:val="0"/>
        </w:rPr>
        <w:t xml:space="preserve">Project Title: </w:t>
      </w:r>
      <w:r w:rsidDel="00000000" w:rsidR="00000000" w:rsidRPr="00000000">
        <w:rPr>
          <w:rFonts w:ascii="Calibri" w:cs="Calibri" w:eastAsia="Calibri" w:hAnsi="Calibri"/>
          <w:b w:val="1"/>
          <w:bCs w:val="1"/>
          <w:sz w:val="24"/>
          <w:szCs w:val="24"/>
          <w:rtl w:val="0"/>
        </w:rPr>
        <w:t xml:space="preserve">Astro Coach – Subscription Intelligence System</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34" w:line="240" w:lineRule="auto"/>
        <w:rPr>
          <w:b w:val="1"/>
          <w:bCs w:val="1"/>
          <w:color w:val="000000"/>
        </w:rPr>
      </w:pPr>
      <w:r w:rsidDel="00000000" w:rsidR="00000000" w:rsidRPr="00000000">
        <w:rPr>
          <w:color w:val="000000"/>
          <w:rtl w:val="0"/>
        </w:rPr>
        <w:t xml:space="preserve">● </w:t>
      </w:r>
      <w:r w:rsidDel="00000000" w:rsidR="00000000" w:rsidRPr="00000000">
        <w:rPr>
          <w:b w:val="1"/>
          <w:bCs w:val="1"/>
          <w:color w:val="000000"/>
          <w:rtl w:val="0"/>
        </w:rPr>
        <w:t xml:space="preserve">Student Code: iitrpr_ai_25010536</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34" w:line="240" w:lineRule="auto"/>
        <w:rPr>
          <w:b w:val="1"/>
          <w:bCs w:val="1"/>
          <w:color w:val="000000"/>
        </w:rPr>
      </w:pP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34" w:line="240" w:lineRule="auto"/>
        <w:rPr>
          <w:b w:val="1"/>
          <w:bCs w:val="1"/>
          <w:color w:val="000000"/>
        </w:rPr>
      </w:pPr>
      <w:r w:rsidDel="00000000" w:rsidR="00000000" w:rsidRPr="00000000">
        <w:rPr>
          <w:b w:val="1"/>
          <w:bCs w:val="1"/>
          <w:color w:val="000000"/>
          <w:sz w:val="34"/>
          <w:szCs w:val="34"/>
          <w:rtl w:val="0"/>
        </w:rPr>
        <w:t xml:space="preserve">1. Problem Statement </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300" w:line="240" w:lineRule="auto"/>
        <w:ind w:left="16" w:firstLine="0"/>
        <w:rPr>
          <w:b w:val="1"/>
          <w:bCs w:val="1"/>
          <w:color w:val="000000"/>
        </w:rPr>
      </w:pPr>
      <w:r w:rsidDel="00000000" w:rsidR="00000000" w:rsidRPr="00000000">
        <w:rPr>
          <w:b w:val="1"/>
          <w:bCs w:val="1"/>
          <w:color w:val="000000"/>
          <w:rtl w:val="0"/>
        </w:rPr>
        <w:t xml:space="preserve">Background and Context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300" w:line="240" w:lineRule="auto"/>
        <w:ind w:left="16" w:firstLine="0"/>
        <w:rPr>
          <w:color w:val="000000"/>
        </w:rPr>
      </w:pPr>
      <w:r w:rsidDel="00000000" w:rsidR="00000000" w:rsidRPr="00000000">
        <w:rPr>
          <w:color w:val="000000"/>
          <w:rtl w:val="0"/>
        </w:rPr>
        <w:t xml:space="preserve">Digital subscription-based platforms operate in highly competitive environments where growth depends on three critical factors:</w:t>
      </w:r>
    </w:p>
    <w:p w:rsidR="00000000" w:rsidDel="00000000" w:rsidP="00000000" w:rsidRDefault="00000000" w:rsidRPr="00000000" w14:paraId="0000000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Converting free users into paying customers</w:t>
      </w:r>
    </w:p>
    <w:p w:rsidR="00000000" w:rsidDel="00000000" w:rsidP="00000000" w:rsidRDefault="00000000" w:rsidRPr="00000000" w14:paraId="0000000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Retaining existing premium subscribers</w:t>
      </w:r>
    </w:p>
    <w:p w:rsidR="00000000" w:rsidDel="00000000" w:rsidP="00000000" w:rsidRDefault="00000000" w:rsidRPr="00000000" w14:paraId="0000000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Making timely, data-driven business decisions</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300" w:line="240" w:lineRule="auto"/>
        <w:ind w:left="16" w:firstLine="0"/>
        <w:rPr>
          <w:color w:val="000000"/>
        </w:rPr>
      </w:pPr>
      <w:r w:rsidDel="00000000" w:rsidR="00000000" w:rsidRPr="00000000">
        <w:rPr>
          <w:color w:val="000000"/>
          <w:rtl w:val="0"/>
        </w:rPr>
        <w:t xml:space="preserve">Although large volumes of user behavior and transaction data are available, most organizations rely on traditional dashboards that only describe past performance. Leadership teams struggle to translate analytics into proactive actions such as campaign timing, retention strategies, and growth planning.</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300" w:line="240" w:lineRule="auto"/>
        <w:ind w:left="16" w:firstLine="0"/>
        <w:rPr>
          <w:b w:val="1"/>
          <w:bCs w:val="1"/>
          <w:color w:val="000000"/>
          <w:sz w:val="16"/>
          <w:szCs w:val="16"/>
        </w:rPr>
      </w:pPr>
      <w:r w:rsidDel="00000000" w:rsidR="00000000" w:rsidRPr="00000000">
        <w:rPr>
          <w:b w:val="1"/>
          <w:bCs w:val="1"/>
          <w:color w:val="000000"/>
          <w:rtl w:val="0"/>
        </w:rPr>
        <w:t xml:space="preserve">Why This Problem Is Important</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300" w:line="240" w:lineRule="auto"/>
        <w:ind w:left="16" w:firstLine="0"/>
        <w:rPr>
          <w:color w:val="000000"/>
        </w:rPr>
      </w:pPr>
      <w:r w:rsidDel="00000000" w:rsidR="00000000" w:rsidRPr="00000000">
        <w:rPr>
          <w:color w:val="000000"/>
          <w:rtl w:val="0"/>
        </w:rPr>
        <w:t xml:space="preserve">Revenue leakage due to churn, inefficient marketing spend, and missed conversion opportunities directly impact business sustainability. Organizations require intelligent systems that not only analyze data but also guide </w:t>
      </w:r>
      <w:r w:rsidDel="00000000" w:rsidR="00000000" w:rsidRPr="00000000">
        <w:rPr>
          <w:b w:val="1"/>
          <w:bCs w:val="1"/>
          <w:color w:val="000000"/>
          <w:rtl w:val="0"/>
        </w:rPr>
        <w:t xml:space="preserve">decision-making</w:t>
      </w:r>
      <w:r w:rsidDel="00000000" w:rsidR="00000000" w:rsidRPr="00000000">
        <w:rPr>
          <w:color w:val="000000"/>
          <w:rtl w:val="0"/>
        </w:rPr>
        <w:t xml:space="preserve"> through predictive and prescriptive insights.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300" w:line="240" w:lineRule="auto"/>
        <w:ind w:left="16" w:firstLine="0"/>
        <w:rPr>
          <w:b w:val="1"/>
          <w:bCs w:val="1"/>
          <w:color w:val="000000"/>
        </w:rPr>
      </w:pPr>
      <w:r w:rsidDel="00000000" w:rsidR="00000000" w:rsidRPr="00000000">
        <w:rPr>
          <w:b w:val="1"/>
          <w:bCs w:val="1"/>
          <w:color w:val="000000"/>
          <w:rtl w:val="0"/>
        </w:rPr>
        <w:t xml:space="preserve">AI Task Definition</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300" w:line="240" w:lineRule="auto"/>
        <w:ind w:left="16" w:firstLine="0"/>
        <w:rPr>
          <w:color w:val="000000"/>
        </w:rPr>
      </w:pPr>
      <w:r w:rsidDel="00000000" w:rsidR="00000000" w:rsidRPr="00000000">
        <w:rPr>
          <w:b w:val="1"/>
          <w:bCs w:val="1"/>
          <w:color w:val="000000"/>
          <w:rtl w:val="0"/>
        </w:rPr>
        <w:t xml:space="preserve">Astro Coach – Subscription Intelligence System</w:t>
      </w:r>
      <w:r w:rsidDel="00000000" w:rsidR="00000000" w:rsidRPr="00000000">
        <w:rPr>
          <w:color w:val="000000"/>
          <w:rtl w:val="0"/>
        </w:rPr>
        <w:t xml:space="preserve"> addresses this challenge through:</w:t>
      </w:r>
    </w:p>
    <w:p w:rsidR="00000000" w:rsidDel="00000000" w:rsidP="00000000" w:rsidRDefault="00000000" w:rsidRPr="00000000" w14:paraId="000000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forecasting premium demand and churn risk</w:t>
      </w:r>
    </w:p>
    <w:p w:rsidR="00000000" w:rsidDel="00000000" w:rsidP="00000000" w:rsidRDefault="00000000" w:rsidRPr="00000000" w14:paraId="000000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identifying behavioral drivers of conversion</w:t>
      </w:r>
    </w:p>
    <w:p w:rsidR="00000000" w:rsidDel="00000000" w:rsidP="00000000" w:rsidRDefault="00000000" w:rsidRPr="00000000" w14:paraId="0000001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enabling scenario-based simulations</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300" w:line="240" w:lineRule="auto"/>
        <w:ind w:left="16" w:firstLine="0"/>
        <w:rPr>
          <w:b w:val="1"/>
          <w:bCs w:val="1"/>
          <w:color w:val="000000"/>
        </w:rPr>
      </w:pPr>
      <w:r w:rsidDel="00000000" w:rsidR="00000000" w:rsidRPr="00000000">
        <w:rPr>
          <w:b w:val="1"/>
          <w:bCs w:val="1"/>
          <w:color w:val="000000"/>
          <w:rtl w:val="0"/>
        </w:rPr>
        <w:t xml:space="preserve">Objectives of the System</w:t>
      </w:r>
    </w:p>
    <w:p w:rsidR="00000000" w:rsidDel="00000000" w:rsidP="00000000" w:rsidRDefault="00000000" w:rsidRPr="00000000" w14:paraId="000000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 premium subscription demand</w:t>
      </w:r>
    </w:p>
    <w:p w:rsidR="00000000" w:rsidDel="00000000" w:rsidP="00000000" w:rsidRDefault="00000000" w:rsidRPr="00000000" w14:paraId="0000001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high-intent free users for targeted campaigns</w:t>
      </w:r>
    </w:p>
    <w:p w:rsidR="00000000" w:rsidDel="00000000" w:rsidP="00000000" w:rsidRDefault="00000000" w:rsidRPr="00000000" w14:paraId="0000001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 churn risk early among premium users</w:t>
      </w:r>
    </w:p>
    <w:p w:rsidR="00000000" w:rsidDel="00000000" w:rsidP="00000000" w:rsidRDefault="00000000" w:rsidRPr="00000000" w14:paraId="000000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leadership with decision simulations</w:t>
      </w:r>
    </w:p>
    <w:p w:rsidR="00000000" w:rsidDel="00000000" w:rsidP="00000000" w:rsidRDefault="00000000" w:rsidRPr="00000000" w14:paraId="000000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analytics into actionable business intelligence</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300" w:line="240" w:lineRule="auto"/>
        <w:ind w:left="16" w:firstLine="0"/>
        <w:rPr>
          <w:b w:val="1"/>
          <w:bCs w:val="1"/>
          <w:color w:val="000000"/>
        </w:rPr>
      </w:pPr>
      <w:r w:rsidDel="00000000" w:rsidR="00000000" w:rsidRPr="00000000">
        <w:rPr>
          <w:b w:val="1"/>
          <w:bCs w:val="1"/>
          <w:color w:val="000000"/>
          <w:rtl w:val="0"/>
        </w:rPr>
        <w:t xml:space="preserve">Key Assumptions and Constraints</w:t>
      </w:r>
    </w:p>
    <w:p w:rsidR="00000000" w:rsidDel="00000000" w:rsidP="00000000" w:rsidRDefault="00000000" w:rsidRPr="00000000" w14:paraId="000000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represents historical behavioral patterns and may not fully capture sudden market changes</w:t>
      </w:r>
    </w:p>
    <w:p w:rsidR="00000000" w:rsidDel="00000000" w:rsidP="00000000" w:rsidRDefault="00000000" w:rsidRPr="00000000" w14:paraId="000000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Predictions are probabilistic and intended for decision support, not automation</w:t>
      </w:r>
    </w:p>
    <w:p w:rsidR="00000000" w:rsidDel="00000000" w:rsidP="00000000" w:rsidRDefault="00000000" w:rsidRPr="00000000" w14:paraId="000000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09"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use of AI is ensured through transparency and responsible interpretation of results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sz w:val="34"/>
          <w:szCs w:val="34"/>
          <w:rtl w:val="0"/>
        </w:rPr>
        <w:t xml:space="preserve">2. Approach </w:t>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System Overview</w:t>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before="300" w:line="240" w:lineRule="auto"/>
        <w:ind w:left="17" w:firstLine="0"/>
        <w:rPr>
          <w:color w:val="000000"/>
        </w:rPr>
      </w:pPr>
      <w:r w:rsidDel="00000000" w:rsidR="00000000" w:rsidRPr="00000000">
        <w:rPr>
          <w:color w:val="000000"/>
          <w:rtl w:val="0"/>
        </w:rPr>
        <w:t xml:space="preserve">Astro Coach is designed as an </w:t>
      </w:r>
      <w:r w:rsidDel="00000000" w:rsidR="00000000" w:rsidRPr="00000000">
        <w:rPr>
          <w:b w:val="1"/>
          <w:bCs w:val="1"/>
          <w:color w:val="000000"/>
          <w:rtl w:val="0"/>
        </w:rPr>
        <w:t xml:space="preserve">AI-driven decision intelligence platform</w:t>
      </w:r>
      <w:r w:rsidDel="00000000" w:rsidR="00000000" w:rsidRPr="00000000">
        <w:rPr>
          <w:color w:val="000000"/>
          <w:rtl w:val="0"/>
        </w:rPr>
        <w:t xml:space="preserve"> consisting of four layers:</w:t>
      </w:r>
    </w:p>
    <w:p w:rsidR="00000000" w:rsidDel="00000000" w:rsidP="00000000" w:rsidRDefault="00000000" w:rsidRPr="00000000" w14:paraId="0000002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Layer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engagement, subscription history, and behavioral signals</w:t>
      </w:r>
    </w:p>
    <w:p w:rsidR="00000000" w:rsidDel="00000000" w:rsidP="00000000" w:rsidRDefault="00000000" w:rsidRPr="00000000" w14:paraId="0000002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Layer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forecasting, conversion modeling, and churn prediction</w:t>
      </w:r>
    </w:p>
    <w:p w:rsidR="00000000" w:rsidDel="00000000" w:rsidP="00000000" w:rsidRDefault="00000000" w:rsidRPr="00000000" w14:paraId="000000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 Layer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simulations and impact analysis</w:t>
      </w:r>
    </w:p>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Experience Layer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dashboard built using Streamlit</w:t>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Data Strategy</w:t>
      </w:r>
    </w:p>
    <w:p w:rsidR="00000000" w:rsidDel="00000000" w:rsidP="00000000" w:rsidRDefault="00000000" w:rsidRPr="00000000" w14:paraId="00000029">
      <w:pPr>
        <w:widowControl w:val="0"/>
        <w:numPr>
          <w:ilvl w:val="0"/>
          <w:numId w:val="1"/>
        </w:numPr>
        <w:pBdr>
          <w:top w:space="0" w:sz="0" w:val="nil"/>
          <w:left w:space="0" w:sz="0" w:val="nil"/>
          <w:bottom w:space="0" w:sz="0" w:val="nil"/>
          <w:right w:space="0" w:sz="0" w:val="nil"/>
          <w:between w:space="0" w:sz="0" w:val="nil"/>
        </w:pBdr>
        <w:spacing w:before="300" w:line="240" w:lineRule="auto"/>
        <w:ind w:left="720" w:hanging="360"/>
        <w:rPr>
          <w:color w:val="000000"/>
        </w:rPr>
      </w:pPr>
      <w:r w:rsidDel="00000000" w:rsidR="00000000" w:rsidRPr="00000000">
        <w:rPr>
          <w:b w:val="1"/>
          <w:bCs w:val="1"/>
          <w:color w:val="000000"/>
          <w:rtl w:val="0"/>
        </w:rPr>
        <w:t xml:space="preserve">Data Sources:</w:t>
      </w:r>
      <w:r w:rsidDel="00000000" w:rsidR="00000000" w:rsidRPr="00000000">
        <w:rPr>
          <w:color w:val="000000"/>
          <w:rtl w:val="0"/>
        </w:rPr>
        <w:br w:type="textWrapping"/>
        <w:t xml:space="preserve">Processed datasets containing user activity, subscription status, and churn indicators</w:t>
      </w:r>
    </w:p>
    <w:p w:rsidR="00000000" w:rsidDel="00000000" w:rsidP="00000000" w:rsidRDefault="00000000" w:rsidRPr="00000000" w14:paraId="0000002A">
      <w:pPr>
        <w:widowControl w:val="0"/>
        <w:numPr>
          <w:ilvl w:val="0"/>
          <w:numId w:val="1"/>
        </w:numPr>
        <w:pBdr>
          <w:top w:space="0" w:sz="0" w:val="nil"/>
          <w:left w:space="0" w:sz="0" w:val="nil"/>
          <w:bottom w:space="0" w:sz="0" w:val="nil"/>
          <w:right w:space="0" w:sz="0" w:val="nil"/>
          <w:between w:space="0" w:sz="0" w:val="nil"/>
        </w:pBdr>
        <w:spacing w:before="300" w:line="240" w:lineRule="auto"/>
        <w:ind w:left="720" w:hanging="360"/>
        <w:rPr>
          <w:color w:val="000000"/>
        </w:rPr>
      </w:pPr>
      <w:r w:rsidDel="00000000" w:rsidR="00000000" w:rsidRPr="00000000">
        <w:rPr>
          <w:b w:val="1"/>
          <w:bCs w:val="1"/>
          <w:color w:val="000000"/>
          <w:rtl w:val="0"/>
        </w:rPr>
        <w:t xml:space="preserve">Preprocessing Steps:</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Handling missing values</w:t>
      </w:r>
    </w:p>
    <w:p w:rsidR="00000000" w:rsidDel="00000000" w:rsidP="00000000" w:rsidRDefault="00000000" w:rsidRPr="00000000" w14:paraId="000000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normalization</w:t>
      </w:r>
    </w:p>
    <w:p w:rsidR="00000000" w:rsidDel="00000000" w:rsidP="00000000" w:rsidRDefault="00000000" w:rsidRPr="00000000" w14:paraId="0000002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Encoding categorical variables</w:t>
      </w:r>
    </w:p>
    <w:p w:rsidR="00000000" w:rsidDel="00000000" w:rsidP="00000000" w:rsidRDefault="00000000" w:rsidRPr="00000000" w14:paraId="0000002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Aggregating behavioral metrics</w:t>
      </w:r>
    </w:p>
    <w:p w:rsidR="00000000" w:rsidDel="00000000" w:rsidP="00000000" w:rsidRDefault="00000000" w:rsidRPr="00000000" w14:paraId="0000002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 Model Design</w:t>
      </w:r>
    </w:p>
    <w:p w:rsidR="00000000" w:rsidDel="00000000" w:rsidP="00000000" w:rsidRDefault="00000000" w:rsidRPr="00000000" w14:paraId="00000030">
      <w:pPr>
        <w:widowControl w:val="0"/>
        <w:numPr>
          <w:ilvl w:val="0"/>
          <w:numId w:val="2"/>
        </w:numPr>
        <w:pBdr>
          <w:top w:space="0" w:sz="0" w:val="nil"/>
          <w:left w:space="0" w:sz="0" w:val="nil"/>
          <w:bottom w:space="0" w:sz="0" w:val="nil"/>
          <w:right w:space="0" w:sz="0" w:val="nil"/>
          <w:between w:space="0" w:sz="0" w:val="nil"/>
        </w:pBdr>
        <w:spacing w:before="300" w:line="240" w:lineRule="auto"/>
        <w:ind w:left="720" w:hanging="360"/>
        <w:rPr>
          <w:color w:val="000000"/>
        </w:rPr>
      </w:pPr>
      <w:r w:rsidDel="00000000" w:rsidR="00000000" w:rsidRPr="00000000">
        <w:rPr>
          <w:b w:val="1"/>
          <w:bCs w:val="1"/>
          <w:color w:val="000000"/>
          <w:rtl w:val="0"/>
        </w:rPr>
        <w:t xml:space="preserve">Demand Forecasting:</w:t>
      </w:r>
      <w:r w:rsidDel="00000000" w:rsidR="00000000" w:rsidRPr="00000000">
        <w:rPr>
          <w:color w:val="000000"/>
          <w:rtl w:val="0"/>
        </w:rPr>
        <w:br w:type="textWrapping"/>
        <w:t xml:space="preserve">Time-series modeling to estimate future premium subscriptions</w:t>
      </w:r>
    </w:p>
    <w:p w:rsidR="00000000" w:rsidDel="00000000" w:rsidP="00000000" w:rsidRDefault="00000000" w:rsidRPr="00000000" w14:paraId="00000031">
      <w:pPr>
        <w:widowControl w:val="0"/>
        <w:numPr>
          <w:ilvl w:val="0"/>
          <w:numId w:val="2"/>
        </w:numPr>
        <w:pBdr>
          <w:top w:space="0" w:sz="0" w:val="nil"/>
          <w:left w:space="0" w:sz="0" w:val="nil"/>
          <w:bottom w:space="0" w:sz="0" w:val="nil"/>
          <w:right w:space="0" w:sz="0" w:val="nil"/>
          <w:between w:space="0" w:sz="0" w:val="nil"/>
        </w:pBdr>
        <w:spacing w:before="300" w:line="240" w:lineRule="auto"/>
        <w:ind w:left="720" w:hanging="360"/>
        <w:rPr>
          <w:color w:val="000000"/>
        </w:rPr>
      </w:pPr>
      <w:r w:rsidDel="00000000" w:rsidR="00000000" w:rsidRPr="00000000">
        <w:rPr>
          <w:b w:val="1"/>
          <w:bCs w:val="1"/>
          <w:color w:val="000000"/>
          <w:rtl w:val="0"/>
        </w:rPr>
        <w:t xml:space="preserve">Conversion Intelligence:</w:t>
      </w:r>
      <w:r w:rsidDel="00000000" w:rsidR="00000000" w:rsidRPr="00000000">
        <w:rPr>
          <w:color w:val="000000"/>
          <w:rtl w:val="0"/>
        </w:rPr>
        <w:br w:type="textWrapping"/>
        <w:t xml:space="preserve">Behavioral feature analysis to identify high-intent actions</w:t>
      </w:r>
    </w:p>
    <w:p w:rsidR="00000000" w:rsidDel="00000000" w:rsidP="00000000" w:rsidRDefault="00000000" w:rsidRPr="00000000" w14:paraId="00000032">
      <w:pPr>
        <w:widowControl w:val="0"/>
        <w:numPr>
          <w:ilvl w:val="0"/>
          <w:numId w:val="2"/>
        </w:numPr>
        <w:pBdr>
          <w:top w:space="0" w:sz="0" w:val="nil"/>
          <w:left w:space="0" w:sz="0" w:val="nil"/>
          <w:bottom w:space="0" w:sz="0" w:val="nil"/>
          <w:right w:space="0" w:sz="0" w:val="nil"/>
          <w:between w:space="0" w:sz="0" w:val="nil"/>
        </w:pBdr>
        <w:spacing w:before="300" w:line="240" w:lineRule="auto"/>
        <w:ind w:left="720" w:hanging="360"/>
        <w:rPr>
          <w:color w:val="000000"/>
        </w:rPr>
      </w:pPr>
      <w:r w:rsidDel="00000000" w:rsidR="00000000" w:rsidRPr="00000000">
        <w:rPr>
          <w:b w:val="1"/>
          <w:bCs w:val="1"/>
          <w:color w:val="000000"/>
          <w:rtl w:val="0"/>
        </w:rPr>
        <w:t xml:space="preserve">Churn Prediction:</w:t>
      </w:r>
      <w:r w:rsidDel="00000000" w:rsidR="00000000" w:rsidRPr="00000000">
        <w:rPr>
          <w:color w:val="000000"/>
          <w:rtl w:val="0"/>
        </w:rPr>
        <w:br w:type="textWrapping"/>
        <w:t xml:space="preserve">Risk scoring using disengagement patterns and renewal behavior</w:t>
      </w:r>
    </w:p>
    <w:p w:rsidR="00000000" w:rsidDel="00000000" w:rsidP="00000000" w:rsidRDefault="00000000" w:rsidRPr="00000000" w14:paraId="00000033">
      <w:pPr>
        <w:widowControl w:val="0"/>
        <w:numPr>
          <w:ilvl w:val="0"/>
          <w:numId w:val="2"/>
        </w:numPr>
        <w:pBdr>
          <w:top w:space="0" w:sz="0" w:val="nil"/>
          <w:left w:space="0" w:sz="0" w:val="nil"/>
          <w:bottom w:space="0" w:sz="0" w:val="nil"/>
          <w:right w:space="0" w:sz="0" w:val="nil"/>
          <w:between w:space="0" w:sz="0" w:val="nil"/>
        </w:pBdr>
        <w:spacing w:before="300" w:line="240" w:lineRule="auto"/>
        <w:ind w:left="720" w:hanging="360"/>
        <w:rPr>
          <w:color w:val="000000"/>
        </w:rPr>
      </w:pPr>
      <w:r w:rsidDel="00000000" w:rsidR="00000000" w:rsidRPr="00000000">
        <w:rPr>
          <w:b w:val="1"/>
          <w:bCs w:val="1"/>
          <w:color w:val="000000"/>
          <w:rtl w:val="0"/>
        </w:rPr>
        <w:t xml:space="preserve">Inference Strategy:</w:t>
      </w:r>
      <w:r w:rsidDel="00000000" w:rsidR="00000000" w:rsidRPr="00000000">
        <w:rPr>
          <w:color w:val="000000"/>
          <w:rtl w:val="0"/>
        </w:rPr>
        <w:br w:type="textWrapping"/>
        <w:t xml:space="preserve">Models generate probability scores that are interpreted through business rules and simulations rather than automated decisions</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Tools &amp; Technologies</w:t>
      </w:r>
    </w:p>
    <w:p w:rsidR="00000000" w:rsidDel="00000000" w:rsidP="00000000" w:rsidRDefault="00000000" w:rsidRPr="00000000" w14:paraId="0000003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Programming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w:t>
      </w:r>
    </w:p>
    <w:p w:rsidR="00000000" w:rsidDel="00000000" w:rsidP="00000000" w:rsidRDefault="00000000" w:rsidRPr="00000000" w14:paraId="000000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Processing: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NumPy</w:t>
      </w:r>
    </w:p>
    <w:p w:rsidR="00000000" w:rsidDel="00000000" w:rsidP="00000000" w:rsidRDefault="00000000" w:rsidRPr="00000000" w14:paraId="000000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 Learning: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w:t>
      </w:r>
    </w:p>
    <w:p w:rsidR="00000000" w:rsidDel="00000000" w:rsidP="00000000" w:rsidRDefault="00000000" w:rsidRPr="00000000" w14:paraId="000000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Visualization: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Matplotlib</w:t>
      </w:r>
    </w:p>
    <w:p w:rsidR="00000000" w:rsidDel="00000000" w:rsidP="00000000" w:rsidRDefault="00000000" w:rsidRPr="00000000" w14:paraId="000000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Interface: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w:t>
      </w:r>
    </w:p>
    <w:p w:rsidR="00000000" w:rsidDel="00000000" w:rsidP="00000000" w:rsidRDefault="00000000" w:rsidRPr="00000000" w14:paraId="0000003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Local/Cloud-ready architecture</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Design Decisions</w:t>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Chose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Streamlit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rapid prototyping and executive-friendly dashboards</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Adopted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modular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separate analytics from decision logic</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Focused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rather than black-box automation</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Built simulations to ensure the system supports leadership thinking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sz w:val="34"/>
          <w:szCs w:val="34"/>
          <w:rtl w:val="0"/>
        </w:rPr>
        <w:t xml:space="preserve">3. Key Results</w:t>
      </w: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line="240" w:lineRule="auto"/>
        <w:ind w:left="9" w:firstLine="0"/>
        <w:rPr>
          <w:b w:val="1"/>
          <w:bCs w:val="1"/>
          <w:color w:val="000000"/>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ind w:left="9" w:firstLine="0"/>
        <w:rPr>
          <w:b w:val="1"/>
          <w:bCs w:val="1"/>
          <w:color w:val="000000"/>
        </w:rPr>
      </w:pPr>
      <w:r w:rsidDel="00000000" w:rsidR="00000000" w:rsidRPr="00000000">
        <w:rPr>
          <w:b w:val="1"/>
          <w:bCs w:val="1"/>
          <w:color w:val="000000"/>
          <w:rtl w:val="0"/>
        </w:rPr>
        <w:t xml:space="preserve">Working Prototype</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ind w:left="9" w:firstLine="0"/>
        <w:rPr>
          <w:b w:val="1"/>
          <w:bCs w:val="1"/>
          <w:color w:val="000000"/>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left="9" w:firstLine="0"/>
        <w:rPr>
          <w:color w:val="000000"/>
        </w:rPr>
      </w:pPr>
      <w:r w:rsidDel="00000000" w:rsidR="00000000" w:rsidRPr="00000000">
        <w:rPr>
          <w:color w:val="000000"/>
          <w:rtl w:val="0"/>
        </w:rPr>
        <w:t xml:space="preserve">Astro Coach was implemented as a fully functional web-based dashboard featuring:</w:t>
      </w:r>
    </w:p>
    <w:p w:rsidR="00000000" w:rsidDel="00000000" w:rsidP="00000000" w:rsidRDefault="00000000" w:rsidRPr="00000000" w14:paraId="00000046">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Executive Overview of business KPIs</w:t>
      </w:r>
    </w:p>
    <w:p w:rsidR="00000000" w:rsidDel="00000000" w:rsidP="00000000" w:rsidRDefault="00000000" w:rsidRPr="00000000" w14:paraId="00000047">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Market Trend Intelligence</w:t>
      </w:r>
    </w:p>
    <w:p w:rsidR="00000000" w:rsidDel="00000000" w:rsidP="00000000" w:rsidRDefault="00000000" w:rsidRPr="00000000" w14:paraId="00000048">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Conversion Intelligence</w:t>
      </w:r>
    </w:p>
    <w:p w:rsidR="00000000" w:rsidDel="00000000" w:rsidP="00000000" w:rsidRDefault="00000000" w:rsidRPr="00000000" w14:paraId="00000049">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Targeting Simulator</w:t>
      </w:r>
    </w:p>
    <w:p w:rsidR="00000000" w:rsidDel="00000000" w:rsidP="00000000" w:rsidRDefault="00000000" w:rsidRPr="00000000" w14:paraId="0000004A">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Churn Early Warning</w:t>
      </w:r>
    </w:p>
    <w:p w:rsidR="00000000" w:rsidDel="00000000" w:rsidP="00000000" w:rsidRDefault="00000000" w:rsidRPr="00000000" w14:paraId="0000004B">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Event Impact Simulator</w:t>
      </w:r>
    </w:p>
    <w:p w:rsidR="00000000" w:rsidDel="00000000" w:rsidP="00000000" w:rsidRDefault="00000000" w:rsidRPr="00000000" w14:paraId="0000004C">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Churn Impact Simulator</w:t>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ind w:left="9"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ind w:left="9" w:firstLine="0"/>
        <w:rPr>
          <w:b w:val="1"/>
          <w:bCs w:val="1"/>
          <w:color w:val="000000"/>
        </w:rPr>
      </w:pPr>
      <w:r w:rsidDel="00000000" w:rsidR="00000000" w:rsidRPr="00000000">
        <w:rPr>
          <w:b w:val="1"/>
          <w:bCs w:val="1"/>
          <w:color w:val="000000"/>
          <w:rtl w:val="0"/>
        </w:rPr>
        <w:t xml:space="preserve">Example Outputs</w:t>
      </w:r>
    </w:p>
    <w:p w:rsidR="00000000" w:rsidDel="00000000" w:rsidP="00000000" w:rsidRDefault="00000000" w:rsidRPr="00000000" w14:paraId="0000004F">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Lists of free users ranked by conversion probability</w:t>
      </w:r>
    </w:p>
    <w:p w:rsidR="00000000" w:rsidDel="00000000" w:rsidP="00000000" w:rsidRDefault="00000000" w:rsidRPr="00000000" w14:paraId="00000050">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Premium users flagged by churn risk</w:t>
      </w:r>
    </w:p>
    <w:p w:rsidR="00000000" w:rsidDel="00000000" w:rsidP="00000000" w:rsidRDefault="00000000" w:rsidRPr="00000000" w14:paraId="00000051">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Forecasted premium demand trends</w:t>
      </w:r>
    </w:p>
    <w:p w:rsidR="00000000" w:rsidDel="00000000" w:rsidP="00000000" w:rsidRDefault="00000000" w:rsidRPr="00000000" w14:paraId="00000052">
      <w:pPr>
        <w:widowControl w:val="0"/>
        <w:numPr>
          <w:ilvl w:val="0"/>
          <w:numId w:val="4"/>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What-if scenarios showing the impact of behavioral improvements</w:t>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left="9"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ind w:left="9" w:firstLine="0"/>
        <w:rPr>
          <w:b w:val="1"/>
          <w:bCs w:val="1"/>
          <w:color w:val="000000"/>
        </w:rPr>
      </w:pPr>
      <w:r w:rsidDel="00000000" w:rsidR="00000000" w:rsidRPr="00000000">
        <w:rPr>
          <w:b w:val="1"/>
          <w:bCs w:val="1"/>
          <w:color w:val="000000"/>
          <w:rtl w:val="0"/>
        </w:rPr>
        <w:t xml:space="preserve">Evaluation Method</w:t>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line="240" w:lineRule="auto"/>
        <w:ind w:left="9" w:firstLine="0"/>
        <w:rPr>
          <w:color w:val="000000"/>
        </w:rPr>
      </w:pPr>
      <w:r w:rsidDel="00000000" w:rsidR="00000000" w:rsidRPr="00000000">
        <w:rPr>
          <w:color w:val="000000"/>
          <w:rtl w:val="0"/>
        </w:rPr>
        <w:t xml:space="preserve">The system was evaluated through:</w:t>
      </w:r>
    </w:p>
    <w:p w:rsidR="00000000" w:rsidDel="00000000" w:rsidP="00000000" w:rsidRDefault="00000000" w:rsidRPr="00000000" w14:paraId="00000056">
      <w:pPr>
        <w:widowControl w:val="0"/>
        <w:numPr>
          <w:ilvl w:val="0"/>
          <w:numId w:val="5"/>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Model performance indicators (accuracy trends, feature importance)</w:t>
      </w:r>
    </w:p>
    <w:p w:rsidR="00000000" w:rsidDel="00000000" w:rsidP="00000000" w:rsidRDefault="00000000" w:rsidRPr="00000000" w14:paraId="00000057">
      <w:pPr>
        <w:widowControl w:val="0"/>
        <w:numPr>
          <w:ilvl w:val="0"/>
          <w:numId w:val="5"/>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Business interpretability of insights</w:t>
      </w:r>
    </w:p>
    <w:p w:rsidR="00000000" w:rsidDel="00000000" w:rsidP="00000000" w:rsidRDefault="00000000" w:rsidRPr="00000000" w14:paraId="00000058">
      <w:pPr>
        <w:widowControl w:val="0"/>
        <w:numPr>
          <w:ilvl w:val="0"/>
          <w:numId w:val="5"/>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Practical usefulness in decision scenarios</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ind w:left="9"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ind w:left="9" w:firstLine="0"/>
        <w:rPr>
          <w:b w:val="1"/>
          <w:bCs w:val="1"/>
          <w:color w:val="000000"/>
        </w:rPr>
      </w:pPr>
      <w:r w:rsidDel="00000000" w:rsidR="00000000" w:rsidRPr="00000000">
        <w:rPr>
          <w:b w:val="1"/>
          <w:bCs w:val="1"/>
          <w:color w:val="000000"/>
          <w:rtl w:val="0"/>
        </w:rPr>
        <w:t xml:space="preserve">Performance Insights</w:t>
      </w:r>
    </w:p>
    <w:p w:rsidR="00000000" w:rsidDel="00000000" w:rsidP="00000000" w:rsidRDefault="00000000" w:rsidRPr="00000000" w14:paraId="0000005B">
      <w:pPr>
        <w:widowControl w:val="0"/>
        <w:numPr>
          <w:ilvl w:val="0"/>
          <w:numId w:val="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Behavioral signals are stronger predictors than raw activity volume</w:t>
      </w:r>
    </w:p>
    <w:p w:rsidR="00000000" w:rsidDel="00000000" w:rsidP="00000000" w:rsidRDefault="00000000" w:rsidRPr="00000000" w14:paraId="0000005C">
      <w:pPr>
        <w:widowControl w:val="0"/>
        <w:numPr>
          <w:ilvl w:val="0"/>
          <w:numId w:val="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Early disengagement patterns consistently precede churn</w:t>
      </w:r>
    </w:p>
    <w:p w:rsidR="00000000" w:rsidDel="00000000" w:rsidP="00000000" w:rsidRDefault="00000000" w:rsidRPr="00000000" w14:paraId="0000005D">
      <w:pPr>
        <w:widowControl w:val="0"/>
        <w:numPr>
          <w:ilvl w:val="0"/>
          <w:numId w:val="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Targeted strategies outperform mass campaigns</w:t>
      </w:r>
    </w:p>
    <w:p w:rsidR="00000000" w:rsidDel="00000000" w:rsidP="00000000" w:rsidRDefault="00000000" w:rsidRPr="00000000" w14:paraId="0000005E">
      <w:pPr>
        <w:widowControl w:val="0"/>
        <w:numPr>
          <w:ilvl w:val="0"/>
          <w:numId w:val="6"/>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Simulation-based planning improves leadership confidence</w:t>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left="9"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ind w:left="9" w:firstLine="0"/>
        <w:rPr>
          <w:b w:val="1"/>
          <w:bCs w:val="1"/>
          <w:color w:val="000000"/>
        </w:rPr>
      </w:pPr>
      <w:r w:rsidDel="00000000" w:rsidR="00000000" w:rsidRPr="00000000">
        <w:rPr>
          <w:b w:val="1"/>
          <w:bCs w:val="1"/>
          <w:color w:val="000000"/>
          <w:rtl w:val="0"/>
        </w:rPr>
        <w:t xml:space="preserve">Known Limitations</w:t>
      </w:r>
    </w:p>
    <w:p w:rsidR="00000000" w:rsidDel="00000000" w:rsidP="00000000" w:rsidRDefault="00000000" w:rsidRPr="00000000" w14:paraId="00000061">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Forecasts depend on historical trends and may not capture sudden shifts</w:t>
      </w:r>
    </w:p>
    <w:p w:rsidR="00000000" w:rsidDel="00000000" w:rsidP="00000000" w:rsidRDefault="00000000" w:rsidRPr="00000000" w14:paraId="00000062">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Real-time data integration is not yet implemented</w:t>
      </w:r>
    </w:p>
    <w:p w:rsidR="00000000" w:rsidDel="00000000" w:rsidP="00000000" w:rsidRDefault="00000000" w:rsidRPr="00000000" w14:paraId="00000063">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The system supports decisions but does not automate actions</w:t>
      </w: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ind w:left="0" w:firstLine="0"/>
        <w:rPr/>
      </w:pPr>
      <w:r w:rsidDel="00000000" w:rsidR="00000000" w:rsidRPr="00000000">
        <w:rPr>
          <w:i w:val="1"/>
          <w:iCs w:val="1"/>
          <w:rtl w:val="0"/>
        </w:rPr>
        <w:t xml:space="preserve">Continuous monitoring and periodic retraining are required to maintain model relevance over time.</w:t>
      </w: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color w:val="000000"/>
        </w:rPr>
      </w:pPr>
      <w:r w:rsidDel="00000000" w:rsidR="00000000" w:rsidRPr="00000000">
        <w:rPr>
          <w:b w:val="1"/>
          <w:bCs w:val="1"/>
          <w:color w:val="000000"/>
          <w:sz w:val="34"/>
          <w:szCs w:val="34"/>
          <w:rtl w:val="0"/>
        </w:rPr>
        <w:t xml:space="preserve">4. Learnings </w:t>
      </w:r>
      <w:r w:rsidDel="00000000" w:rsidR="00000000" w:rsidRPr="00000000">
        <w:rPr>
          <w:rtl w:val="0"/>
        </w:rPr>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ind w:left="9" w:firstLine="0"/>
        <w:rPr>
          <w:b w:val="1"/>
          <w:bCs w:val="1"/>
          <w:color w:val="000000"/>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b w:val="1"/>
          <w:bCs w:val="1"/>
          <w:color w:val="000000"/>
          <w:rtl w:val="0"/>
        </w:rPr>
        <w:t xml:space="preserve">Technical Learnings</w:t>
      </w:r>
    </w:p>
    <w:p w:rsidR="00000000" w:rsidDel="00000000" w:rsidP="00000000" w:rsidRDefault="00000000" w:rsidRPr="00000000" w14:paraId="00000069">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Practical application of time-series forecasting</w:t>
      </w:r>
    </w:p>
    <w:p w:rsidR="00000000" w:rsidDel="00000000" w:rsidP="00000000" w:rsidRDefault="00000000" w:rsidRPr="00000000" w14:paraId="0000006A">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Behavioral feature engineering for business intelligence</w:t>
      </w:r>
    </w:p>
    <w:p w:rsidR="00000000" w:rsidDel="00000000" w:rsidP="00000000" w:rsidRDefault="00000000" w:rsidRPr="00000000" w14:paraId="0000006B">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Model interpretation using coefficients and importance scores</w:t>
      </w:r>
    </w:p>
    <w:p w:rsidR="00000000" w:rsidDel="00000000" w:rsidP="00000000" w:rsidRDefault="00000000" w:rsidRPr="00000000" w14:paraId="0000006C">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Building interactive AI dashboards using Streamlit</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300" w:line="240" w:lineRule="auto"/>
        <w:ind w:left="17"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System &amp; Design Learnings</w:t>
      </w:r>
    </w:p>
    <w:p w:rsidR="00000000" w:rsidDel="00000000" w:rsidP="00000000" w:rsidRDefault="00000000" w:rsidRPr="00000000" w14:paraId="0000006F">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Importance of separating analytics from decision logic</w:t>
      </w:r>
    </w:p>
    <w:p w:rsidR="00000000" w:rsidDel="00000000" w:rsidP="00000000" w:rsidRDefault="00000000" w:rsidRPr="00000000" w14:paraId="00000070">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Designing AI systems for leaders, not just analysts</w:t>
      </w:r>
    </w:p>
    <w:p w:rsidR="00000000" w:rsidDel="00000000" w:rsidP="00000000" w:rsidRDefault="00000000" w:rsidRPr="00000000" w14:paraId="00000071">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Value of modular, scalable architecture</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300" w:line="240" w:lineRule="auto"/>
        <w:ind w:left="17"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Challenges Faced</w:t>
      </w:r>
    </w:p>
    <w:p w:rsidR="00000000" w:rsidDel="00000000" w:rsidP="00000000" w:rsidRDefault="00000000" w:rsidRPr="00000000" w14:paraId="00000074">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Balancing model complexity with interpretability</w:t>
      </w:r>
    </w:p>
    <w:p w:rsidR="00000000" w:rsidDel="00000000" w:rsidP="00000000" w:rsidRDefault="00000000" w:rsidRPr="00000000" w14:paraId="00000075">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Designing simulations that remain realistic</w:t>
      </w:r>
    </w:p>
    <w:p w:rsidR="00000000" w:rsidDel="00000000" w:rsidP="00000000" w:rsidRDefault="00000000" w:rsidRPr="00000000" w14:paraId="00000076">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Ensuring business relevance, not just technical accuracy</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ind w:left="360" w:firstLine="0"/>
        <w:rPr>
          <w:color w:val="000000"/>
        </w:rPr>
      </w:pPr>
      <w:r w:rsidDel="00000000" w:rsidR="00000000" w:rsidRPr="00000000">
        <w:rPr>
          <w:color w:val="000000"/>
          <w:rtl w:val="0"/>
        </w:rPr>
        <w:t xml:space="preserve">These were resolved through iterative design, stakeholder mindset thinking, and continuous refinement of features.</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before="300" w:line="240" w:lineRule="auto"/>
        <w:ind w:left="17"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Future Improvements</w:t>
      </w:r>
    </w:p>
    <w:p w:rsidR="00000000" w:rsidDel="00000000" w:rsidP="00000000" w:rsidRDefault="00000000" w:rsidRPr="00000000" w14:paraId="0000007A">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Real-time data pipelines</w:t>
      </w:r>
    </w:p>
    <w:p w:rsidR="00000000" w:rsidDel="00000000" w:rsidP="00000000" w:rsidRDefault="00000000" w:rsidRPr="00000000" w14:paraId="0000007B">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Sentiment analysis from user feedback</w:t>
      </w:r>
    </w:p>
    <w:p w:rsidR="00000000" w:rsidDel="00000000" w:rsidP="00000000" w:rsidRDefault="00000000" w:rsidRPr="00000000" w14:paraId="0000007C">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CRM and marketing automation integration</w:t>
      </w:r>
    </w:p>
    <w:p w:rsidR="00000000" w:rsidDel="00000000" w:rsidP="00000000" w:rsidRDefault="00000000" w:rsidRPr="00000000" w14:paraId="0000007D">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Automated retention triggers</w:t>
      </w:r>
    </w:p>
    <w:p w:rsidR="00000000" w:rsidDel="00000000" w:rsidP="00000000" w:rsidRDefault="00000000" w:rsidRPr="00000000" w14:paraId="0000007E">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Mobile-friendly executive dashboards</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ind w:left="0" w:firstLine="0"/>
        <w:rPr/>
      </w:pPr>
      <w:r w:rsidDel="00000000" w:rsidR="00000000" w:rsidRPr="00000000">
        <w:rPr>
          <w:rtl w:val="0"/>
        </w:rPr>
        <w:t xml:space="preserve">This project demonstrates how AI can move beyond analytics to become a strategic decision partner for subscription-based businesses.</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before="300" w:line="240" w:lineRule="auto"/>
        <w:ind w:left="17" w:firstLine="0"/>
        <w:rPr>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References &amp; AI Usage Disclosure</w:t>
      </w:r>
    </w:p>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Datasets Used</w:t>
      </w:r>
    </w:p>
    <w:p w:rsidR="00000000" w:rsidDel="00000000" w:rsidP="00000000" w:rsidRDefault="00000000" w:rsidRPr="00000000" w14:paraId="00000083">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Processed subscription and behavioral datasets (project-provided data)</w:t>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Tools &amp; Frameworks</w:t>
      </w:r>
    </w:p>
    <w:p w:rsidR="00000000" w:rsidDel="00000000" w:rsidP="00000000" w:rsidRDefault="00000000" w:rsidRPr="00000000" w14:paraId="00000085">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Python, Pandas, NumPy</w:t>
      </w:r>
    </w:p>
    <w:p w:rsidR="00000000" w:rsidDel="00000000" w:rsidP="00000000" w:rsidRDefault="00000000" w:rsidRPr="00000000" w14:paraId="00000086">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scikit-learn</w:t>
      </w:r>
    </w:p>
    <w:p w:rsidR="00000000" w:rsidDel="00000000" w:rsidP="00000000" w:rsidRDefault="00000000" w:rsidRPr="00000000" w14:paraId="00000087">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Streamlit</w:t>
      </w:r>
    </w:p>
    <w:p w:rsidR="00000000" w:rsidDel="00000000" w:rsidP="00000000" w:rsidRDefault="00000000" w:rsidRPr="00000000" w14:paraId="00000088">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Matplotlib</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before="300" w:line="240" w:lineRule="auto"/>
        <w:ind w:left="17" w:firstLine="0"/>
        <w:rPr>
          <w:b w:val="1"/>
          <w:bCs w:val="1"/>
          <w:color w:val="000000"/>
        </w:rPr>
      </w:pPr>
      <w:r w:rsidDel="00000000" w:rsidR="00000000" w:rsidRPr="00000000">
        <w:rPr>
          <w:b w:val="1"/>
          <w:bCs w:val="1"/>
          <w:color w:val="000000"/>
          <w:rtl w:val="0"/>
        </w:rPr>
        <w:t xml:space="preserve">AI Tools Used</w:t>
      </w:r>
    </w:p>
    <w:p w:rsidR="00000000" w:rsidDel="00000000" w:rsidP="00000000" w:rsidRDefault="00000000" w:rsidRPr="00000000" w14:paraId="0000008A">
      <w:pPr>
        <w:widowControl w:val="0"/>
        <w:numPr>
          <w:ilvl w:val="0"/>
          <w:numId w:val="7"/>
        </w:numPr>
        <w:pBdr>
          <w:top w:space="0" w:sz="0" w:val="nil"/>
          <w:left w:space="0" w:sz="0" w:val="nil"/>
          <w:bottom w:space="0" w:sz="0" w:val="nil"/>
          <w:right w:space="0" w:sz="0" w:val="nil"/>
          <w:between w:space="0" w:sz="0" w:val="nil"/>
        </w:pBdr>
        <w:spacing w:line="240" w:lineRule="auto"/>
        <w:ind w:left="720" w:hanging="360"/>
        <w:rPr>
          <w:color w:val="000000"/>
        </w:rPr>
      </w:pPr>
      <w:r w:rsidDel="00000000" w:rsidR="00000000" w:rsidRPr="00000000">
        <w:rPr>
          <w:color w:val="000000"/>
          <w:rtl w:val="0"/>
        </w:rPr>
        <w:t xml:space="preserve">ChatGPT was used for:</w:t>
      </w:r>
    </w:p>
    <w:p w:rsidR="00000000" w:rsidDel="00000000" w:rsidP="00000000" w:rsidRDefault="00000000" w:rsidRPr="00000000" w14:paraId="0000008B">
      <w:pPr>
        <w:widowControl w:val="0"/>
        <w:numPr>
          <w:ilvl w:val="1"/>
          <w:numId w:val="7"/>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Structuring documentation</w:t>
      </w:r>
    </w:p>
    <w:p w:rsidR="00000000" w:rsidDel="00000000" w:rsidP="00000000" w:rsidRDefault="00000000" w:rsidRPr="00000000" w14:paraId="0000008C">
      <w:pPr>
        <w:widowControl w:val="0"/>
        <w:numPr>
          <w:ilvl w:val="1"/>
          <w:numId w:val="7"/>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Refining project presentation</w:t>
      </w:r>
    </w:p>
    <w:p w:rsidR="00000000" w:rsidDel="00000000" w:rsidP="00000000" w:rsidRDefault="00000000" w:rsidRPr="00000000" w14:paraId="0000008D">
      <w:pPr>
        <w:widowControl w:val="0"/>
        <w:numPr>
          <w:ilvl w:val="1"/>
          <w:numId w:val="7"/>
        </w:numPr>
        <w:pBdr>
          <w:top w:space="0" w:sz="0" w:val="nil"/>
          <w:left w:space="0" w:sz="0" w:val="nil"/>
          <w:bottom w:space="0" w:sz="0" w:val="nil"/>
          <w:right w:space="0" w:sz="0" w:val="nil"/>
          <w:between w:space="0" w:sz="0" w:val="nil"/>
        </w:pBdr>
        <w:spacing w:line="240" w:lineRule="auto"/>
        <w:ind w:left="1440" w:hanging="360"/>
        <w:rPr>
          <w:color w:val="000000"/>
        </w:rPr>
      </w:pPr>
      <w:r w:rsidDel="00000000" w:rsidR="00000000" w:rsidRPr="00000000">
        <w:rPr>
          <w:color w:val="000000"/>
          <w:rtl w:val="0"/>
        </w:rPr>
        <w:t xml:space="preserve">Improving clarity and professional tone</w:t>
      </w:r>
    </w:p>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sectPr>
      <w:pgSz w:h="16840" w:w="11920" w:orient="portrait"/>
      <w:pgMar w:bottom="1872" w:top="1426" w:left="1440" w:right="143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decimal"/>
      <w:lvlText w:val="%1."/>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376" w:hanging="360"/>
      </w:pPr>
      <w:rPr>
        <w:rFonts w:ascii="Noto Sans Symbols" w:cs="Noto Sans Symbols" w:eastAsia="Noto Sans Symbols" w:hAnsi="Noto Sans Symbols"/>
      </w:rPr>
    </w:lvl>
    <w:lvl w:ilvl="1">
      <w:start w:val="1"/>
      <w:numFmt w:val="bullet"/>
      <w:lvlText w:val="o"/>
      <w:lvlJc w:val="left"/>
      <w:pPr>
        <w:ind w:left="1096" w:hanging="360"/>
      </w:pPr>
      <w:rPr>
        <w:rFonts w:ascii="Courier New" w:cs="Courier New" w:eastAsia="Courier New" w:hAnsi="Courier New"/>
      </w:rPr>
    </w:lvl>
    <w:lvl w:ilvl="2">
      <w:start w:val="1"/>
      <w:numFmt w:val="bullet"/>
      <w:lvlText w:val="▪"/>
      <w:lvlJc w:val="left"/>
      <w:pPr>
        <w:ind w:left="1816" w:hanging="360"/>
      </w:pPr>
      <w:rPr>
        <w:rFonts w:ascii="Noto Sans Symbols" w:cs="Noto Sans Symbols" w:eastAsia="Noto Sans Symbols" w:hAnsi="Noto Sans Symbols"/>
      </w:rPr>
    </w:lvl>
    <w:lvl w:ilvl="3">
      <w:start w:val="1"/>
      <w:numFmt w:val="bullet"/>
      <w:lvlText w:val="●"/>
      <w:lvlJc w:val="left"/>
      <w:pPr>
        <w:ind w:left="2536" w:hanging="360"/>
      </w:pPr>
      <w:rPr>
        <w:rFonts w:ascii="Noto Sans Symbols" w:cs="Noto Sans Symbols" w:eastAsia="Noto Sans Symbols" w:hAnsi="Noto Sans Symbols"/>
      </w:rPr>
    </w:lvl>
    <w:lvl w:ilvl="4">
      <w:start w:val="1"/>
      <w:numFmt w:val="bullet"/>
      <w:lvlText w:val="o"/>
      <w:lvlJc w:val="left"/>
      <w:pPr>
        <w:ind w:left="3256" w:hanging="360"/>
      </w:pPr>
      <w:rPr>
        <w:rFonts w:ascii="Courier New" w:cs="Courier New" w:eastAsia="Courier New" w:hAnsi="Courier New"/>
      </w:rPr>
    </w:lvl>
    <w:lvl w:ilvl="5">
      <w:start w:val="1"/>
      <w:numFmt w:val="bullet"/>
      <w:lvlText w:val="▪"/>
      <w:lvlJc w:val="left"/>
      <w:pPr>
        <w:ind w:left="3976" w:hanging="360"/>
      </w:pPr>
      <w:rPr>
        <w:rFonts w:ascii="Noto Sans Symbols" w:cs="Noto Sans Symbols" w:eastAsia="Noto Sans Symbols" w:hAnsi="Noto Sans Symbols"/>
      </w:rPr>
    </w:lvl>
    <w:lvl w:ilvl="6">
      <w:start w:val="1"/>
      <w:numFmt w:val="bullet"/>
      <w:lvlText w:val="●"/>
      <w:lvlJc w:val="left"/>
      <w:pPr>
        <w:ind w:left="4696" w:hanging="360"/>
      </w:pPr>
      <w:rPr>
        <w:rFonts w:ascii="Noto Sans Symbols" w:cs="Noto Sans Symbols" w:eastAsia="Noto Sans Symbols" w:hAnsi="Noto Sans Symbols"/>
      </w:rPr>
    </w:lvl>
    <w:lvl w:ilvl="7">
      <w:start w:val="1"/>
      <w:numFmt w:val="bullet"/>
      <w:lvlText w:val="o"/>
      <w:lvlJc w:val="left"/>
      <w:pPr>
        <w:ind w:left="5416" w:hanging="360"/>
      </w:pPr>
      <w:rPr>
        <w:rFonts w:ascii="Courier New" w:cs="Courier New" w:eastAsia="Courier New" w:hAnsi="Courier New"/>
      </w:rPr>
    </w:lvl>
    <w:lvl w:ilvl="8">
      <w:start w:val="1"/>
      <w:numFmt w:val="bullet"/>
      <w:lvlText w:val="▪"/>
      <w:lvlJc w:val="left"/>
      <w:pPr>
        <w:ind w:left="6136"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