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120"/>
        <w:jc w:val="center"/>
      </w:pPr>
      <w:r>
        <w:rPr>
          <w:rFonts w:ascii="Times New Roman" w:hAnsi="Times New Roman"/>
          <w:b/>
          <w:sz w:val="28"/>
        </w:rPr>
        <w:t>Защитная речь по модулю управления каталогом товаров и справочниками поставщиков</w:t>
        <w:br/>
        <w:t>(студент Д.Б. Гурметов)</w:t>
      </w:r>
    </w:p>
    <w:p>
      <w:pPr>
        <w:spacing w:line="360" w:lineRule="auto" w:after="0"/>
        <w:ind w:firstLine="709"/>
        <w:jc w:val="both"/>
      </w:pPr>
      <w:r>
        <w:rPr>
          <w:rFonts w:ascii="Times New Roman" w:hAnsi="Times New Roman"/>
          <w:sz w:val="28"/>
        </w:rPr>
        <w:t>Уважаемые председатель и члены государственной экзаменационной комиссии, уважаемый руководитель! Вашему вниманию представляется дипломный проект на тему «Веб-сервис для автоматизации процессов закупок и взаимодействия с поставщиками», выполненный коллективом из четырёх человек под руководством Калашниковой Ольги Анатольевны. Проект построен как единое веб-приложение, состоящее из четырёх связанных модулей, и в рамках общей работы мной разработан модуль управления каталогом товаров и справочниками поставщиков. Этот модуль является базовой подсистемой всего сервиса, поскольку остальные блоки опираются на хранимые в нём данные о номенклатуре, контрагентах и ценах.</w:t>
      </w:r>
    </w:p>
    <w:p>
      <w:pPr>
        <w:spacing w:line="360" w:lineRule="auto" w:after="0"/>
        <w:ind w:firstLine="709"/>
        <w:jc w:val="both"/>
      </w:pPr>
      <w:r>
        <w:rPr>
          <w:rFonts w:ascii="Times New Roman" w:hAnsi="Times New Roman"/>
          <w:sz w:val="28"/>
        </w:rPr>
        <w:t>Актуальность темы обусловлена тем, что эффективность закупочной деятельности напрямую зависит от качества справочных данных. При ручном или фрагментарно автоматизированном ведении каталога возрастает вероятность дублирующихся записей, ошибок при обновлении цен, потери актуальности сведений о поставщиках и затруднений при поиске нужных позиций. Это снижает прозрачность процессов, увеличивает трудозатраты персонала и осложняет принятие оперативных решений. Создание специализированного веб-инструмента, обеспечивающего централизованное ведение каталога и справочников в единой системе, представляется практически значимым решением для малых и средних предприятий, для которых внедрение корпоративных ERP-систем избыточно и экономически нецелесообразно.</w:t>
      </w:r>
    </w:p>
    <w:p>
      <w:pPr>
        <w:spacing w:line="360" w:lineRule="auto" w:after="0"/>
        <w:ind w:firstLine="709"/>
        <w:jc w:val="both"/>
      </w:pPr>
      <w:r>
        <w:rPr>
          <w:rFonts w:ascii="Times New Roman" w:hAnsi="Times New Roman"/>
          <w:sz w:val="28"/>
        </w:rPr>
        <w:t>Целью моего модуля является разработка веб-приложения для централизованного ведения каталога товаров, справочников поставщиков, договоров и истории цен. Для её достижения были поставлены задачи: проанализировать предметную область и существующие аналоги, сформировать функциональные и нефункциональные требования, спроектировать архитектуру и базу данных, реализовать ключевой функционал и провести тестирование.</w:t>
      </w:r>
    </w:p>
    <w:p>
      <w:pPr>
        <w:spacing w:line="360" w:lineRule="auto" w:after="0"/>
        <w:ind w:firstLine="709"/>
        <w:jc w:val="both"/>
      </w:pPr>
      <w:r>
        <w:rPr>
          <w:rFonts w:ascii="Times New Roman" w:hAnsi="Times New Roman"/>
          <w:sz w:val="28"/>
        </w:rPr>
        <w:t>Анализ существующих решений — 1С:Управление торговлей, SAP S/4HANA, Odoo, Bitrix24 — показал, что крупные платформы предлагают широкий функционал, однако для прикладной задачи малого предприятия они избыточны, дороги во владении и требуют значительной настройки. На основании этого было принято решение о разработке собственного веб-модуля с целевым набором функций.</w:t>
      </w:r>
    </w:p>
    <w:p>
      <w:pPr>
        <w:spacing w:line="360" w:lineRule="auto" w:after="0"/>
        <w:ind w:firstLine="709"/>
        <w:jc w:val="both"/>
      </w:pPr>
      <w:r>
        <w:rPr>
          <w:rFonts w:ascii="Times New Roman" w:hAnsi="Times New Roman"/>
          <w:sz w:val="28"/>
        </w:rPr>
        <w:t>Функциональные требования включают: ведение поставщиков, контактных лиц и договоров; ведение карточек товаров с указанием цены, скидки, остатка и статуса; импорт и экспорт каталога в Excel; поиск и фильтрацию по поставщику, цене и наличию; управление статусами active и discontinued; ведение истории изменения цен. Нефункциональные требования — веб-доступ, целостность данных, модульная архитектура и низкое потребление ресурсов при локальном развёртывании.</w:t>
      </w:r>
    </w:p>
    <w:p>
      <w:pPr>
        <w:spacing w:line="360" w:lineRule="auto" w:after="0"/>
        <w:ind w:firstLine="709"/>
        <w:jc w:val="both"/>
      </w:pPr>
      <w:r>
        <w:rPr>
          <w:rFonts w:ascii="Times New Roman" w:hAnsi="Times New Roman"/>
          <w:sz w:val="28"/>
        </w:rPr>
        <w:t>В качестве инструментов выбран стек Python 3 с микрофреймворком Flask, ORM-библиотекой SQLAlchemy, встраиваемой СУБД SQLite, шаблонизатором Jinja2 и библиотекой openpyxl для работы с Excel. База данных построена вокруг четырёх сущностей: Supplier — поставщик, Contract — договор, CatalogItem — позиция каталога и PriceHistory — история цен. Между ними установлены связи один-ко-многим: один поставщик имеет несколько договоров и несколько товарных позиций, каждая позиция имеет историю своих цен.</w:t>
      </w:r>
    </w:p>
    <w:p>
      <w:pPr>
        <w:spacing w:line="360" w:lineRule="auto" w:after="0"/>
        <w:ind w:firstLine="709"/>
        <w:jc w:val="both"/>
      </w:pPr>
      <w:r>
        <w:rPr>
          <w:rFonts w:ascii="Times New Roman" w:hAnsi="Times New Roman"/>
          <w:sz w:val="28"/>
        </w:rPr>
        <w:t>Программная архитектура построена по паттерну Application Factory: приложение собирается функцией create_app, маршруты разделены на отдельные Blueprint — /suppliers, /contracts, /catalog. Используется паттерн MVC: модели описаны через SQLAlchemy, представления реализованы на Jinja2, а контроллеры собраны в маршрутах Blueprint.</w:t>
      </w:r>
    </w:p>
    <w:p>
      <w:pPr>
        <w:spacing w:line="360" w:lineRule="auto" w:after="0"/>
        <w:ind w:firstLine="709"/>
        <w:jc w:val="both"/>
      </w:pPr>
      <w:r>
        <w:rPr>
          <w:rFonts w:ascii="Times New Roman" w:hAnsi="Times New Roman"/>
          <w:sz w:val="28"/>
        </w:rPr>
        <w:t>Тестирование проводилось с использованием встроенного тестового клиента Flask, который позволяет имитировать GET- и POST-запросы без запуска внешнего сервера. Проверки разделены на две группы. Позитивные сценарии проверяли корректное создание поставщика, регистрацию договора, добавление позиции каталога, применение фильтра по цене и наличию, выгрузку каталога в Excel и его обратный импорт. Граничные случаи охватывали отправку пустой формы, ввод некорректных значений цены и количества, попытку создания дубля по уникальному SKU. Все ключевые сценарии отработали стабильно, выявленные на этапе отладки замечания устранены.</w:t>
      </w:r>
    </w:p>
    <w:p>
      <w:pPr>
        <w:spacing w:line="360" w:lineRule="auto" w:after="0"/>
        <w:ind w:firstLine="709"/>
        <w:jc w:val="both"/>
      </w:pPr>
      <w:r>
        <w:rPr>
          <w:rFonts w:ascii="Times New Roman" w:hAnsi="Times New Roman"/>
          <w:sz w:val="28"/>
        </w:rPr>
        <w:t>В рамках технико-экономического обоснования показано, что разработка собственного модуля окупается за счёт сокращения трудозатрат на ведение каталога и снижения числа ошибок при работе с ценовыми данными. В результате реализован веб-модуль ведения каталога и поставщиков, интегрируемый в общий веб-сервис закупок. Обеспечены ведение справочников, импорт и экспорт Excel, фильтрация, история цен и управление статусами номенклатуры. Архитектура построена по принципу разделения ответственности между пользовательским интерфейсом, серверной логикой и слоем хранения данных. Модуль готов к эксплуатации и является основой для остальных подсистем веб-сервиса — заявок, аналитики и интеграции.</w:t>
      </w:r>
    </w:p>
    <w:p>
      <w:pPr>
        <w:spacing w:line="360" w:lineRule="auto" w:after="0"/>
        <w:ind w:firstLine="709"/>
        <w:jc w:val="both"/>
      </w:pPr>
      <w:r>
        <w:rPr>
          <w:rFonts w:ascii="Times New Roman" w:hAnsi="Times New Roman"/>
          <w:sz w:val="28"/>
        </w:rPr>
        <w:t>Доклад окончен. Благодарю за внимание, готов ответить на вопросы.</w:t>
      </w:r>
    </w:p>
    <w:sectPr w:rsidR="00FC693F" w:rsidRPr="0006063C" w:rsidSect="00034616">
      <w:pgSz w:w="11906" w:h="16838"/>
      <w:pgMar w:top="1134" w:right="850"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