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D34AA" w14:textId="6691C9B3" w:rsidR="004E7C12" w:rsidRDefault="00000000">
      <w:pPr>
        <w:pStyle w:val="Heading1"/>
      </w:pPr>
      <w:r>
        <w:t xml:space="preserve">Tata Elxsi Digital Twins </w:t>
      </w:r>
      <w:r w:rsidRPr="00FD4A37">
        <w:t>Analysis</w:t>
      </w:r>
    </w:p>
    <w:p w14:paraId="2A9A1F52" w14:textId="77777777" w:rsidR="004E7C12" w:rsidRDefault="00000000">
      <w:pPr>
        <w:pStyle w:val="Heading2"/>
      </w:pPr>
      <w:r>
        <w:t>1. Overview</w:t>
      </w:r>
    </w:p>
    <w:p w14:paraId="75B06427" w14:textId="77777777" w:rsidR="004E7C12" w:rsidRDefault="00000000">
      <w:r>
        <w:t>Tata Elxsi leverages Digital Twins technology to enhance product lifecycle management in automotive, healthcare, and media industries. Core offerings include simulation-driven design, real-time monitoring, and predictive maintenance using IoT integration.</w:t>
      </w:r>
    </w:p>
    <w:p w14:paraId="0AFF246E" w14:textId="77777777" w:rsidR="004E7C12" w:rsidRDefault="00000000">
      <w:pPr>
        <w:pStyle w:val="Heading2"/>
      </w:pPr>
      <w:r>
        <w:t>2. Market Position &amp; Growth</w:t>
      </w:r>
    </w:p>
    <w:p w14:paraId="792557F7" w14:textId="77777777" w:rsidR="004E7C12" w:rsidRDefault="00000000">
      <w:r>
        <w:t>Industry reports suggest Tata Elxsi’s Digital Twin solutions grew at approximately 20% CAGR over the last 3 years. They have strong partnerships with OEMs in automotive, including Tata Motors and Volvo. Their competitive edge comes from AI-powered simulation platforms and custom digital twin frameworks.</w:t>
      </w:r>
    </w:p>
    <w:p w14:paraId="28AC8DED" w14:textId="77777777" w:rsidR="004E7C12" w:rsidRDefault="00000000">
      <w:pPr>
        <w:pStyle w:val="Heading2"/>
      </w:pPr>
      <w:r>
        <w:t>3. Technology Stack &amp; Innovations</w:t>
      </w:r>
    </w:p>
    <w:p w14:paraId="7ECD85D9" w14:textId="77777777" w:rsidR="004E7C12" w:rsidRDefault="00000000">
      <w:r>
        <w:t>Tata Elxsi utilizes cloud platforms such as Azure and AWS along with AI/ML models for predictive analytics. They have integrated advanced visualization techniques using AR/VR. Recent patents have been filed focusing on real-time sensor data fusion for digital twins.</w:t>
      </w:r>
    </w:p>
    <w:p w14:paraId="2D94E459" w14:textId="77777777" w:rsidR="004E7C12" w:rsidRDefault="00000000">
      <w:pPr>
        <w:jc w:val="center"/>
      </w:pPr>
      <w:r>
        <w:rPr>
          <w:noProof/>
        </w:rPr>
        <w:drawing>
          <wp:inline distT="0" distB="0" distL="0" distR="0" wp14:anchorId="5ECD3D46" wp14:editId="02B49CF8">
            <wp:extent cx="54864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_stack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F064" w14:textId="77777777" w:rsidR="004E7C12" w:rsidRDefault="00000000">
      <w:pPr>
        <w:pStyle w:val="Heading2"/>
      </w:pPr>
      <w:r>
        <w:t>4. Client Impact</w:t>
      </w:r>
    </w:p>
    <w:p w14:paraId="25FAFFCD" w14:textId="77777777" w:rsidR="004E7C12" w:rsidRDefault="00000000">
      <w:r>
        <w:t>Case studies demonstrate a reduction of downtime by 15-25% for manufacturing clients, and an enhanced product design cycle with virtual testing saving approximately 30% time-to-market.</w:t>
      </w:r>
    </w:p>
    <w:p w14:paraId="29341C4A" w14:textId="77777777" w:rsidR="004E7C12" w:rsidRDefault="00000000">
      <w:pPr>
        <w:pStyle w:val="Heading2"/>
      </w:pPr>
      <w:r>
        <w:t>5. Material Scraping Insights</w:t>
      </w:r>
    </w:p>
    <w:p w14:paraId="4F2DFAEE" w14:textId="77777777" w:rsidR="004E7C12" w:rsidRDefault="00000000">
      <w:r>
        <w:t xml:space="preserve">Data scraped from over 50 sources highlights a rising interest in digital twins for smart factories post-2023. Emerging competitors include Siemens, GE Digital, and IBM. Key </w:t>
      </w:r>
      <w:r>
        <w:lastRenderedPageBreak/>
        <w:t>market drivers include Industry 4.0 adoption, increased IoT sensor deployment, and growing demand for predictive maintenance.</w:t>
      </w:r>
    </w:p>
    <w:p w14:paraId="32005135" w14:textId="77777777" w:rsidR="004E7C12" w:rsidRDefault="00000000">
      <w:pPr>
        <w:pStyle w:val="Heading2"/>
      </w:pPr>
      <w:r>
        <w:t>6. Challenges &amp; Recommendations</w:t>
      </w:r>
    </w:p>
    <w:p w14:paraId="51382270" w14:textId="77777777" w:rsidR="004E7C12" w:rsidRDefault="00000000">
      <w:r>
        <w:t>Data security and integration complexity remain key challenges. It is recommended to focus on scalable cloud architecture, edge computing, and investment in AI-driven anomaly detection to maintain a competitive advantage.</w:t>
      </w:r>
    </w:p>
    <w:p w14:paraId="718E07C3" w14:textId="77777777" w:rsidR="004E7C12" w:rsidRDefault="00000000">
      <w:pPr>
        <w:pStyle w:val="Heading2"/>
      </w:pPr>
      <w:r>
        <w:t>Visualizations</w:t>
      </w:r>
    </w:p>
    <w:p w14:paraId="70CCC550" w14:textId="77777777" w:rsidR="004E7C12" w:rsidRDefault="00000000">
      <w:r>
        <w:t>Digital Twin Adoption Growth (2019-2025):</w:t>
      </w:r>
    </w:p>
    <w:p w14:paraId="7ABA8977" w14:textId="77777777" w:rsidR="004E7C12" w:rsidRDefault="00000000">
      <w:r>
        <w:rPr>
          <w:noProof/>
        </w:rPr>
        <w:drawing>
          <wp:inline distT="0" distB="0" distL="0" distR="0" wp14:anchorId="65F69734" wp14:editId="4013A02D">
            <wp:extent cx="54864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wth_tren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A0BA" w14:textId="77777777" w:rsidR="004E7C12" w:rsidRDefault="00000000">
      <w:r>
        <w:t>Top Client Industries Served:</w:t>
      </w:r>
    </w:p>
    <w:p w14:paraId="547ADB35" w14:textId="77777777" w:rsidR="004E7C12" w:rsidRDefault="00000000">
      <w:r>
        <w:rPr>
          <w:noProof/>
        </w:rPr>
        <w:drawing>
          <wp:inline distT="0" distB="0" distL="0" distR="0" wp14:anchorId="4BF4B99C" wp14:editId="068178A8">
            <wp:extent cx="54864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_industri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181E" w14:textId="5C2C700F" w:rsidR="00FD4A37" w:rsidRDefault="00FD4A37" w:rsidP="00FD4A37">
      <w:pPr>
        <w:pStyle w:val="Heading2"/>
      </w:pPr>
      <w:r w:rsidRPr="00AC448C">
        <w:rPr>
          <w:rFonts w:ascii="Times New Roman" w:hAnsi="Times New Roman" w:cs="Times New Roman"/>
          <w:b w:val="0"/>
          <w:bCs w:val="0"/>
          <w:noProof/>
          <w:sz w:val="32"/>
          <w:szCs w:val="32"/>
        </w:rPr>
        <w:lastRenderedPageBreak/>
        <w:drawing>
          <wp:anchor distT="0" distB="0" distL="114300" distR="114300" simplePos="0" relativeHeight="251643392" behindDoc="0" locked="0" layoutInCell="1" allowOverlap="1" wp14:anchorId="4CACA8C9" wp14:editId="4F341C1B">
            <wp:simplePos x="0" y="0"/>
            <wp:positionH relativeFrom="margin">
              <wp:posOffset>-712470</wp:posOffset>
            </wp:positionH>
            <wp:positionV relativeFrom="paragraph">
              <wp:posOffset>452120</wp:posOffset>
            </wp:positionV>
            <wp:extent cx="6644640" cy="2940050"/>
            <wp:effectExtent l="0" t="0" r="3810" b="0"/>
            <wp:wrapTopAndBottom/>
            <wp:docPr id="16405772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9" b="5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7. Past Records</w:t>
      </w:r>
    </w:p>
    <w:p w14:paraId="3DECD8AA" w14:textId="26AD29E1" w:rsidR="00FD4A37" w:rsidRPr="00FD4A37" w:rsidRDefault="00FD4A37" w:rsidP="00FD4A37"/>
    <w:p w14:paraId="462851D0" w14:textId="77777777" w:rsidR="00FD4A37" w:rsidRDefault="00FD4A37" w:rsidP="00FD4A37">
      <w:pPr>
        <w:pStyle w:val="Heading2"/>
      </w:pPr>
      <w:r w:rsidRPr="00AC448C">
        <w:t>Key Insights from the Analysis:</w:t>
      </w:r>
    </w:p>
    <w:p w14:paraId="15EF088C" w14:textId="77777777" w:rsidR="00FD4A37" w:rsidRPr="00FD4A37" w:rsidRDefault="00FD4A37" w:rsidP="00FD4A37"/>
    <w:p w14:paraId="13D762AB" w14:textId="0E4D72BF" w:rsidR="00FD4A37" w:rsidRPr="00AC448C" w:rsidRDefault="00FD4A37" w:rsidP="00FD4A37">
      <w:pPr>
        <w:numPr>
          <w:ilvl w:val="0"/>
          <w:numId w:val="10"/>
        </w:numPr>
        <w:spacing w:after="160" w:line="278" w:lineRule="auto"/>
      </w:pPr>
      <w:r w:rsidRPr="00AC448C">
        <w:rPr>
          <w:b/>
          <w:bCs/>
        </w:rPr>
        <w:t>Telecom sector (NEURON + DT)</w:t>
      </w:r>
      <w:r w:rsidRPr="00AC448C">
        <w:t xml:space="preserve"> shows the </w:t>
      </w:r>
      <w:r w:rsidRPr="00AC448C">
        <w:rPr>
          <w:b/>
          <w:bCs/>
        </w:rPr>
        <w:t>highest gains</w:t>
      </w:r>
      <w:r w:rsidRPr="00AC448C">
        <w:t>, with:</w:t>
      </w:r>
    </w:p>
    <w:p w14:paraId="48F1063F" w14:textId="73996FA7" w:rsidR="00FD4A37" w:rsidRPr="00AC448C" w:rsidRDefault="00FD4A37" w:rsidP="00FD4A37">
      <w:pPr>
        <w:numPr>
          <w:ilvl w:val="1"/>
          <w:numId w:val="10"/>
        </w:numPr>
        <w:spacing w:after="160" w:line="278" w:lineRule="auto"/>
      </w:pPr>
      <w:proofErr w:type="gramStart"/>
      <w:r w:rsidRPr="00AC448C">
        <w:rPr>
          <w:b/>
          <w:bCs/>
        </w:rPr>
        <w:t>90% time</w:t>
      </w:r>
      <w:proofErr w:type="gramEnd"/>
      <w:r w:rsidRPr="00AC448C">
        <w:rPr>
          <w:b/>
          <w:bCs/>
        </w:rPr>
        <w:t xml:space="preserve"> reduction</w:t>
      </w:r>
    </w:p>
    <w:p w14:paraId="61898DB4" w14:textId="3A7B068F" w:rsidR="00FD4A37" w:rsidRPr="00AC448C" w:rsidRDefault="00FD4A37" w:rsidP="00FD4A37">
      <w:pPr>
        <w:numPr>
          <w:ilvl w:val="1"/>
          <w:numId w:val="10"/>
        </w:numPr>
        <w:spacing w:after="160" w:line="278" w:lineRule="auto"/>
      </w:pPr>
      <w:r w:rsidRPr="00AC448C">
        <w:rPr>
          <w:b/>
          <w:bCs/>
        </w:rPr>
        <w:t>60% cost reduction</w:t>
      </w:r>
    </w:p>
    <w:p w14:paraId="750E2507" w14:textId="29CF74F9" w:rsidR="00FD4A37" w:rsidRPr="00AC448C" w:rsidRDefault="00FD4A37" w:rsidP="00FD4A37">
      <w:pPr>
        <w:numPr>
          <w:ilvl w:val="1"/>
          <w:numId w:val="10"/>
        </w:numPr>
        <w:spacing w:after="160" w:line="278" w:lineRule="auto"/>
      </w:pPr>
      <w:r w:rsidRPr="007C3F8F">
        <w:rPr>
          <w:b/>
          <w:bCs/>
        </w:rPr>
        <w:drawing>
          <wp:anchor distT="0" distB="0" distL="114300" distR="114300" simplePos="0" relativeHeight="251663872" behindDoc="0" locked="0" layoutInCell="1" allowOverlap="1" wp14:anchorId="30032548" wp14:editId="5EC9EE93">
            <wp:simplePos x="0" y="0"/>
            <wp:positionH relativeFrom="column">
              <wp:posOffset>2606040</wp:posOffset>
            </wp:positionH>
            <wp:positionV relativeFrom="paragraph">
              <wp:posOffset>395605</wp:posOffset>
            </wp:positionV>
            <wp:extent cx="2876550" cy="1487805"/>
            <wp:effectExtent l="0" t="0" r="0" b="0"/>
            <wp:wrapNone/>
            <wp:docPr id="479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41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3F8F">
        <w:rPr>
          <w:b/>
          <w:bCs/>
        </w:rPr>
        <w:drawing>
          <wp:anchor distT="0" distB="0" distL="114300" distR="114300" simplePos="0" relativeHeight="251661824" behindDoc="0" locked="0" layoutInCell="1" allowOverlap="1" wp14:anchorId="3AAF7A4D" wp14:editId="46D05853">
            <wp:simplePos x="0" y="0"/>
            <wp:positionH relativeFrom="page">
              <wp:posOffset>1143000</wp:posOffset>
            </wp:positionH>
            <wp:positionV relativeFrom="paragraph">
              <wp:posOffset>344170</wp:posOffset>
            </wp:positionV>
            <wp:extent cx="1997710" cy="1534795"/>
            <wp:effectExtent l="0" t="0" r="2540" b="8255"/>
            <wp:wrapTopAndBottom/>
            <wp:docPr id="122366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6597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448C">
        <w:rPr>
          <w:b/>
          <w:bCs/>
        </w:rPr>
        <w:t>85% efficiency gain</w:t>
      </w:r>
    </w:p>
    <w:p w14:paraId="2E0EFC9C" w14:textId="1359D199" w:rsidR="00FD4A37" w:rsidRDefault="00FD4A37" w:rsidP="00FD4A37">
      <w:pPr>
        <w:pStyle w:val="Heading2"/>
      </w:pPr>
    </w:p>
    <w:p w14:paraId="55B81B5E" w14:textId="77777777" w:rsidR="00FD4A37" w:rsidRPr="00AC448C" w:rsidRDefault="00FD4A37" w:rsidP="00FD4A37">
      <w:pPr>
        <w:numPr>
          <w:ilvl w:val="0"/>
          <w:numId w:val="10"/>
        </w:numPr>
        <w:spacing w:after="160" w:line="278" w:lineRule="auto"/>
      </w:pPr>
      <w:r w:rsidRPr="00AC448C">
        <w:rPr>
          <w:b/>
          <w:bCs/>
        </w:rPr>
        <w:t>LEXI platform</w:t>
      </w:r>
      <w:r w:rsidRPr="00AC448C">
        <w:t xml:space="preserve"> (core to all DT solutions) delivers:</w:t>
      </w:r>
    </w:p>
    <w:p w14:paraId="12FEC49C" w14:textId="77777777" w:rsidR="00FD4A37" w:rsidRPr="00AC448C" w:rsidRDefault="00FD4A37" w:rsidP="00FD4A37">
      <w:pPr>
        <w:numPr>
          <w:ilvl w:val="1"/>
          <w:numId w:val="10"/>
        </w:numPr>
        <w:spacing w:after="160" w:line="278" w:lineRule="auto"/>
      </w:pPr>
      <w:r w:rsidRPr="00AC448C">
        <w:rPr>
          <w:b/>
          <w:bCs/>
        </w:rPr>
        <w:t>Up to 40% cost savings</w:t>
      </w:r>
    </w:p>
    <w:p w14:paraId="52C957E2" w14:textId="77777777" w:rsidR="00FD4A37" w:rsidRPr="00AC448C" w:rsidRDefault="00FD4A37" w:rsidP="00FD4A37">
      <w:pPr>
        <w:numPr>
          <w:ilvl w:val="1"/>
          <w:numId w:val="10"/>
        </w:numPr>
        <w:spacing w:after="160" w:line="278" w:lineRule="auto"/>
      </w:pPr>
      <w:r w:rsidRPr="00AC448C">
        <w:rPr>
          <w:b/>
          <w:bCs/>
        </w:rPr>
        <w:t>92% predictive accuracy</w:t>
      </w:r>
    </w:p>
    <w:p w14:paraId="113D5052" w14:textId="77777777" w:rsidR="00FD4A37" w:rsidRPr="00AC448C" w:rsidRDefault="00FD4A37" w:rsidP="00FD4A37">
      <w:pPr>
        <w:numPr>
          <w:ilvl w:val="1"/>
          <w:numId w:val="10"/>
        </w:numPr>
        <w:spacing w:after="160" w:line="278" w:lineRule="auto"/>
      </w:pPr>
      <w:r w:rsidRPr="00AC448C">
        <w:lastRenderedPageBreak/>
        <w:t xml:space="preserve">Around </w:t>
      </w:r>
      <w:r w:rsidRPr="00AC448C">
        <w:rPr>
          <w:b/>
          <w:bCs/>
        </w:rPr>
        <w:t>50% increase in efficiency</w:t>
      </w:r>
    </w:p>
    <w:p w14:paraId="783F1DBF" w14:textId="77777777" w:rsidR="00FD4A37" w:rsidRDefault="00FD4A37" w:rsidP="00FD4A37">
      <w:pPr>
        <w:numPr>
          <w:ilvl w:val="1"/>
          <w:numId w:val="10"/>
        </w:numPr>
        <w:spacing w:after="160" w:line="278" w:lineRule="auto"/>
      </w:pPr>
      <w:r w:rsidRPr="00AC448C">
        <w:t xml:space="preserve">Over </w:t>
      </w:r>
      <w:r w:rsidRPr="00AC448C">
        <w:rPr>
          <w:b/>
          <w:bCs/>
        </w:rPr>
        <w:t>92%</w:t>
      </w:r>
      <w:r w:rsidRPr="00AC448C">
        <w:t xml:space="preserve"> compared to real-world behavior</w:t>
      </w:r>
    </w:p>
    <w:p w14:paraId="28651EED" w14:textId="3E53D16C" w:rsidR="00FD4A37" w:rsidRPr="00AC448C" w:rsidRDefault="00FD4A37" w:rsidP="00FD4A37">
      <w:pPr>
        <w:numPr>
          <w:ilvl w:val="1"/>
          <w:numId w:val="10"/>
        </w:numPr>
        <w:spacing w:after="160" w:line="278" w:lineRule="auto"/>
      </w:pPr>
      <w:r w:rsidRPr="00AC448C">
        <w:t xml:space="preserve">Under </w:t>
      </w:r>
      <w:r w:rsidRPr="00AC448C">
        <w:rPr>
          <w:b/>
          <w:bCs/>
        </w:rPr>
        <w:t>12 weeks</w:t>
      </w:r>
      <w:r w:rsidRPr="00AC448C">
        <w:t xml:space="preserve"> for measurable ROI</w:t>
      </w:r>
    </w:p>
    <w:p w14:paraId="1C285352" w14:textId="77777777" w:rsidR="00FD4A37" w:rsidRPr="00AC448C" w:rsidRDefault="00FD4A37" w:rsidP="00FD4A37">
      <w:pPr>
        <w:numPr>
          <w:ilvl w:val="0"/>
          <w:numId w:val="10"/>
        </w:numPr>
        <w:spacing w:after="160" w:line="278" w:lineRule="auto"/>
      </w:pPr>
      <w:r w:rsidRPr="00AC448C">
        <w:rPr>
          <w:b/>
          <w:bCs/>
        </w:rPr>
        <w:t>Smart Factory</w:t>
      </w:r>
      <w:r w:rsidRPr="00AC448C">
        <w:t xml:space="preserve"> implementations show:</w:t>
      </w:r>
    </w:p>
    <w:p w14:paraId="52113D71" w14:textId="77777777" w:rsidR="00FD4A37" w:rsidRPr="00AC448C" w:rsidRDefault="00FD4A37" w:rsidP="00FD4A37">
      <w:pPr>
        <w:numPr>
          <w:ilvl w:val="1"/>
          <w:numId w:val="10"/>
        </w:numPr>
        <w:spacing w:after="160" w:line="278" w:lineRule="auto"/>
      </w:pPr>
      <w:r w:rsidRPr="00AC448C">
        <w:rPr>
          <w:b/>
          <w:bCs/>
        </w:rPr>
        <w:t>40% reduction</w:t>
      </w:r>
      <w:r w:rsidRPr="00AC448C">
        <w:t xml:space="preserve"> in time and cost</w:t>
      </w:r>
    </w:p>
    <w:p w14:paraId="7A6EEAEB" w14:textId="77777777" w:rsidR="00FD4A37" w:rsidRDefault="00FD4A37" w:rsidP="00FD4A37">
      <w:pPr>
        <w:numPr>
          <w:ilvl w:val="1"/>
          <w:numId w:val="10"/>
        </w:numPr>
        <w:spacing w:after="160" w:line="278" w:lineRule="auto"/>
      </w:pPr>
      <w:r w:rsidRPr="00AC448C">
        <w:rPr>
          <w:b/>
          <w:bCs/>
        </w:rPr>
        <w:t>Significant gains</w:t>
      </w:r>
      <w:r w:rsidRPr="00AC448C">
        <w:t xml:space="preserve"> in energy efficiency and operational workflow</w:t>
      </w:r>
    </w:p>
    <w:p w14:paraId="0C373588" w14:textId="77777777" w:rsidR="00FD4A37" w:rsidRPr="00AC448C" w:rsidRDefault="00FD4A37" w:rsidP="00FD4A37">
      <w:pPr>
        <w:numPr>
          <w:ilvl w:val="1"/>
          <w:numId w:val="10"/>
        </w:numPr>
        <w:spacing w:after="160" w:line="278" w:lineRule="auto"/>
      </w:pPr>
      <w:r w:rsidRPr="00AC448C">
        <w:rPr>
          <w:b/>
          <w:bCs/>
        </w:rPr>
        <w:t>Energy efficiency gains</w:t>
      </w:r>
      <w:r w:rsidRPr="00AC448C">
        <w:t xml:space="preserve">: up to </w:t>
      </w:r>
      <w:r w:rsidRPr="00AC448C">
        <w:rPr>
          <w:b/>
          <w:bCs/>
        </w:rPr>
        <w:t>15%</w:t>
      </w:r>
    </w:p>
    <w:p w14:paraId="3D0D5522" w14:textId="77777777" w:rsidR="00FD4A37" w:rsidRDefault="00FD4A37" w:rsidP="00FD4A37">
      <w:pPr>
        <w:numPr>
          <w:ilvl w:val="1"/>
          <w:numId w:val="10"/>
        </w:numPr>
        <w:spacing w:after="160" w:line="278" w:lineRule="auto"/>
      </w:pPr>
      <w:r w:rsidRPr="00AC448C">
        <w:rPr>
          <w:b/>
          <w:bCs/>
        </w:rPr>
        <w:t>Scalability</w:t>
      </w:r>
      <w:r w:rsidRPr="00AC448C">
        <w:t>: Modular, hybrid edge–cloud model through AI, IoT, XR integration</w:t>
      </w:r>
    </w:p>
    <w:p w14:paraId="4387D211" w14:textId="77777777" w:rsidR="00FD4A37" w:rsidRDefault="00FD4A37" w:rsidP="00FD4A37"/>
    <w:p w14:paraId="4C92B269" w14:textId="77777777" w:rsidR="00FD4A37" w:rsidRPr="00AC448C" w:rsidRDefault="00FD4A37" w:rsidP="00FD4A37"/>
    <w:p w14:paraId="32D356FD" w14:textId="77777777" w:rsidR="00FD4A37" w:rsidRPr="00AC448C" w:rsidRDefault="00FD4A37" w:rsidP="00FD4A37">
      <w:pPr>
        <w:numPr>
          <w:ilvl w:val="0"/>
          <w:numId w:val="10"/>
        </w:numPr>
        <w:spacing w:after="160" w:line="278" w:lineRule="auto"/>
      </w:pPr>
      <w:r w:rsidRPr="00AC448C">
        <w:rPr>
          <w:b/>
          <w:bCs/>
        </w:rPr>
        <w:t>Automotive / EV</w:t>
      </w:r>
      <w:r w:rsidRPr="00AC448C">
        <w:t xml:space="preserve"> use cases show strong virtual optimization:</w:t>
      </w:r>
    </w:p>
    <w:p w14:paraId="70BCF083" w14:textId="77777777" w:rsidR="00FD4A37" w:rsidRPr="00AC448C" w:rsidRDefault="00FD4A37" w:rsidP="00FD4A37">
      <w:pPr>
        <w:numPr>
          <w:ilvl w:val="1"/>
          <w:numId w:val="10"/>
        </w:numPr>
        <w:spacing w:after="160" w:line="278" w:lineRule="auto"/>
      </w:pPr>
      <w:r w:rsidRPr="00AC448C">
        <w:t>High gains in speed and reduced prototyping/testing costs</w:t>
      </w:r>
    </w:p>
    <w:p w14:paraId="1B63D22B" w14:textId="01F3B2B2" w:rsidR="00FD4A37" w:rsidRPr="00AC448C" w:rsidRDefault="00FD4A37" w:rsidP="00FD4A37">
      <w:pPr>
        <w:numPr>
          <w:ilvl w:val="0"/>
          <w:numId w:val="10"/>
        </w:numPr>
        <w:spacing w:after="160" w:line="278" w:lineRule="auto"/>
      </w:pPr>
      <w:r w:rsidRPr="00AC448C">
        <w:rPr>
          <w:b/>
          <w:bCs/>
        </w:rPr>
        <w:t>Software-defined vehicles</w:t>
      </w:r>
      <w:r w:rsidRPr="00AC448C">
        <w:t xml:space="preserve"> benefit from faster software validation and improved ECU testing via digital twins.</w:t>
      </w:r>
    </w:p>
    <w:p w14:paraId="0BF7702C" w14:textId="77777777" w:rsidR="00FD4A37" w:rsidRDefault="00FD4A37" w:rsidP="00FD4A37"/>
    <w:p w14:paraId="1A19935E" w14:textId="2E96EDD3" w:rsidR="00FD4A37" w:rsidRPr="00FD4A37" w:rsidRDefault="00000000" w:rsidP="00FD4A37">
      <w:pPr>
        <w:pStyle w:val="Heading2"/>
      </w:pPr>
      <w:r>
        <w:t>Summary</w:t>
      </w:r>
    </w:p>
    <w:p w14:paraId="75BCB2B0" w14:textId="64DE7C20" w:rsidR="004E7C12" w:rsidRDefault="00000000">
      <w:r>
        <w:t xml:space="preserve">Tata Elxsi is strategically positioned in the Digital Twin market with strong technological capabilities and demonstrable client impact. </w:t>
      </w:r>
    </w:p>
    <w:p w14:paraId="63200784" w14:textId="2C8026CC" w:rsidR="004E7C12" w:rsidRDefault="00000000">
      <w:r>
        <w:br w:type="page"/>
      </w:r>
    </w:p>
    <w:sectPr w:rsidR="004E7C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06471CF"/>
    <w:multiLevelType w:val="multilevel"/>
    <w:tmpl w:val="E41A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639675">
    <w:abstractNumId w:val="8"/>
  </w:num>
  <w:num w:numId="2" w16cid:durableId="41907045">
    <w:abstractNumId w:val="6"/>
  </w:num>
  <w:num w:numId="3" w16cid:durableId="534347579">
    <w:abstractNumId w:val="5"/>
  </w:num>
  <w:num w:numId="4" w16cid:durableId="1307078933">
    <w:abstractNumId w:val="4"/>
  </w:num>
  <w:num w:numId="5" w16cid:durableId="19088632">
    <w:abstractNumId w:val="7"/>
  </w:num>
  <w:num w:numId="6" w16cid:durableId="303243830">
    <w:abstractNumId w:val="3"/>
  </w:num>
  <w:num w:numId="7" w16cid:durableId="1674607677">
    <w:abstractNumId w:val="2"/>
  </w:num>
  <w:num w:numId="8" w16cid:durableId="749960444">
    <w:abstractNumId w:val="1"/>
  </w:num>
  <w:num w:numId="9" w16cid:durableId="310139398">
    <w:abstractNumId w:val="0"/>
  </w:num>
  <w:num w:numId="10" w16cid:durableId="4493238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6833"/>
    <w:rsid w:val="0029639D"/>
    <w:rsid w:val="00326F90"/>
    <w:rsid w:val="004E7C12"/>
    <w:rsid w:val="00AA1D8D"/>
    <w:rsid w:val="00B47730"/>
    <w:rsid w:val="00CB0664"/>
    <w:rsid w:val="00FC693F"/>
    <w:rsid w:val="00FD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4B0AB"/>
  <w14:defaultImageDpi w14:val="300"/>
  <w15:docId w15:val="{9F7C77BE-D497-4C63-9E56-C9582BBC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kgurneet433@gmail.com</cp:lastModifiedBy>
  <cp:revision>2</cp:revision>
  <dcterms:created xsi:type="dcterms:W3CDTF">2025-07-23T08:37:00Z</dcterms:created>
  <dcterms:modified xsi:type="dcterms:W3CDTF">2025-07-23T08:37:00Z</dcterms:modified>
  <cp:category/>
</cp:coreProperties>
</file>