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3F858" w14:textId="6000B21A" w:rsidR="001C744C" w:rsidRPr="00597425" w:rsidRDefault="003352E0">
      <w:pPr>
        <w:pStyle w:val="a4"/>
        <w:rPr>
          <w:lang w:val="ru-RU"/>
        </w:rPr>
      </w:pPr>
      <w:r w:rsidRPr="00597425">
        <w:rPr>
          <w:lang w:val="ru-RU"/>
        </w:rPr>
        <w:t>Лабораторная работа №</w:t>
      </w:r>
      <w:r w:rsidR="00597425">
        <w:rPr>
          <w:lang w:val="ru-RU"/>
        </w:rPr>
        <w:t>6</w:t>
      </w:r>
      <w:r w:rsidRPr="00597425">
        <w:rPr>
          <w:lang w:val="ru-RU"/>
        </w:rPr>
        <w:t xml:space="preserve">: Дискреционное разграничение прав в </w:t>
      </w:r>
      <w:r>
        <w:t>Linux</w:t>
      </w:r>
      <w:r w:rsidRPr="00597425">
        <w:rPr>
          <w:lang w:val="ru-RU"/>
        </w:rPr>
        <w:t>. Расширенные атрибуты</w:t>
      </w:r>
    </w:p>
    <w:p w14:paraId="4BDB2D1F" w14:textId="77777777" w:rsidR="001C744C" w:rsidRPr="00597425" w:rsidRDefault="003352E0">
      <w:pPr>
        <w:pStyle w:val="a5"/>
        <w:rPr>
          <w:lang w:val="ru-RU"/>
        </w:rPr>
      </w:pPr>
      <w:r w:rsidRPr="00597425">
        <w:rPr>
          <w:i/>
          <w:iCs/>
          <w:lang w:val="ru-RU"/>
        </w:rPr>
        <w:t>дисциплина: Информационная безопасность</w:t>
      </w:r>
    </w:p>
    <w:p w14:paraId="325EE07E" w14:textId="77777777" w:rsidR="001C744C" w:rsidRPr="00597425" w:rsidRDefault="003352E0">
      <w:pPr>
        <w:pStyle w:val="Author"/>
        <w:rPr>
          <w:lang w:val="ru-RU"/>
        </w:rPr>
      </w:pPr>
      <w:r w:rsidRPr="00597425">
        <w:rPr>
          <w:lang w:val="ru-RU"/>
        </w:rPr>
        <w:t>Швец Сергей Сергеевич</w:t>
      </w:r>
    </w:p>
    <w:p w14:paraId="7CD720A1" w14:textId="5E9884F1" w:rsidR="001C744C" w:rsidRPr="00597425" w:rsidRDefault="003352E0">
      <w:pPr>
        <w:pStyle w:val="a6"/>
        <w:rPr>
          <w:lang w:val="ru-RU"/>
        </w:rPr>
      </w:pPr>
      <w:r w:rsidRPr="00597425">
        <w:rPr>
          <w:lang w:val="ru-RU"/>
        </w:rPr>
        <w:t xml:space="preserve">2021, </w:t>
      </w:r>
      <w:r w:rsidR="0078087A">
        <w:rPr>
          <w:lang w:val="ru-RU"/>
        </w:rPr>
        <w:t>27</w:t>
      </w:r>
      <w:r w:rsidRPr="00597425">
        <w:rPr>
          <w:lang w:val="ru-RU"/>
        </w:rPr>
        <w:t xml:space="preserve"> </w:t>
      </w:r>
      <w:proofErr w:type="spellStart"/>
      <w:r w:rsidR="0078087A">
        <w:t>november</w:t>
      </w:r>
      <w:proofErr w:type="spellEnd"/>
    </w:p>
    <w:p w14:paraId="640BBF0A" w14:textId="77777777" w:rsidR="001C744C" w:rsidRPr="00597425" w:rsidRDefault="003352E0">
      <w:pPr>
        <w:pStyle w:val="1"/>
        <w:rPr>
          <w:lang w:val="ru-RU"/>
        </w:rPr>
      </w:pPr>
      <w:bookmarkStart w:id="0" w:name="цель-работы"/>
      <w:r w:rsidRPr="00597425">
        <w:rPr>
          <w:lang w:val="ru-RU"/>
        </w:rPr>
        <w:t>Цель работы</w:t>
      </w:r>
    </w:p>
    <w:p w14:paraId="4F564B1F" w14:textId="41759C02" w:rsidR="001C744C" w:rsidRPr="00597425" w:rsidRDefault="00597425">
      <w:pPr>
        <w:pStyle w:val="1"/>
        <w:rPr>
          <w:lang w:val="ru-RU"/>
        </w:rPr>
      </w:pPr>
      <w:bookmarkStart w:id="1" w:name="выполнение-работы"/>
      <w:bookmarkEnd w:id="0"/>
      <w:r w:rsidRPr="005974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 xml:space="preserve">Развить навыки администрирования ОС </w:t>
      </w:r>
      <w:proofErr w:type="spellStart"/>
      <w:r w:rsidRPr="005974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Linux</w:t>
      </w:r>
      <w:proofErr w:type="spellEnd"/>
      <w:r w:rsidRPr="005974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. Получить первое практическое знакомство с технологией SELinux</w:t>
      </w:r>
      <w:proofErr w:type="gramStart"/>
      <w:r w:rsidRPr="005974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1 .</w:t>
      </w:r>
      <w:proofErr w:type="gramEnd"/>
      <w:r w:rsidRPr="005974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 xml:space="preserve"> Проверить работу </w:t>
      </w:r>
      <w:proofErr w:type="spellStart"/>
      <w:r w:rsidRPr="005974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SELinx</w:t>
      </w:r>
      <w:proofErr w:type="spellEnd"/>
      <w:r w:rsidRPr="005974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 xml:space="preserve"> на практике совместно с веб-сервером </w:t>
      </w:r>
      <w:proofErr w:type="spellStart"/>
      <w:r w:rsidRPr="005974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Apache</w:t>
      </w:r>
      <w:proofErr w:type="spellEnd"/>
      <w:r w:rsidRPr="0059742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t>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br/>
      </w:r>
      <w:r w:rsidR="003352E0" w:rsidRPr="00597425">
        <w:rPr>
          <w:lang w:val="ru-RU"/>
        </w:rPr>
        <w:t>Выполнение работы</w:t>
      </w:r>
    </w:p>
    <w:p w14:paraId="008DA44A" w14:textId="503835DE" w:rsidR="001C744C" w:rsidRDefault="00597425">
      <w:pPr>
        <w:pStyle w:val="CaptionedFigure"/>
      </w:pPr>
      <w:bookmarkStart w:id="2" w:name="установка-прав"/>
      <w:bookmarkStart w:id="3" w:name="fig:001"/>
      <w:r w:rsidRPr="0059742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  <w:t xml:space="preserve">Установка </w:t>
      </w:r>
      <w:proofErr w:type="spellStart"/>
      <w:r w:rsidRPr="0059742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  <w:t>httpd</w:t>
      </w:r>
      <w:bookmarkEnd w:id="3"/>
      <w:proofErr w:type="spellEnd"/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3E5BE7D1" wp14:editId="529B9733">
            <wp:extent cx="6152515" cy="1550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6C4B" w14:textId="64D4ED21" w:rsidR="001C744C" w:rsidRPr="00597425" w:rsidRDefault="003352E0">
      <w:pPr>
        <w:pStyle w:val="ImageCaption"/>
        <w:rPr>
          <w:lang w:val="ru-RU"/>
        </w:rPr>
      </w:pPr>
      <w:r>
        <w:t>Figure</w:t>
      </w:r>
      <w:r w:rsidRPr="00597425">
        <w:rPr>
          <w:lang w:val="ru-RU"/>
        </w:rPr>
        <w:t xml:space="preserve"> 1: </w:t>
      </w:r>
      <w:proofErr w:type="spellStart"/>
      <w:r w:rsidR="00597425" w:rsidRPr="00597425">
        <w:rPr>
          <w:lang w:val="ru-RU"/>
        </w:rPr>
        <w:t>httpd</w:t>
      </w:r>
      <w:proofErr w:type="spellEnd"/>
    </w:p>
    <w:p w14:paraId="7C2EF1FD" w14:textId="77777777" w:rsidR="00597425" w:rsidRPr="00597425" w:rsidRDefault="00597425" w:rsidP="00597425">
      <w:pPr>
        <w:pStyle w:val="FirstParagraph"/>
        <w:rPr>
          <w:lang w:val="ru-RU"/>
        </w:rPr>
      </w:pPr>
      <w:bookmarkStart w:id="4" w:name="расширение-атрибутов"/>
      <w:bookmarkEnd w:id="2"/>
      <w:r w:rsidRPr="0059742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  <w:t>Вход в систему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  <w:br/>
      </w:r>
      <w:r w:rsidRPr="00597425">
        <w:rPr>
          <w:lang w:val="ru-RU"/>
        </w:rPr>
        <w:t>Войдите в систему с полученными учётными данными и убедитесь, что</w:t>
      </w:r>
    </w:p>
    <w:p w14:paraId="68998A3C" w14:textId="30066D73" w:rsidR="001C744C" w:rsidRPr="00597425" w:rsidRDefault="00597425" w:rsidP="00597425">
      <w:pPr>
        <w:pStyle w:val="FirstParagraph"/>
        <w:rPr>
          <w:lang w:val="ru-RU"/>
        </w:rPr>
      </w:pPr>
      <w:proofErr w:type="spellStart"/>
      <w:r w:rsidRPr="00597425">
        <w:rPr>
          <w:lang w:val="ru-RU"/>
        </w:rPr>
        <w:t>SELinux</w:t>
      </w:r>
      <w:proofErr w:type="spellEnd"/>
      <w:r w:rsidRPr="00597425">
        <w:rPr>
          <w:lang w:val="ru-RU"/>
        </w:rPr>
        <w:t xml:space="preserve"> работает в режиме </w:t>
      </w:r>
      <w:proofErr w:type="spellStart"/>
      <w:r w:rsidRPr="00597425">
        <w:rPr>
          <w:lang w:val="ru-RU"/>
        </w:rPr>
        <w:t>enforcing</w:t>
      </w:r>
      <w:proofErr w:type="spellEnd"/>
      <w:r w:rsidRPr="00597425">
        <w:rPr>
          <w:lang w:val="ru-RU"/>
        </w:rPr>
        <w:t xml:space="preserve"> политики </w:t>
      </w:r>
      <w:proofErr w:type="spellStart"/>
      <w:r w:rsidRPr="00597425">
        <w:rPr>
          <w:lang w:val="ru-RU"/>
        </w:rPr>
        <w:t>targeted</w:t>
      </w:r>
      <w:proofErr w:type="spellEnd"/>
      <w:r w:rsidRPr="00597425">
        <w:rPr>
          <w:lang w:val="ru-RU"/>
        </w:rPr>
        <w:t xml:space="preserve"> с помощью команд </w:t>
      </w:r>
      <w:proofErr w:type="spellStart"/>
      <w:r w:rsidRPr="00597425">
        <w:rPr>
          <w:lang w:val="ru-RU"/>
        </w:rPr>
        <w:t>getenforce</w:t>
      </w:r>
      <w:proofErr w:type="spellEnd"/>
      <w:r w:rsidRPr="00597425">
        <w:rPr>
          <w:lang w:val="ru-RU"/>
        </w:rPr>
        <w:t xml:space="preserve"> и </w:t>
      </w:r>
      <w:proofErr w:type="spellStart"/>
      <w:r w:rsidRPr="00597425">
        <w:rPr>
          <w:lang w:val="ru-RU"/>
        </w:rPr>
        <w:t>sestatus</w:t>
      </w:r>
      <w:proofErr w:type="spellEnd"/>
      <w:r w:rsidRPr="00597425">
        <w:rPr>
          <w:lang w:val="ru-RU"/>
        </w:rPr>
        <w:t>.</w:t>
      </w:r>
    </w:p>
    <w:p w14:paraId="65590553" w14:textId="03F9F4E1" w:rsidR="001C744C" w:rsidRDefault="00597425">
      <w:pPr>
        <w:pStyle w:val="CaptionedFigure"/>
      </w:pPr>
      <w:r>
        <w:rPr>
          <w:noProof/>
        </w:rPr>
        <w:lastRenderedPageBreak/>
        <w:drawing>
          <wp:inline distT="0" distB="0" distL="0" distR="0" wp14:anchorId="7DAC0F48" wp14:editId="6DAF9527">
            <wp:extent cx="5143500" cy="2651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1FB7" w14:textId="78FABACE" w:rsidR="001C744C" w:rsidRPr="00597425" w:rsidRDefault="003352E0">
      <w:pPr>
        <w:pStyle w:val="ImageCaption"/>
        <w:rPr>
          <w:lang w:val="ru-RU"/>
        </w:rPr>
      </w:pPr>
      <w:r>
        <w:t>Figure</w:t>
      </w:r>
      <w:r w:rsidRPr="00597425">
        <w:rPr>
          <w:lang w:val="ru-RU"/>
        </w:rPr>
        <w:t xml:space="preserve"> 2: </w:t>
      </w:r>
      <w:r w:rsidR="00597425">
        <w:rPr>
          <w:lang w:val="ru-RU"/>
        </w:rPr>
        <w:t>вход</w:t>
      </w:r>
    </w:p>
    <w:p w14:paraId="3B836BCC" w14:textId="331AAFE9" w:rsidR="001C744C" w:rsidRPr="00597425" w:rsidRDefault="00597425">
      <w:pPr>
        <w:pStyle w:val="2"/>
        <w:rPr>
          <w:lang w:val="ru-RU"/>
        </w:rPr>
      </w:pPr>
      <w:bookmarkStart w:id="5" w:name="проверка-атрибутов"/>
      <w:bookmarkEnd w:id="4"/>
      <w:r>
        <w:rPr>
          <w:lang w:val="ru-RU"/>
        </w:rPr>
        <w:t>Обращение</w:t>
      </w:r>
    </w:p>
    <w:p w14:paraId="024BEF57" w14:textId="0C821F0F" w:rsidR="001C744C" w:rsidRPr="00597425" w:rsidRDefault="00597425" w:rsidP="00597425">
      <w:pPr>
        <w:pStyle w:val="CaptionedFigure"/>
        <w:rPr>
          <w:lang w:val="ru-RU"/>
        </w:rPr>
      </w:pPr>
      <w:bookmarkStart w:id="6" w:name="fig:005"/>
      <w:r w:rsidRPr="00597425">
        <w:rPr>
          <w:lang w:val="ru-RU"/>
        </w:rPr>
        <w:t>Обращение с помощью браузера к веб-серверу, запущенному на</w:t>
      </w:r>
      <w:r>
        <w:rPr>
          <w:lang w:val="ru-RU"/>
        </w:rPr>
        <w:t xml:space="preserve"> к</w:t>
      </w:r>
      <w:r w:rsidRPr="00597425">
        <w:rPr>
          <w:lang w:val="ru-RU"/>
        </w:rPr>
        <w:t>омпьютере</w:t>
      </w:r>
      <w:bookmarkEnd w:id="6"/>
      <w:r w:rsidRPr="00597425">
        <w:rPr>
          <w:noProof/>
          <w:lang w:val="ru-RU"/>
        </w:rPr>
        <w:br/>
      </w:r>
      <w:r w:rsidRPr="00597425">
        <w:rPr>
          <w:noProof/>
          <w:lang w:val="ru-RU"/>
        </w:rPr>
        <w:br/>
      </w:r>
      <w:r>
        <w:rPr>
          <w:noProof/>
        </w:rPr>
        <w:drawing>
          <wp:inline distT="0" distB="0" distL="0" distR="0" wp14:anchorId="5391D747" wp14:editId="5928C7B4">
            <wp:extent cx="5265420" cy="754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8A50" w14:textId="1644BEC8" w:rsidR="001C744C" w:rsidRPr="00597425" w:rsidRDefault="003352E0">
      <w:pPr>
        <w:pStyle w:val="ImageCaption"/>
        <w:rPr>
          <w:lang w:val="ru-RU"/>
        </w:rPr>
      </w:pPr>
      <w:r>
        <w:t>Figure</w:t>
      </w:r>
      <w:r w:rsidRPr="00597425">
        <w:rPr>
          <w:lang w:val="ru-RU"/>
        </w:rPr>
        <w:t xml:space="preserve"> 3: </w:t>
      </w:r>
      <w:r w:rsidR="00597425" w:rsidRPr="00597425">
        <w:rPr>
          <w:lang w:val="ru-RU"/>
        </w:rPr>
        <w:t>обращение к веб-серверу</w:t>
      </w:r>
    </w:p>
    <w:p w14:paraId="72ABF142" w14:textId="31D4E8B7" w:rsidR="001C744C" w:rsidRPr="00597425" w:rsidRDefault="00597425">
      <w:pPr>
        <w:pStyle w:val="2"/>
        <w:rPr>
          <w:lang w:val="ru-RU"/>
        </w:rPr>
      </w:pPr>
      <w:bookmarkStart w:id="7" w:name="заполнение-и-чтение-файла"/>
      <w:bookmarkEnd w:id="5"/>
      <w:r>
        <w:rPr>
          <w:lang w:val="ru-RU"/>
        </w:rPr>
        <w:t>Контекст</w:t>
      </w:r>
    </w:p>
    <w:p w14:paraId="49536BC9" w14:textId="73CAE4C2" w:rsidR="001C744C" w:rsidRDefault="00597425">
      <w:pPr>
        <w:pStyle w:val="FirstParagraph"/>
      </w:pPr>
      <w:r>
        <w:rPr>
          <w:lang w:val="ru-RU"/>
        </w:rPr>
        <w:t>Определение контекста безопасности</w:t>
      </w:r>
      <w:r w:rsidR="003352E0">
        <w:t>.</w:t>
      </w:r>
    </w:p>
    <w:p w14:paraId="205ACCC5" w14:textId="38FC146A" w:rsidR="001C744C" w:rsidRDefault="00597425">
      <w:pPr>
        <w:pStyle w:val="CaptionedFigure"/>
      </w:pPr>
      <w:r>
        <w:rPr>
          <w:noProof/>
        </w:rPr>
        <w:drawing>
          <wp:inline distT="0" distB="0" distL="0" distR="0" wp14:anchorId="19110615" wp14:editId="6764FC20">
            <wp:extent cx="6152515" cy="450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77BC" w14:textId="6D86CC15" w:rsidR="001C744C" w:rsidRPr="00597425" w:rsidRDefault="003352E0">
      <w:pPr>
        <w:pStyle w:val="ImageCaption"/>
        <w:rPr>
          <w:lang w:val="ru-RU"/>
        </w:rPr>
      </w:pPr>
      <w:r>
        <w:t>Figure</w:t>
      </w:r>
      <w:r w:rsidRPr="00597425">
        <w:rPr>
          <w:lang w:val="ru-RU"/>
        </w:rPr>
        <w:t xml:space="preserve"> 4:</w:t>
      </w:r>
      <w:r w:rsidRPr="00597425">
        <w:rPr>
          <w:lang w:val="ru-RU"/>
        </w:rPr>
        <w:t xml:space="preserve"> </w:t>
      </w:r>
      <w:r w:rsidR="00597425">
        <w:rPr>
          <w:lang w:val="ru-RU"/>
        </w:rPr>
        <w:t>Контекст безопасности</w:t>
      </w:r>
    </w:p>
    <w:p w14:paraId="66F43CCA" w14:textId="2747A935" w:rsidR="001C744C" w:rsidRPr="00597425" w:rsidRDefault="00597425">
      <w:pPr>
        <w:pStyle w:val="2"/>
        <w:rPr>
          <w:lang w:val="ru-RU"/>
        </w:rPr>
      </w:pPr>
      <w:bookmarkStart w:id="8" w:name="расширенные-атрибуты"/>
      <w:bookmarkEnd w:id="7"/>
      <w:r>
        <w:rPr>
          <w:lang w:val="ru-RU"/>
        </w:rPr>
        <w:lastRenderedPageBreak/>
        <w:t>Состояние</w:t>
      </w:r>
    </w:p>
    <w:p w14:paraId="3A56E179" w14:textId="77777777" w:rsidR="00597425" w:rsidRDefault="00597425">
      <w:pPr>
        <w:pStyle w:val="CaptionedFigure"/>
        <w:rPr>
          <w:lang w:val="ru-RU"/>
        </w:rPr>
      </w:pPr>
      <w:bookmarkStart w:id="9" w:name="fig:007"/>
      <w:r w:rsidRPr="00597425">
        <w:rPr>
          <w:lang w:val="ru-RU"/>
        </w:rPr>
        <w:t xml:space="preserve">Текущее состояние переключателей </w:t>
      </w:r>
      <w:proofErr w:type="spellStart"/>
      <w:r w:rsidRPr="00597425">
        <w:rPr>
          <w:lang w:val="ru-RU"/>
        </w:rPr>
        <w:t>SELinux</w:t>
      </w:r>
      <w:proofErr w:type="spellEnd"/>
      <w:r w:rsidRPr="00597425">
        <w:rPr>
          <w:lang w:val="ru-RU"/>
        </w:rPr>
        <w:t xml:space="preserve"> для </w:t>
      </w:r>
      <w:proofErr w:type="spellStart"/>
      <w:r w:rsidRPr="00597425">
        <w:rPr>
          <w:lang w:val="ru-RU"/>
        </w:rPr>
        <w:t>Apache</w:t>
      </w:r>
      <w:proofErr w:type="spellEnd"/>
      <w:r w:rsidRPr="00597425">
        <w:rPr>
          <w:lang w:val="ru-RU"/>
        </w:rPr>
        <w:t>.</w:t>
      </w:r>
    </w:p>
    <w:bookmarkEnd w:id="9"/>
    <w:p w14:paraId="4BDB8AB2" w14:textId="27B23C94" w:rsidR="001C744C" w:rsidRPr="00597425" w:rsidRDefault="00597425">
      <w:pPr>
        <w:pStyle w:val="CaptionedFigure"/>
        <w:rPr>
          <w:lang w:val="ru-RU"/>
        </w:rPr>
      </w:pPr>
      <w:r>
        <w:rPr>
          <w:noProof/>
        </w:rPr>
        <w:drawing>
          <wp:inline distT="0" distB="0" distL="0" distR="0" wp14:anchorId="08B7CA5C" wp14:editId="039C8BF7">
            <wp:extent cx="4937760" cy="44500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AD86" w14:textId="6C168E1E" w:rsidR="001C744C" w:rsidRPr="00597425" w:rsidRDefault="003352E0">
      <w:pPr>
        <w:pStyle w:val="ImageCaption"/>
        <w:rPr>
          <w:lang w:val="ru-RU"/>
        </w:rPr>
      </w:pPr>
      <w:r>
        <w:t>Figure</w:t>
      </w:r>
      <w:r w:rsidRPr="00597425">
        <w:rPr>
          <w:lang w:val="ru-RU"/>
        </w:rPr>
        <w:t xml:space="preserve"> 5: </w:t>
      </w:r>
      <w:r w:rsidR="00597425">
        <w:rPr>
          <w:lang w:val="ru-RU"/>
        </w:rPr>
        <w:t>просмотр состояния</w:t>
      </w:r>
    </w:p>
    <w:p w14:paraId="4EF0CDD5" w14:textId="4DCE6C31" w:rsidR="001C744C" w:rsidRPr="00597425" w:rsidRDefault="00597425">
      <w:pPr>
        <w:pStyle w:val="FirstParagraph"/>
        <w:rPr>
          <w:lang w:val="ru-RU"/>
        </w:rPr>
      </w:pPr>
      <w:bookmarkStart w:id="10" w:name="file2"/>
      <w:bookmarkEnd w:id="8"/>
      <w:r w:rsidRPr="0059742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  <w:t>Файлы и поддиректории</w:t>
      </w:r>
      <w:r w:rsidRPr="0059742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  <w:br/>
      </w:r>
      <w:r w:rsidRPr="00597425">
        <w:rPr>
          <w:lang w:val="ru-RU"/>
        </w:rPr>
        <w:t>Определение типа файлов и поддиректорий, находящихся в директории.</w:t>
      </w:r>
    </w:p>
    <w:p w14:paraId="07154BB5" w14:textId="6A21A44A" w:rsidR="001C744C" w:rsidRDefault="00597425">
      <w:pPr>
        <w:pStyle w:val="CaptionedFigure"/>
      </w:pPr>
      <w:r>
        <w:rPr>
          <w:noProof/>
        </w:rPr>
        <w:drawing>
          <wp:inline distT="0" distB="0" distL="0" distR="0" wp14:anchorId="00FE65A6" wp14:editId="73F3C6E1">
            <wp:extent cx="3870960" cy="556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24BC" w14:textId="1A8A4CF7" w:rsidR="001C744C" w:rsidRPr="00597425" w:rsidRDefault="003352E0">
      <w:pPr>
        <w:pStyle w:val="ImageCaption"/>
        <w:rPr>
          <w:lang w:val="ru-RU"/>
        </w:rPr>
      </w:pPr>
      <w:r>
        <w:t>Figure</w:t>
      </w:r>
      <w:r w:rsidRPr="00597425">
        <w:rPr>
          <w:lang w:val="ru-RU"/>
        </w:rPr>
        <w:t xml:space="preserve"> 6: </w:t>
      </w:r>
      <w:r w:rsidR="00597425">
        <w:rPr>
          <w:lang w:val="ru-RU"/>
        </w:rPr>
        <w:t>Расширенные атрибуты</w:t>
      </w:r>
    </w:p>
    <w:p w14:paraId="4C039731" w14:textId="6B0B0930" w:rsidR="001C744C" w:rsidRPr="0078087A" w:rsidRDefault="0078087A">
      <w:pPr>
        <w:pStyle w:val="FirstParagraph"/>
        <w:rPr>
          <w:lang w:val="ru-RU"/>
        </w:rPr>
      </w:pPr>
      <w:bookmarkStart w:id="11" w:name="изменение-содержимого"/>
      <w:bookmarkEnd w:id="10"/>
      <w:r w:rsidRPr="0078087A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  <w:t>Создание файла test.html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ru-RU"/>
        </w:rPr>
        <w:br/>
      </w:r>
      <w:r w:rsidRPr="0078087A">
        <w:rPr>
          <w:lang w:val="ru-RU"/>
        </w:rPr>
        <w:t>Создание файла test.html</w:t>
      </w:r>
    </w:p>
    <w:p w14:paraId="40CC10D6" w14:textId="70A2AA52" w:rsidR="001C744C" w:rsidRDefault="0078087A">
      <w:pPr>
        <w:pStyle w:val="CaptionedFigure"/>
      </w:pPr>
      <w:r>
        <w:rPr>
          <w:noProof/>
        </w:rPr>
        <w:lastRenderedPageBreak/>
        <w:drawing>
          <wp:inline distT="0" distB="0" distL="0" distR="0" wp14:anchorId="2358C353" wp14:editId="3535EBC5">
            <wp:extent cx="6050280" cy="3162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BA01" w14:textId="2DBA2D71" w:rsidR="001C744C" w:rsidRPr="0078087A" w:rsidRDefault="003352E0">
      <w:pPr>
        <w:pStyle w:val="ImageCaption"/>
      </w:pPr>
      <w:r>
        <w:t>Figure</w:t>
      </w:r>
      <w:r w:rsidRPr="0078087A">
        <w:t xml:space="preserve"> 7: </w:t>
      </w:r>
      <w:r w:rsidR="0078087A">
        <w:t>test</w:t>
      </w:r>
      <w:r w:rsidR="0078087A" w:rsidRPr="0078087A">
        <w:t>.</w:t>
      </w:r>
      <w:r w:rsidR="0078087A">
        <w:t>html</w:t>
      </w:r>
    </w:p>
    <w:p w14:paraId="1D22B785" w14:textId="4ADE7D8D" w:rsidR="001C744C" w:rsidRPr="0078087A" w:rsidRDefault="0078087A">
      <w:pPr>
        <w:pStyle w:val="2"/>
        <w:rPr>
          <w:lang w:val="ru-RU"/>
        </w:rPr>
      </w:pPr>
      <w:bookmarkStart w:id="12" w:name="права-доступа"/>
      <w:bookmarkEnd w:id="11"/>
      <w:r>
        <w:t>Log</w:t>
      </w:r>
      <w:r w:rsidRPr="0078087A">
        <w:rPr>
          <w:lang w:val="ru-RU"/>
        </w:rPr>
        <w:t>-</w:t>
      </w:r>
      <w:r>
        <w:rPr>
          <w:lang w:val="ru-RU"/>
        </w:rPr>
        <w:t>файл</w:t>
      </w:r>
    </w:p>
    <w:p w14:paraId="6AFD6686" w14:textId="77777777" w:rsidR="0078087A" w:rsidRDefault="0078087A">
      <w:pPr>
        <w:pStyle w:val="CaptionedFigure"/>
        <w:rPr>
          <w:lang w:val="ru-RU"/>
        </w:rPr>
      </w:pPr>
      <w:bookmarkStart w:id="13" w:name="fig:010"/>
      <w:r w:rsidRPr="0078087A">
        <w:rPr>
          <w:lang w:val="ru-RU"/>
        </w:rPr>
        <w:t xml:space="preserve">Просмотр системного </w:t>
      </w:r>
      <w:proofErr w:type="spellStart"/>
      <w:r w:rsidRPr="0078087A">
        <w:rPr>
          <w:lang w:val="ru-RU"/>
        </w:rPr>
        <w:t>log</w:t>
      </w:r>
      <w:proofErr w:type="spellEnd"/>
      <w:r w:rsidRPr="0078087A">
        <w:rPr>
          <w:lang w:val="ru-RU"/>
        </w:rPr>
        <w:t>-файла.</w:t>
      </w:r>
    </w:p>
    <w:p w14:paraId="59B2991F" w14:textId="588FF57D" w:rsidR="001C744C" w:rsidRPr="0078087A" w:rsidRDefault="0078087A">
      <w:pPr>
        <w:pStyle w:val="CaptionedFigure"/>
        <w:rPr>
          <w:lang w:val="ru-RU"/>
        </w:rPr>
      </w:pPr>
      <w:r>
        <w:rPr>
          <w:lang w:val="ru-RU"/>
        </w:rPr>
        <w:br/>
      </w:r>
      <w:bookmarkEnd w:id="13"/>
      <w:r>
        <w:rPr>
          <w:noProof/>
        </w:rPr>
        <w:drawing>
          <wp:inline distT="0" distB="0" distL="0" distR="0" wp14:anchorId="4AB37799" wp14:editId="6359F5EA">
            <wp:extent cx="6152515" cy="2736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257C" w14:textId="07D77CA8" w:rsidR="001C744C" w:rsidRPr="0078087A" w:rsidRDefault="003352E0">
      <w:pPr>
        <w:pStyle w:val="ImageCaption"/>
        <w:rPr>
          <w:lang w:val="ru-RU"/>
        </w:rPr>
      </w:pPr>
      <w:r>
        <w:t>Figure</w:t>
      </w:r>
      <w:r w:rsidRPr="00597425">
        <w:rPr>
          <w:lang w:val="ru-RU"/>
        </w:rPr>
        <w:t xml:space="preserve"> 8: </w:t>
      </w:r>
      <w:r w:rsidR="0078087A">
        <w:t>log</w:t>
      </w:r>
      <w:r w:rsidR="0078087A" w:rsidRPr="0078087A">
        <w:rPr>
          <w:lang w:val="ru-RU"/>
        </w:rPr>
        <w:t>-</w:t>
      </w:r>
      <w:r w:rsidR="0078087A">
        <w:rPr>
          <w:lang w:val="ru-RU"/>
        </w:rPr>
        <w:t>файл</w:t>
      </w:r>
    </w:p>
    <w:p w14:paraId="7B0FDD1C" w14:textId="71D37A23" w:rsidR="001C744C" w:rsidRPr="00597425" w:rsidRDefault="0078087A">
      <w:pPr>
        <w:pStyle w:val="2"/>
        <w:rPr>
          <w:lang w:val="ru-RU"/>
        </w:rPr>
      </w:pPr>
      <w:bookmarkStart w:id="14" w:name="наблюдение"/>
      <w:bookmarkEnd w:id="12"/>
      <w:r>
        <w:rPr>
          <w:lang w:val="ru-RU"/>
        </w:rPr>
        <w:lastRenderedPageBreak/>
        <w:t>Попытка перезапуска</w:t>
      </w:r>
    </w:p>
    <w:p w14:paraId="2AA27DEC" w14:textId="1B32AC57" w:rsidR="001C744C" w:rsidRDefault="0078087A">
      <w:pPr>
        <w:pStyle w:val="FirstParagraph"/>
        <w:rPr>
          <w:lang w:val="ru-RU"/>
        </w:rPr>
      </w:pPr>
      <w:r>
        <w:rPr>
          <w:lang w:val="ru-RU"/>
        </w:rPr>
        <w:t>Попытка перезапуска сервера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24D2D633" wp14:editId="1AEAB151">
            <wp:extent cx="4914900" cy="883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400E" w14:textId="5E480046" w:rsidR="0078087A" w:rsidRDefault="0078087A" w:rsidP="0078087A">
      <w:pPr>
        <w:pStyle w:val="a0"/>
        <w:rPr>
          <w:lang w:val="ru-RU"/>
        </w:rPr>
      </w:pPr>
    </w:p>
    <w:p w14:paraId="4B7E2F13" w14:textId="4F005EC2" w:rsidR="0078087A" w:rsidRDefault="0078087A" w:rsidP="0078087A">
      <w:pPr>
        <w:pStyle w:val="2"/>
        <w:rPr>
          <w:lang w:val="ru-RU"/>
        </w:rPr>
      </w:pPr>
      <w:r>
        <w:t>Log-</w:t>
      </w:r>
      <w:r>
        <w:rPr>
          <w:lang w:val="ru-RU"/>
        </w:rPr>
        <w:t>файлы</w:t>
      </w:r>
    </w:p>
    <w:p w14:paraId="5C40213A" w14:textId="26D23789" w:rsidR="0078087A" w:rsidRDefault="0078087A" w:rsidP="0078087A">
      <w:pPr>
        <w:pStyle w:val="a0"/>
      </w:pPr>
      <w:r w:rsidRPr="0078087A">
        <w:t>tail -</w:t>
      </w:r>
      <w:proofErr w:type="spellStart"/>
      <w:r w:rsidRPr="0078087A">
        <w:t>nl</w:t>
      </w:r>
      <w:proofErr w:type="spellEnd"/>
      <w:r w:rsidRPr="0078087A">
        <w:t xml:space="preserve"> /var/log/messages.</w:t>
      </w:r>
    </w:p>
    <w:p w14:paraId="69A94441" w14:textId="44AEBCC0" w:rsidR="0078087A" w:rsidRDefault="0078087A" w:rsidP="0078087A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334EFA73" wp14:editId="1AEB01BF">
            <wp:extent cx="6152515" cy="3606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ECB6" w14:textId="77777777" w:rsidR="0078087A" w:rsidRPr="0078087A" w:rsidRDefault="0078087A" w:rsidP="0078087A">
      <w:pPr>
        <w:pStyle w:val="a0"/>
        <w:rPr>
          <w:lang w:val="ru-RU"/>
        </w:rPr>
      </w:pPr>
    </w:p>
    <w:p w14:paraId="2D32D3D4" w14:textId="533B376D" w:rsidR="0078087A" w:rsidRPr="0078087A" w:rsidRDefault="0078087A" w:rsidP="0078087A">
      <w:pPr>
        <w:pStyle w:val="2"/>
      </w:pPr>
      <w:r>
        <w:rPr>
          <w:lang w:val="ru-RU"/>
        </w:rPr>
        <w:t>Список</w:t>
      </w:r>
      <w:r w:rsidRPr="0078087A">
        <w:t xml:space="preserve"> </w:t>
      </w:r>
      <w:r>
        <w:rPr>
          <w:lang w:val="ru-RU"/>
        </w:rPr>
        <w:t>портов</w:t>
      </w:r>
    </w:p>
    <w:p w14:paraId="21CA2FC2" w14:textId="6A0FBF55" w:rsidR="0078087A" w:rsidRDefault="0078087A" w:rsidP="0078087A">
      <w:pPr>
        <w:pStyle w:val="a0"/>
      </w:pPr>
      <w:proofErr w:type="spellStart"/>
      <w:r w:rsidRPr="0078087A">
        <w:t>semanage</w:t>
      </w:r>
      <w:proofErr w:type="spellEnd"/>
      <w:r w:rsidRPr="0078087A">
        <w:t xml:space="preserve"> port -l | grep </w:t>
      </w:r>
      <w:proofErr w:type="spellStart"/>
      <w:r w:rsidRPr="0078087A">
        <w:t>http_port_t</w:t>
      </w:r>
      <w:proofErr w:type="spellEnd"/>
      <w:r w:rsidRPr="0078087A">
        <w:t>.</w:t>
      </w:r>
      <w:r>
        <w:br/>
      </w:r>
    </w:p>
    <w:p w14:paraId="0B3F5733" w14:textId="61DE05DF" w:rsidR="0078087A" w:rsidRPr="0078087A" w:rsidRDefault="0078087A" w:rsidP="0078087A">
      <w:pPr>
        <w:pStyle w:val="a0"/>
      </w:pPr>
      <w:r>
        <w:rPr>
          <w:noProof/>
        </w:rPr>
        <w:drawing>
          <wp:inline distT="0" distB="0" distL="0" distR="0" wp14:anchorId="3FCD4345" wp14:editId="37C1FE4E">
            <wp:extent cx="6152515" cy="5657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9F3A" w14:textId="77777777" w:rsidR="001C744C" w:rsidRPr="00597425" w:rsidRDefault="003352E0">
      <w:pPr>
        <w:pStyle w:val="1"/>
        <w:rPr>
          <w:lang w:val="ru-RU"/>
        </w:rPr>
      </w:pPr>
      <w:bookmarkStart w:id="15" w:name="выводы"/>
      <w:bookmarkEnd w:id="1"/>
      <w:bookmarkEnd w:id="14"/>
      <w:r w:rsidRPr="00597425">
        <w:rPr>
          <w:lang w:val="ru-RU"/>
        </w:rPr>
        <w:t>Выводы</w:t>
      </w:r>
    </w:p>
    <w:bookmarkEnd w:id="15"/>
    <w:p w14:paraId="567A3B67" w14:textId="255C215E" w:rsidR="001C744C" w:rsidRPr="00597425" w:rsidRDefault="0078087A" w:rsidP="0078087A">
      <w:pPr>
        <w:pStyle w:val="FirstParagraph"/>
        <w:rPr>
          <w:lang w:val="ru-RU"/>
        </w:rPr>
      </w:pPr>
      <w:r w:rsidRPr="0078087A">
        <w:rPr>
          <w:lang w:val="ru-RU"/>
        </w:rPr>
        <w:t xml:space="preserve">Я ознакомился с базовыми с технологией </w:t>
      </w:r>
      <w:proofErr w:type="spellStart"/>
      <w:r w:rsidRPr="0078087A">
        <w:rPr>
          <w:lang w:val="ru-RU"/>
        </w:rPr>
        <w:t>SELinux</w:t>
      </w:r>
      <w:proofErr w:type="spellEnd"/>
      <w:r w:rsidRPr="0078087A">
        <w:rPr>
          <w:lang w:val="ru-RU"/>
        </w:rPr>
        <w:t xml:space="preserve">. Развил навыки </w:t>
      </w:r>
      <w:proofErr w:type="spellStart"/>
      <w:r w:rsidRPr="0078087A">
        <w:rPr>
          <w:lang w:val="ru-RU"/>
        </w:rPr>
        <w:t>одминистратора</w:t>
      </w:r>
      <w:proofErr w:type="spellEnd"/>
      <w:r w:rsidRPr="0078087A">
        <w:rPr>
          <w:lang w:val="ru-RU"/>
        </w:rPr>
        <w:t xml:space="preserve"> и проверил работу </w:t>
      </w:r>
      <w:proofErr w:type="spellStart"/>
      <w:r w:rsidRPr="0078087A">
        <w:rPr>
          <w:lang w:val="ru-RU"/>
        </w:rPr>
        <w:t>SELinux</w:t>
      </w:r>
      <w:proofErr w:type="spellEnd"/>
      <w:r w:rsidRPr="0078087A">
        <w:rPr>
          <w:lang w:val="ru-RU"/>
        </w:rPr>
        <w:t xml:space="preserve"> на практике.</w:t>
      </w:r>
    </w:p>
    <w:sectPr w:rsidR="001C744C" w:rsidRPr="0059742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26240" w14:textId="77777777" w:rsidR="003352E0" w:rsidRDefault="003352E0">
      <w:pPr>
        <w:spacing w:after="0"/>
      </w:pPr>
      <w:r>
        <w:separator/>
      </w:r>
    </w:p>
  </w:endnote>
  <w:endnote w:type="continuationSeparator" w:id="0">
    <w:p w14:paraId="6D6E97EB" w14:textId="77777777" w:rsidR="003352E0" w:rsidRDefault="00335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6E778" w14:textId="77777777" w:rsidR="003352E0" w:rsidRDefault="003352E0">
      <w:r>
        <w:separator/>
      </w:r>
    </w:p>
  </w:footnote>
  <w:footnote w:type="continuationSeparator" w:id="0">
    <w:p w14:paraId="0927FF11" w14:textId="77777777" w:rsidR="003352E0" w:rsidRDefault="0033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1CAEC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4C"/>
    <w:rsid w:val="001C744C"/>
    <w:rsid w:val="003352E0"/>
    <w:rsid w:val="00597425"/>
    <w:rsid w:val="0078087A"/>
    <w:rsid w:val="007A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2958"/>
  <w15:docId w15:val="{F2247581-ED4E-4414-B4F2-1F4EB524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№4: Дискреционное разграничение прав в Linux. Расширенные атрибуты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№4: Дискреционное разграничение прав в Linux. Расширенные атрибуты</dc:title>
  <dc:creator>Швец Сергей Сергеевич</dc:creator>
  <cp:keywords/>
  <cp:lastModifiedBy>Швец Сергей Сергеевич</cp:lastModifiedBy>
  <cp:revision>2</cp:revision>
  <dcterms:created xsi:type="dcterms:W3CDTF">2021-11-27T20:18:00Z</dcterms:created>
  <dcterms:modified xsi:type="dcterms:W3CDTF">2021-11-27T20:18:00Z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2021, 30 October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mainfont">
    <vt:lpwstr>PT Serif</vt:lpwstr>
  </property>
  <property fmtid="{D5CDD505-2E9C-101B-9397-08002B2CF9AE}" pid="37" name="monofont">
    <vt:lpwstr>PT Mono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pairDelim">
    <vt:lpwstr>, 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-titles">
    <vt:lpwstr>True</vt:lpwstr>
  </property>
  <property fmtid="{D5CDD505-2E9C-101B-9397-08002B2CF9AE}" pid="52" name="sectionsDepth">
    <vt:lpwstr>0</vt:lpwstr>
  </property>
  <property fmtid="{D5CDD505-2E9C-101B-9397-08002B2CF9AE}" pid="53" name="slide_level">
    <vt:lpwstr>2</vt:lpwstr>
  </property>
  <property fmtid="{D5CDD505-2E9C-101B-9397-08002B2CF9AE}" pid="54" name="subfigGrid">
    <vt:lpwstr>False</vt:lpwstr>
  </property>
  <property fmtid="{D5CDD505-2E9C-101B-9397-08002B2CF9AE}" pid="55" name="subfigLabels">
    <vt:lpwstr>alpha a</vt:lpwstr>
  </property>
  <property fmtid="{D5CDD505-2E9C-101B-9397-08002B2CF9AE}" pid="56" name="subfigureChildTemplate">
    <vt:lpwstr>i</vt:lpwstr>
  </property>
  <property fmtid="{D5CDD505-2E9C-101B-9397-08002B2CF9AE}" pid="57" name="subfigureRefIndexTemplate">
    <vt:lpwstr>isuf (s)</vt:lpwstr>
  </property>
  <property fmtid="{D5CDD505-2E9C-101B-9397-08002B2CF9AE}" pid="58" name="subfigureTemplate">
    <vt:lpwstr>figureTitle ititleDelim t. ccs</vt:lpwstr>
  </property>
  <property fmtid="{D5CDD505-2E9C-101B-9397-08002B2CF9AE}" pid="59" name="subtitle">
    <vt:lpwstr>дисциплина: Информационная безопасность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