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png" ContentType="image/pn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№2:</w:t>
      </w:r>
      <w:r>
        <w:t xml:space="preserve"> </w:t>
      </w: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Информационная</w:t>
      </w:r>
      <w:r>
        <w:rPr>
          <w:iCs/>
          <w:i/>
        </w:rPr>
        <w:t xml:space="preserve"> </w:t>
      </w:r>
      <w:r>
        <w:rPr>
          <w:iCs/>
          <w:i/>
        </w:rPr>
        <w:t xml:space="preserve">безопасность</w:t>
      </w:r>
    </w:p>
    <w:p>
      <w:pPr>
        <w:pStyle w:val="Author"/>
      </w:pPr>
      <w:r>
        <w:t xml:space="preserve">Швец</w:t>
      </w:r>
      <w:r>
        <w:t xml:space="preserve"> </w:t>
      </w:r>
      <w:r>
        <w:t xml:space="preserve">Сергей</w:t>
      </w:r>
      <w:r>
        <w:t xml:space="preserve"> </w:t>
      </w:r>
      <w:r>
        <w:t xml:space="preserve">Сергеевич</w:t>
      </w:r>
    </w:p>
    <w:p>
      <w:pPr>
        <w:pStyle w:val="Date"/>
      </w:pPr>
      <w:r>
        <w:t xml:space="preserve">2021,</w:t>
      </w:r>
      <w:r>
        <w:t xml:space="preserve"> </w:t>
      </w:r>
      <w:r>
        <w:t xml:space="preserve">02</w:t>
      </w:r>
      <w:r>
        <w:t xml:space="preserve"> </w:t>
      </w:r>
      <w:r>
        <w:t xml:space="preserve">October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54" w:name="выполнение-работы"/>
    <w:p>
      <w:pPr>
        <w:pStyle w:val="Heading1"/>
      </w:pPr>
      <w:r>
        <w:t xml:space="preserve">Выполнение работы</w:t>
      </w:r>
    </w:p>
    <w:bookmarkStart w:id="23" w:name="создание-учетной-записи"/>
    <w:p>
      <w:pPr>
        <w:pStyle w:val="Heading2"/>
      </w:pPr>
      <w:r>
        <w:t xml:space="preserve">Создание учетной записи</w:t>
      </w:r>
    </w:p>
    <w:p>
      <w:pPr>
        <w:pStyle w:val="FirstParagraph"/>
      </w:pPr>
      <w:r>
        <w:t xml:space="preserve">В установленной при выполнении предыдущей лабораторной работы операционной системе создала учётную запись пользователя guest (используя учётную запись администратора): useradd guest. Задала пароль для пользователя guest (используя учётную запись администратора): passwd guest.</w:t>
      </w:r>
    </w:p>
    <w:p>
      <w:pPr>
        <w:pStyle w:val="CaptionedFigure"/>
      </w:pPr>
      <w:bookmarkStart w:id="22" w:name="fig:001"/>
      <w:r>
        <w:drawing>
          <wp:inline>
            <wp:extent cx="5334000" cy="3152262"/>
            <wp:effectExtent b="0" l="0" r="0" t="0"/>
            <wp:docPr descr="Figure 1: 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учетной записи</w:t>
      </w:r>
    </w:p>
    <w:bookmarkEnd w:id="23"/>
    <w:bookmarkStart w:id="26" w:name="учетная-запись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Вход в систему через пользователя guest.</w:t>
      </w:r>
    </w:p>
    <w:p>
      <w:pPr>
        <w:pStyle w:val="CaptionedFigure"/>
      </w:pPr>
      <w:bookmarkStart w:id="25" w:name="fig:002"/>
      <w:r>
        <w:drawing>
          <wp:inline>
            <wp:extent cx="5334000" cy="3656060"/>
            <wp:effectExtent b="0" l="0" r="0" t="0"/>
            <wp:docPr descr="Figure 2: Guest" title="" id="1" name="Picture"/>
            <a:graphic>
              <a:graphicData uri="http://schemas.openxmlformats.org/drawingml/2006/picture">
                <pic:pic>
                  <pic:nvPicPr>
                    <pic:cNvPr descr="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Guest</w:t>
      </w:r>
    </w:p>
    <w:bookmarkEnd w:id="26"/>
    <w:bookmarkStart w:id="29" w:name="учетная-запись-1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Определение директории и уточнение имени пользователя</w:t>
      </w:r>
    </w:p>
    <w:p>
      <w:pPr>
        <w:pStyle w:val="CaptionedFigure"/>
      </w:pPr>
      <w:bookmarkStart w:id="28" w:name="fig:003"/>
      <w:r>
        <w:drawing>
          <wp:inline>
            <wp:extent cx="5334000" cy="2439581"/>
            <wp:effectExtent b="0" l="0" r="0" t="0"/>
            <wp:docPr descr="Figure 3: директория и пользователь" title="" id="1" name="Picture"/>
            <a:graphic>
              <a:graphicData uri="http://schemas.openxmlformats.org/drawingml/2006/picture">
                <pic:pic>
                  <pic:nvPicPr>
                    <pic:cNvPr descr="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директория и пользователь</w:t>
      </w:r>
    </w:p>
    <w:bookmarkEnd w:id="29"/>
    <w:bookmarkStart w:id="32" w:name="учетная-запись-2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Уточняем имя пользователя, группу, а также группы, куда входит пользователь, посредством команды id.</w:t>
      </w:r>
    </w:p>
    <w:p>
      <w:pPr>
        <w:pStyle w:val="CaptionedFigure"/>
      </w:pPr>
      <w:bookmarkStart w:id="31" w:name="fig:005"/>
      <w:r>
        <w:drawing>
          <wp:inline>
            <wp:extent cx="5334000" cy="2069162"/>
            <wp:effectExtent b="0" l="0" r="0" t="0"/>
            <wp:docPr descr="Figure 4: имя группа" title="" id="1" name="Picture"/>
            <a:graphic>
              <a:graphicData uri="http://schemas.openxmlformats.org/drawingml/2006/picture">
                <pic:pic>
                  <pic:nvPicPr>
                    <pic:cNvPr descr="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имя группа</w:t>
      </w:r>
    </w:p>
    <w:bookmarkEnd w:id="32"/>
    <w:bookmarkStart w:id="35" w:name="учетная-запись-3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Просмотр файла командой cat /etc/passwd, поиск учетной записи, определение uid, gid пользователя.</w:t>
      </w:r>
    </w:p>
    <w:p>
      <w:pPr>
        <w:pStyle w:val="CaptionedFigure"/>
      </w:pPr>
      <w:bookmarkStart w:id="34" w:name="fig:006"/>
      <w:r>
        <w:drawing>
          <wp:inline>
            <wp:extent cx="5334000" cy="3706917"/>
            <wp:effectExtent b="0" l="0" r="0" t="0"/>
            <wp:docPr descr="Figure 5: Значения uid и gid" title="" id="1" name="Picture"/>
            <a:graphic>
              <a:graphicData uri="http://schemas.openxmlformats.org/drawingml/2006/picture">
                <pic:pic>
                  <pic:nvPicPr>
                    <pic:cNvPr descr="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Значения uid и gid</w:t>
      </w:r>
    </w:p>
    <w:bookmarkEnd w:id="35"/>
    <w:bookmarkStart w:id="38" w:name="учетная-запись-4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Определение существующих в системе директорий командой ls -l /home/.</w:t>
      </w:r>
    </w:p>
    <w:p>
      <w:pPr>
        <w:pStyle w:val="CaptionedFigure"/>
      </w:pPr>
      <w:bookmarkStart w:id="37" w:name="fig:007"/>
      <w:r>
        <w:drawing>
          <wp:inline>
            <wp:extent cx="5334000" cy="933931"/>
            <wp:effectExtent b="0" l="0" r="0" t="0"/>
            <wp:docPr descr="Figure 6: Дирректории" title="" id="1" name="Picture"/>
            <a:graphic>
              <a:graphicData uri="http://schemas.openxmlformats.org/drawingml/2006/picture">
                <pic:pic>
                  <pic:nvPicPr>
                    <pic:cNvPr descr="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6: Дирректории</w:t>
      </w:r>
    </w:p>
    <w:bookmarkEnd w:id="38"/>
    <w:bookmarkStart w:id="41" w:name="учетная-запись-5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Проверка расширенных атрибутов поддиректорий, находящихся в /home расширенные атрибуты установлены на поддиректориях, находящихся в директории /home.</w:t>
      </w:r>
    </w:p>
    <w:p>
      <w:pPr>
        <w:pStyle w:val="CaptionedFigure"/>
      </w:pPr>
      <w:bookmarkStart w:id="40" w:name="fig:008"/>
      <w:r>
        <w:drawing>
          <wp:inline>
            <wp:extent cx="4191000" cy="1130300"/>
            <wp:effectExtent b="0" l="0" r="0" t="0"/>
            <wp:docPr descr="Figure 7: Расширинные атрибуты" title="" id="1" name="Picture"/>
            <a:graphic>
              <a:graphicData uri="http://schemas.openxmlformats.org/drawingml/2006/picture">
                <pic:pic>
                  <pic:nvPicPr>
                    <pic:cNvPr descr="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7: Расширинные атрибуты</w:t>
      </w:r>
    </w:p>
    <w:bookmarkEnd w:id="41"/>
    <w:bookmarkStart w:id="44" w:name="учетная-запись-6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Создание в домашней директории поддиректорию dir1 командой mkdir dir1. Определение командами ls -l и lsattr прав доступа и расширенных атрибутов.</w:t>
      </w:r>
    </w:p>
    <w:p>
      <w:pPr>
        <w:pStyle w:val="CaptionedFigure"/>
      </w:pPr>
      <w:bookmarkStart w:id="43" w:name="fig:009"/>
      <w:r>
        <w:drawing>
          <wp:inline>
            <wp:extent cx="5334000" cy="4075524"/>
            <wp:effectExtent b="0" l="0" r="0" t="0"/>
            <wp:docPr descr="Figure 8: Поддиректория" title="" id="1" name="Picture"/>
            <a:graphic>
              <a:graphicData uri="http://schemas.openxmlformats.org/drawingml/2006/picture">
                <pic:pic>
                  <pic:nvPicPr>
                    <pic:cNvPr descr="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8: Поддиректория</w:t>
      </w:r>
    </w:p>
    <w:bookmarkEnd w:id="44"/>
    <w:bookmarkStart w:id="47" w:name="учетная-запись-7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Снятие с директории dir1 всех атрибутов командой chmod 000 dir1.</w:t>
      </w:r>
    </w:p>
    <w:p>
      <w:pPr>
        <w:pStyle w:val="CaptionedFigure"/>
      </w:pPr>
      <w:bookmarkStart w:id="46" w:name="fig:011"/>
      <w:r>
        <w:drawing>
          <wp:inline>
            <wp:extent cx="5334000" cy="4210519"/>
            <wp:effectExtent b="0" l="0" r="0" t="0"/>
            <wp:docPr descr="Figure 9: Снятие атрибутов" title="" id="1" name="Picture"/>
            <a:graphic>
              <a:graphicData uri="http://schemas.openxmlformats.org/drawingml/2006/picture">
                <pic:pic>
                  <pic:nvPicPr>
                    <pic:cNvPr descr="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9: Снятие атрибутов</w:t>
      </w:r>
    </w:p>
    <w:bookmarkEnd w:id="47"/>
    <w:bookmarkStart w:id="50" w:name="учетная-запись-8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Попытка создания в директории dir1 файла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</w:t>
      </w:r>
    </w:p>
    <w:p>
      <w:pPr>
        <w:pStyle w:val="CaptionedFigure"/>
      </w:pPr>
      <w:bookmarkStart w:id="49" w:name="fig:012"/>
      <w:r>
        <w:drawing>
          <wp:inline>
            <wp:extent cx="5334000" cy="1848873"/>
            <wp:effectExtent b="0" l="0" r="0" t="0"/>
            <wp:docPr descr="Figure 10: Создание файла" title="" id="1" name="Picture"/>
            <a:graphic>
              <a:graphicData uri="http://schemas.openxmlformats.org/drawingml/2006/picture">
                <pic:pic>
                  <pic:nvPicPr>
                    <pic:cNvPr descr="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10: Создание файла</w:t>
      </w:r>
    </w:p>
    <w:bookmarkEnd w:id="50"/>
    <w:bookmarkStart w:id="53" w:name="таблица"/>
    <w:p>
      <w:pPr>
        <w:pStyle w:val="Heading2"/>
      </w:pPr>
      <w:r>
        <w:t xml:space="preserve">Таблица</w:t>
      </w:r>
    </w:p>
    <w:p>
      <w:pPr>
        <w:pStyle w:val="FirstParagraph"/>
      </w:pPr>
      <w:r>
        <w:t xml:space="preserve">Таблица с установленными правами и разрешенными действиями.</w:t>
      </w:r>
    </w:p>
    <w:p>
      <w:pPr>
        <w:pStyle w:val="CaptionedFigure"/>
      </w:pPr>
      <w:bookmarkStart w:id="52" w:name="fig:013"/>
      <w:r>
        <w:drawing>
          <wp:inline>
            <wp:extent cx="5334000" cy="4000500"/>
            <wp:effectExtent b="0" l="0" r="0" t="0"/>
            <wp:docPr descr="Figure 11: 2.1" title="" id="1" name="Picture"/>
            <a:graphic>
              <a:graphicData uri="http://schemas.openxmlformats.org/drawingml/2006/picture">
                <pic:pic>
                  <pic:nvPicPr>
                    <pic:cNvPr descr="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11: 2.1</w:t>
      </w:r>
    </w:p>
    <w:bookmarkEnd w:id="53"/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Мной были получены практические навыки работы в консоли с атрибутами файлов, закреплены теоретические основы дискреционного разграничения доступа в современных системах с открытым кодом на базе ОС Linux.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pn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№2: Дискреционное разграничение прав в Linux. Основные атрибуты</dc:title>
  <dc:creator>Швец Сергей Сергеевич</dc:creator>
  <cp:keywords/>
  <dcterms:created xsi:type="dcterms:W3CDTF">2021-10-02T20:28:44Z</dcterms:created>
  <dcterms:modified xsi:type="dcterms:W3CDTF">2021-10-02T20:28:44Z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ate">
    <vt:lpwstr>2021, 02 October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header-includes">
    <vt:lpwstr/>
  </property>
  <property fmtid="{D5CDD505-2E9C-101B-9397-08002B2CF9AE}" pid="25" name="lastDelim">
    <vt:lpwstr>, </vt:lpwstr>
  </property>
  <property fmtid="{D5CDD505-2E9C-101B-9397-08002B2CF9AE}" pid="26" name="linkReferences">
    <vt:lpwstr>False</vt:lpwstr>
  </property>
  <property fmtid="{D5CDD505-2E9C-101B-9397-08002B2CF9AE}" pid="27" name="listingTemplate">
    <vt:lpwstr>listingTitle ititleDelim t</vt:lpwstr>
  </property>
  <property fmtid="{D5CDD505-2E9C-101B-9397-08002B2CF9AE}" pid="28" name="listingTitle">
    <vt:lpwstr>Listing</vt:lpwstr>
  </property>
  <property fmtid="{D5CDD505-2E9C-101B-9397-08002B2CF9AE}" pid="29" name="listings">
    <vt:lpwstr>False</vt:lpwstr>
  </property>
  <property fmtid="{D5CDD505-2E9C-101B-9397-08002B2CF9AE}" pid="30" name="lofTitle">
    <vt:lpwstr>List of Figures</vt:lpwstr>
  </property>
  <property fmtid="{D5CDD505-2E9C-101B-9397-08002B2CF9AE}" pid="31" name="lolTitle">
    <vt:lpwstr>List of Listings</vt:lpwstr>
  </property>
  <property fmtid="{D5CDD505-2E9C-101B-9397-08002B2CF9AE}" pid="32" name="lotTitle">
    <vt:lpwstr>List of Tables</vt:lpwstr>
  </property>
  <property fmtid="{D5CDD505-2E9C-101B-9397-08002B2CF9AE}" pid="33" name="lstLabels">
    <vt:lpwstr>arabic</vt:lpwstr>
  </property>
  <property fmtid="{D5CDD505-2E9C-101B-9397-08002B2CF9AE}" pid="34" name="lstPrefix">
    <vt:lpwstr/>
  </property>
  <property fmtid="{D5CDD505-2E9C-101B-9397-08002B2CF9AE}" pid="35" name="lstPrefixTemplate">
    <vt:lpwstr>p i</vt:lpwstr>
  </property>
  <property fmtid="{D5CDD505-2E9C-101B-9397-08002B2CF9AE}" pid="36" name="mainfont">
    <vt:lpwstr>PT Serif</vt:lpwstr>
  </property>
  <property fmtid="{D5CDD505-2E9C-101B-9397-08002B2CF9AE}" pid="37" name="monofont">
    <vt:lpwstr>PT Mono</vt:lpwstr>
  </property>
  <property fmtid="{D5CDD505-2E9C-101B-9397-08002B2CF9AE}" pid="38" name="nameInLink">
    <vt:lpwstr>False</vt:lpwstr>
  </property>
  <property fmtid="{D5CDD505-2E9C-101B-9397-08002B2CF9AE}" pid="39" name="numberSections">
    <vt:lpwstr>False</vt:lpwstr>
  </property>
  <property fmtid="{D5CDD505-2E9C-101B-9397-08002B2CF9AE}" pid="40" name="pairDelim">
    <vt:lpwstr>, 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omanfont">
    <vt:lpwstr>PT Serif</vt:lpwstr>
  </property>
  <property fmtid="{D5CDD505-2E9C-101B-9397-08002B2CF9AE}" pid="45" name="sansfont">
    <vt:lpwstr>PT Sans</vt:lpwstr>
  </property>
  <property fmtid="{D5CDD505-2E9C-101B-9397-08002B2CF9AE}" pid="46" name="secHeaderDelim">
    <vt:lpwstr> </vt:lpwstr>
  </property>
  <property fmtid="{D5CDD505-2E9C-101B-9397-08002B2CF9AE}" pid="47" name="secHeaderTemplate">
    <vt:lpwstr>isecHeaderDelim[n]t</vt:lpwstr>
  </property>
  <property fmtid="{D5CDD505-2E9C-101B-9397-08002B2CF9AE}" pid="48" name="secLabels">
    <vt:lpwstr>arabic</vt:lpwstr>
  </property>
  <property fmtid="{D5CDD505-2E9C-101B-9397-08002B2CF9AE}" pid="49" name="secPrefix">
    <vt:lpwstr/>
  </property>
  <property fmtid="{D5CDD505-2E9C-101B-9397-08002B2CF9AE}" pid="50" name="secPrefixTemplate">
    <vt:lpwstr>p i</vt:lpwstr>
  </property>
  <property fmtid="{D5CDD505-2E9C-101B-9397-08002B2CF9AE}" pid="51" name="section-titles">
    <vt:lpwstr>True</vt:lpwstr>
  </property>
  <property fmtid="{D5CDD505-2E9C-101B-9397-08002B2CF9AE}" pid="52" name="sectionsDepth">
    <vt:lpwstr>0</vt:lpwstr>
  </property>
  <property fmtid="{D5CDD505-2E9C-101B-9397-08002B2CF9AE}" pid="53" name="slide_level">
    <vt:lpwstr>2</vt:lpwstr>
  </property>
  <property fmtid="{D5CDD505-2E9C-101B-9397-08002B2CF9AE}" pid="54" name="subfigGrid">
    <vt:lpwstr>False</vt:lpwstr>
  </property>
  <property fmtid="{D5CDD505-2E9C-101B-9397-08002B2CF9AE}" pid="55" name="subfigLabels">
    <vt:lpwstr>alpha a</vt:lpwstr>
  </property>
  <property fmtid="{D5CDD505-2E9C-101B-9397-08002B2CF9AE}" pid="56" name="subfigureChildTemplate">
    <vt:lpwstr>i</vt:lpwstr>
  </property>
  <property fmtid="{D5CDD505-2E9C-101B-9397-08002B2CF9AE}" pid="57" name="subfigureRefIndexTemplate">
    <vt:lpwstr>isuf (s)</vt:lpwstr>
  </property>
  <property fmtid="{D5CDD505-2E9C-101B-9397-08002B2CF9AE}" pid="58" name="subfigureTemplate">
    <vt:lpwstr>figureTitle ititleDelim t. ccs</vt:lpwstr>
  </property>
  <property fmtid="{D5CDD505-2E9C-101B-9397-08002B2CF9AE}" pid="59" name="subtitle">
    <vt:lpwstr>дисциплина: Информационная безопасность</vt:lpwstr>
  </property>
  <property fmtid="{D5CDD505-2E9C-101B-9397-08002B2CF9AE}" pid="60" name="tableEqns">
    <vt:lpwstr>False</vt:lpwstr>
  </property>
  <property fmtid="{D5CDD505-2E9C-101B-9397-08002B2CF9AE}" pid="61" name="tableTemplate">
    <vt:lpwstr>tableTitle ititleDelim t</vt:lpwstr>
  </property>
  <property fmtid="{D5CDD505-2E9C-101B-9397-08002B2CF9AE}" pid="62" name="tableTitle">
    <vt:lpwstr>Table</vt:lpwstr>
  </property>
  <property fmtid="{D5CDD505-2E9C-101B-9397-08002B2CF9AE}" pid="63" name="tblLabels">
    <vt:lpwstr>arabic</vt:lpwstr>
  </property>
  <property fmtid="{D5CDD505-2E9C-101B-9397-08002B2CF9AE}" pid="64" name="tblPrefix">
    <vt:lpwstr/>
  </property>
  <property fmtid="{D5CDD505-2E9C-101B-9397-08002B2CF9AE}" pid="65" name="tblPrefixTemplate">
    <vt:lpwstr>p i</vt:lpwstr>
  </property>
  <property fmtid="{D5CDD505-2E9C-101B-9397-08002B2CF9AE}" pid="66" name="theme">
    <vt:lpwstr>metropolis</vt:lpwstr>
  </property>
  <property fmtid="{D5CDD505-2E9C-101B-9397-08002B2CF9AE}" pid="67" name="titleDelim">
    <vt:lpwstr>:</vt:lpwstr>
  </property>
  <property fmtid="{D5CDD505-2E9C-101B-9397-08002B2CF9AE}" pid="68" name="toc">
    <vt:lpwstr>False</vt:lpwstr>
  </property>
</Properties>
</file>