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№3:</w:t>
      </w:r>
      <w:r>
        <w:t xml:space="preserve"> </w:t>
      </w: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Швец</w:t>
      </w:r>
      <w:r>
        <w:t xml:space="preserve"> </w:t>
      </w:r>
      <w:r>
        <w:t xml:space="preserve">Сергей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простейшую модель боевых действий</w:t>
      </w:r>
    </w:p>
    <w:bookmarkEnd w:id="20"/>
    <w:bookmarkStart w:id="21" w:name="задачи-работы"/>
    <w:p>
      <w:pPr>
        <w:pStyle w:val="Heading2"/>
      </w:pPr>
      <w:r>
        <w:t xml:space="preserve">Задачи работы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числености двух армий для случая боевых действий между регулярными войсками;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числености двух армий для случая ведения боевых действий с участием регулярных войск и партизанских отрядов.</w:t>
      </w:r>
    </w:p>
    <w:bookmarkEnd w:id="21"/>
    <w:bookmarkEnd w:id="22"/>
    <w:bookmarkStart w:id="28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Рассмотрим два случая боевых моделей</w:t>
      </w:r>
    </w:p>
    <w:bookmarkStart w:id="23" w:name="первый-случай"/>
    <w:p>
      <w:pPr>
        <w:pStyle w:val="Heading2"/>
      </w:pPr>
      <w:r>
        <w:t xml:space="preserve">Первый случай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и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потери, не связанные с боевыми действиями.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характеризуют степень влияния различных факторов на потери(болезни, дезертирство и т.д)</w:t>
      </w:r>
    </w:p>
    <w:p>
      <w:pPr>
        <w:pStyle w:val="BodyText"/>
      </w:pP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коэффиценты, указывающие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соответственно.</w:t>
      </w:r>
    </w:p>
    <w:bookmarkEnd w:id="23"/>
    <w:bookmarkStart w:id="24" w:name="второй-случай"/>
    <w:p>
      <w:pPr>
        <w:pStyle w:val="Heading2"/>
      </w:pPr>
      <w:r>
        <w:t xml:space="preserve">Второй случай</w:t>
      </w:r>
    </w:p>
    <w:p>
      <w:pPr>
        <w:pStyle w:val="FirstParagraph"/>
      </w:pPr>
      <w:r>
        <w:t xml:space="preserve">В этом случае считается, что темп потерь партизан, проводящих свои операции в разных местах на неизвестной территории, пропорционален не только численности армейских соединенй, но и численности самих партизан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4"/>
    <w:bookmarkStart w:id="27" w:name="простейшие-модели"/>
    <w:p>
      <w:pPr>
        <w:pStyle w:val="Heading2"/>
      </w:pPr>
      <w:r>
        <w:t xml:space="preserve">Простейшие модели</w:t>
      </w:r>
    </w:p>
    <w:bookmarkStart w:id="25" w:name="первый-случай-1"/>
    <w:p>
      <w:pPr>
        <w:pStyle w:val="Heading3"/>
      </w:pPr>
      <w:r>
        <w:t xml:space="preserve">Первый случай</w:t>
      </w:r>
    </w:p>
    <w:p>
      <w:pPr>
        <w:pStyle w:val="FirstParagraph"/>
      </w:pPr>
      <w:r>
        <w:t xml:space="preserve">Факторы, влияющие на модель:</w:t>
      </w:r>
      <w:r>
        <w:t xml:space="preserve"> </w:t>
      </w:r>
      <w:r>
        <w:t xml:space="preserve">-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- постоянны</w:t>
      </w:r>
      <w:r>
        <w:t xml:space="preserve"> </w:t>
      </w:r>
      <w:r>
        <w:t xml:space="preserve">- Не учитваются потери, не с вязанные с боевыми действиями(коэффиценты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)</w:t>
      </w:r>
      <w:r>
        <w:t xml:space="preserve"> </w:t>
      </w:r>
      <w:r>
        <w:t xml:space="preserve">- Не учитывается возможность подхода подкрепления:</w:t>
      </w:r>
      <w:r>
        <w:t xml:space="preserve"> </w:t>
      </w:r>
      <w:r>
        <w:t xml:space="preserve">-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- численность противостоящих армий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Тогда: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  <m:r>
                <m:t>y</m:t>
              </m:r>
            </m:num>
            <m:den>
              <m:r>
                <m:t>c</m:t>
              </m:r>
              <m:r>
                <m:t>x</m:t>
              </m:r>
            </m:den>
          </m:f>
        </m:oMath>
      </m:oMathPara>
    </w:p>
    <w:p>
      <w:pPr>
        <w:pStyle w:val="FirstParagraph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</m:oMath>
    </w:p>
    <w:p>
      <w:pPr>
        <w:pStyle w:val="BodyText"/>
      </w:pPr>
      <m:oMath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Влияние</w:t>
      </w:r>
      <w:r>
        <w:t xml:space="preserve"> </w:t>
      </w:r>
      <m:oMath>
        <m:r>
          <m:t>C</m:t>
        </m:r>
      </m:oMath>
      <w:r>
        <w:t xml:space="preserve">:</w:t>
      </w:r>
    </w:p>
    <w:p>
      <w:pPr>
        <w:numPr>
          <w:ilvl w:val="0"/>
          <w:numId w:val="1002"/>
        </w:numPr>
        <w:pStyle w:val="Compact"/>
      </w:pPr>
      <m:oMath>
        <m:r>
          <m:t>C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-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</w:t>
      </w:r>
    </w:p>
    <w:p>
      <w:pPr>
        <w:numPr>
          <w:ilvl w:val="0"/>
          <w:numId w:val="1002"/>
        </w:numPr>
        <w:pStyle w:val="Compact"/>
      </w:pPr>
      <m:oMath>
        <m:r>
          <m:t>C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выигрывает</w:t>
      </w:r>
    </w:p>
    <w:p>
      <w:pPr>
        <w:numPr>
          <w:ilvl w:val="0"/>
          <w:numId w:val="1002"/>
        </w:numPr>
        <w:pStyle w:val="Compact"/>
      </w:pPr>
      <m:oMath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истребление обеих армий(требуется бесконечно большое время)</w:t>
      </w:r>
    </w:p>
    <w:bookmarkEnd w:id="25"/>
    <w:bookmarkStart w:id="26" w:name="второй-случай-1"/>
    <w:p>
      <w:pPr>
        <w:pStyle w:val="Heading3"/>
      </w:pPr>
      <w:r>
        <w:t xml:space="preserve">Второй случай</w:t>
      </w:r>
    </w:p>
    <w:p>
      <w:pPr>
        <w:pStyle w:val="FirstParagraph"/>
      </w:pPr>
      <w:r>
        <w:t xml:space="preserve">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изменение численности рнегулярных войск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изменение численности партизанских войск</w:t>
      </w:r>
    </w:p>
    <w:p>
      <w:pPr>
        <w:pStyle w:val="BodyText"/>
      </w:pPr>
      <w:r>
        <w:t xml:space="preserve">Уравнение: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Введем начальные данные: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Влияние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- партизаны побеждают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регулярная армия выигрывает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истребление обоих войск(требуется бесконечно большое время)</w:t>
      </w:r>
    </w:p>
    <w:bookmarkEnd w:id="26"/>
    <w:bookmarkEnd w:id="27"/>
    <w:bookmarkEnd w:id="28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формулировка-задачи"/>
    <w:p>
      <w:pPr>
        <w:pStyle w:val="Heading2"/>
      </w:pPr>
      <w:r>
        <w:t xml:space="preserve">Формулировка задачи:</w:t>
      </w:r>
    </w:p>
    <w:p>
      <w:pPr>
        <w:pStyle w:val="FirstParagraph"/>
      </w:pPr>
      <w:r>
        <w:rPr>
          <w:bCs/>
          <w:b/>
        </w:rPr>
        <w:t xml:space="preserve">Вариант 7</w:t>
      </w:r>
    </w:p>
    <w:p>
      <w:pPr>
        <w:pStyle w:val="BodyText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24 000 человек, а в распоряжении страны У армия численностью в 9 500 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</w:p>
    <w:bookmarkEnd w:id="29"/>
    <w:bookmarkStart w:id="34" w:name="решение"/>
    <w:p>
      <w:pPr>
        <w:pStyle w:val="Heading2"/>
      </w:pPr>
      <w:r>
        <w:t xml:space="preserve">Решение</w:t>
      </w:r>
    </w:p>
    <w:p>
      <w:pPr>
        <w:pStyle w:val="FirstParagraph"/>
      </w:pPr>
      <w:r>
        <w:t xml:space="preserve">Построим графики изменения численности войск армии Х и армии У для следующих случаев:</w:t>
      </w:r>
    </w:p>
    <w:p>
      <w:pPr>
        <w:numPr>
          <w:ilvl w:val="0"/>
          <w:numId w:val="1004"/>
        </w:numPr>
        <w:pStyle w:val="Compact"/>
      </w:pPr>
      <w:r>
        <w:t xml:space="preserve">Модель боевых действий между регулярными войсками: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Cs/>
          <w:i/>
        </w:rPr>
        <w:t xml:space="preserve">Код на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theme(:wong)</w:t>
      </w:r>
      <w:r>
        <w:br/>
      </w:r>
      <w:r>
        <w:rPr>
          <w:rStyle w:val="VerbatimChar"/>
        </w:rPr>
        <w:t xml:space="preserve">#Численность армий</w:t>
      </w:r>
      <w:r>
        <w:br/>
      </w:r>
      <w:r>
        <w:rPr>
          <w:rStyle w:val="VerbatimChar"/>
        </w:rPr>
        <w:t xml:space="preserve">x0 = 24000;</w:t>
      </w:r>
      <w:r>
        <w:br/>
      </w:r>
      <w:r>
        <w:rPr>
          <w:rStyle w:val="VerbatimChar"/>
        </w:rPr>
        <w:t xml:space="preserve">y0 = 9500;</w:t>
      </w:r>
      <w:r>
        <w:br/>
      </w:r>
      <w:r>
        <w:rPr>
          <w:rStyle w:val="VerbatimChar"/>
        </w:rPr>
        <w:t xml:space="preserve">#Потери, не связанные с боевыми действиями</w:t>
      </w:r>
      <w:r>
        <w:br/>
      </w:r>
      <w:r>
        <w:rPr>
          <w:rStyle w:val="VerbatimChar"/>
        </w:rPr>
        <w:t xml:space="preserve"> a = 0.3;</w:t>
      </w:r>
      <w:r>
        <w:br/>
      </w:r>
      <w:r>
        <w:rPr>
          <w:rStyle w:val="VerbatimChar"/>
        </w:rPr>
        <w:t xml:space="preserve"> h = 0.41;</w:t>
      </w:r>
      <w:r>
        <w:br/>
      </w:r>
      <w:r>
        <w:rPr>
          <w:rStyle w:val="VerbatimChar"/>
        </w:rPr>
        <w:t xml:space="preserve"> #Эффективность боевых действий</w:t>
      </w:r>
      <w:r>
        <w:br/>
      </w:r>
      <w:r>
        <w:rPr>
          <w:rStyle w:val="VerbatimChar"/>
        </w:rPr>
        <w:t xml:space="preserve"> b = 0.87;</w:t>
      </w:r>
      <w:r>
        <w:br/>
      </w:r>
      <w:r>
        <w:rPr>
          <w:rStyle w:val="VerbatimChar"/>
        </w:rPr>
        <w:t xml:space="preserve"> c = 0.5;</w:t>
      </w:r>
      <w:r>
        <w:br/>
      </w:r>
      <w:r>
        <w:rPr>
          <w:rStyle w:val="VerbatimChar"/>
        </w:rPr>
        <w:t xml:space="preserve"> #Подкрепления</w:t>
      </w:r>
      <w:r>
        <w:br/>
      </w:r>
      <w:r>
        <w:rPr>
          <w:rStyle w:val="VerbatimChar"/>
        </w:rPr>
        <w:t xml:space="preserve"> P(t) = sin(2t)+1;</w:t>
      </w:r>
      <w:r>
        <w:br/>
      </w:r>
      <w:r>
        <w:br/>
      </w:r>
      <w:r>
        <w:rPr>
          <w:rStyle w:val="VerbatimChar"/>
        </w:rPr>
        <w:t xml:space="preserve"> Q(t) = cos(3t)+1;</w:t>
      </w:r>
      <w:r>
        <w:br/>
      </w:r>
      <w:r>
        <w:br/>
      </w:r>
      <w:r>
        <w:rPr>
          <w:rStyle w:val="VerbatimChar"/>
        </w:rPr>
        <w:t xml:space="preserve"> # СДУ</w:t>
      </w:r>
      <w:r>
        <w:br/>
      </w:r>
      <w:r>
        <w:rPr>
          <w:rStyle w:val="VerbatimChar"/>
        </w:rPr>
        <w:t xml:space="preserve"> function m!(dy, y, p, t)</w:t>
      </w:r>
      <w:r>
        <w:br/>
      </w:r>
      <w:r>
        <w:rPr>
          <w:rStyle w:val="VerbatimChar"/>
        </w:rPr>
        <w:t xml:space="preserve">       dy[1]=-a*y[1]-b*y[2]+P(t)</w:t>
      </w:r>
      <w:r>
        <w:br/>
      </w:r>
      <w:r>
        <w:rPr>
          <w:rStyle w:val="VerbatimChar"/>
        </w:rPr>
        <w:t xml:space="preserve">       dy[2]=-c*y[1]-h*y[2]+Q(t)</w:t>
      </w:r>
      <w:r>
        <w:br/>
      </w:r>
      <w:r>
        <w:rPr>
          <w:rStyle w:val="VerbatimChar"/>
        </w:rPr>
        <w:t xml:space="preserve">       end</w:t>
      </w:r>
      <w:r>
        <w:br/>
      </w:r>
      <w:r>
        <w:rPr>
          <w:rStyle w:val="VerbatimChar"/>
        </w:rPr>
        <w:t xml:space="preserve">#Вектор начальных значений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tspan = (0.0,1.0);</w:t>
      </w:r>
      <w:r>
        <w:br/>
      </w:r>
      <w:r>
        <w:br/>
      </w:r>
      <w:r>
        <w:rPr>
          <w:rStyle w:val="VerbatimChar"/>
        </w:rPr>
        <w:t xml:space="preserve">#Решение СДУ</w:t>
      </w:r>
      <w:r>
        <w:br/>
      </w:r>
      <w:r>
        <w:rPr>
          <w:rStyle w:val="VerbatimChar"/>
        </w:rPr>
        <w:t xml:space="preserve"> pr = ODEProblem(m!,y0,tspan);</w:t>
      </w:r>
      <w:r>
        <w:br/>
      </w:r>
      <w:r>
        <w:rPr>
          <w:rStyle w:val="VerbatimChar"/>
        </w:rPr>
        <w:t xml:space="preserve"> s = solve(pr);</w:t>
      </w:r>
      <w:r>
        <w:br/>
      </w:r>
      <w:r>
        <w:br/>
      </w:r>
      <w:r>
        <w:rPr>
          <w:rStyle w:val="VerbatimChar"/>
        </w:rPr>
        <w:t xml:space="preserve">#график</w:t>
      </w:r>
      <w:r>
        <w:br/>
      </w:r>
      <w:r>
        <w:rPr>
          <w:rStyle w:val="VerbatimChar"/>
        </w:rPr>
        <w:t xml:space="preserve">  pl = plot(s,title = "Модель сражения №1",</w:t>
      </w:r>
      <w:r>
        <w:br/>
      </w:r>
      <w:r>
        <w:rPr>
          <w:rStyle w:val="VerbatimChar"/>
        </w:rPr>
        <w:t xml:space="preserve">  label = ["Армия X" "Армия Y"],</w:t>
      </w:r>
      <w:r>
        <w:br/>
      </w:r>
      <w:r>
        <w:rPr>
          <w:rStyle w:val="VerbatimChar"/>
        </w:rPr>
        <w:t xml:space="preserve">   xlabel = "Время",</w:t>
      </w:r>
      <w:r>
        <w:br/>
      </w:r>
      <w:r>
        <w:rPr>
          <w:rStyle w:val="VerbatimChar"/>
        </w:rPr>
        <w:t xml:space="preserve">   ylabel= "Численность",</w:t>
      </w:r>
      <w:r>
        <w:br/>
      </w:r>
      <w:r>
        <w:rPr>
          <w:rStyle w:val="VerbatimChar"/>
        </w:rPr>
        <w:t xml:space="preserve">   lw = 2)</w:t>
      </w:r>
      <w:r>
        <w:br/>
      </w:r>
      <w:r>
        <w:br/>
      </w:r>
      <w:r>
        <w:rPr>
          <w:rStyle w:val="VerbatimChar"/>
        </w:rPr>
        <w:t xml:space="preserve">   display(pl)</w:t>
      </w:r>
      <w:r>
        <w:br/>
      </w:r>
      <w:r>
        <w:br/>
      </w:r>
      <w:r>
        <w:rPr>
          <w:rStyle w:val="VerbatimChar"/>
        </w:rPr>
        <w:t xml:space="preserve"> savefig(pl,"1.png")</w:t>
      </w:r>
    </w:p>
    <w:p>
      <w:pPr>
        <w:pStyle w:val="FirstParagraph"/>
      </w:pPr>
      <w:bookmarkStart w:id="31" w:name="fig:001"/>
      <w:r>
        <w:drawing>
          <wp:inline>
            <wp:extent cx="5334000" cy="3556000"/>
            <wp:effectExtent b="0" l="0" r="0" t="0"/>
            <wp:docPr descr="Модель боевых действий №2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rPr>
          <w:iCs/>
          <w:i/>
        </w:rPr>
        <w:t xml:space="preserve">Модель боевых действий между 2-мя регулярными армиями</w:t>
      </w:r>
    </w:p>
    <w:p>
      <w:pPr>
        <w:pStyle w:val="BodyText"/>
      </w:pPr>
      <w:r>
        <w:rPr>
          <w:bCs/>
          <w:b/>
        </w:rPr>
        <w:t xml:space="preserve">Вывод</w:t>
      </w:r>
      <w:r>
        <w:t xml:space="preserve">: армия X выигрывает с потерями около 9000 человек(по графику видно, что численность армии Y равна 0 менее чем за единицу времени)</w:t>
      </w:r>
    </w:p>
    <w:p>
      <w:pPr>
        <w:numPr>
          <w:ilvl w:val="0"/>
          <w:numId w:val="1005"/>
        </w:numPr>
        <w:pStyle w:val="Compact"/>
      </w:pPr>
      <w:r>
        <w:t xml:space="preserve">Модель ведение боевых действий с участием регулярных войск и партизанских отрядов: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64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Cs/>
          <w:i/>
        </w:rPr>
        <w:t xml:space="preserve">Код на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theme(:wong)</w:t>
      </w:r>
      <w:r>
        <w:br/>
      </w:r>
      <w:r>
        <w:rPr>
          <w:rStyle w:val="VerbatimChar"/>
        </w:rPr>
        <w:t xml:space="preserve">#Начальные значения</w:t>
      </w:r>
      <w:r>
        <w:br/>
      </w:r>
      <w:r>
        <w:rPr>
          <w:rStyle w:val="VerbatimChar"/>
        </w:rPr>
        <w:t xml:space="preserve">x0 = 24000;</w:t>
      </w:r>
      <w:r>
        <w:br/>
      </w:r>
      <w:r>
        <w:rPr>
          <w:rStyle w:val="VerbatimChar"/>
        </w:rPr>
        <w:t xml:space="preserve">y0 = 9500;</w:t>
      </w:r>
      <w:r>
        <w:br/>
      </w:r>
      <w:r>
        <w:rPr>
          <w:rStyle w:val="VerbatimChar"/>
        </w:rPr>
        <w:t xml:space="preserve">#Коэффиценты</w:t>
      </w:r>
      <w:r>
        <w:br/>
      </w:r>
      <w:r>
        <w:rPr>
          <w:rStyle w:val="VerbatimChar"/>
        </w:rPr>
        <w:t xml:space="preserve"> a = 0.25;</w:t>
      </w:r>
      <w:r>
        <w:br/>
      </w:r>
      <w:r>
        <w:rPr>
          <w:rStyle w:val="VerbatimChar"/>
        </w:rPr>
        <w:t xml:space="preserve"> h = 0.52;</w:t>
      </w:r>
      <w:r>
        <w:br/>
      </w:r>
      <w:r>
        <w:rPr>
          <w:rStyle w:val="VerbatimChar"/>
        </w:rPr>
        <w:t xml:space="preserve"> b = 0.64;</w:t>
      </w:r>
      <w:r>
        <w:br/>
      </w:r>
      <w:r>
        <w:rPr>
          <w:rStyle w:val="VerbatimChar"/>
        </w:rPr>
        <w:t xml:space="preserve"> c = 0.2;</w:t>
      </w:r>
      <w:r>
        <w:br/>
      </w:r>
      <w:r>
        <w:rPr>
          <w:rStyle w:val="VerbatimChar"/>
        </w:rPr>
        <w:t xml:space="preserve">#Подкрепление</w:t>
      </w:r>
      <w:r>
        <w:br/>
      </w:r>
      <w:r>
        <w:rPr>
          <w:rStyle w:val="VerbatimChar"/>
        </w:rPr>
        <w:t xml:space="preserve"> P(t) = sin(2t+4)</w:t>
      </w:r>
      <w:r>
        <w:br/>
      </w:r>
      <w:r>
        <w:rPr>
          <w:rStyle w:val="VerbatimChar"/>
        </w:rPr>
        <w:t xml:space="preserve"> Q(t) = cos(t+4);</w:t>
      </w:r>
      <w:r>
        <w:br/>
      </w:r>
      <w:r>
        <w:rPr>
          <w:rStyle w:val="VerbatimChar"/>
        </w:rPr>
        <w:t xml:space="preserve"># СДУ</w:t>
      </w:r>
      <w:r>
        <w:br/>
      </w:r>
      <w:r>
        <w:rPr>
          <w:rStyle w:val="VerbatimChar"/>
        </w:rPr>
        <w:t xml:space="preserve"> function m2!(dy, y, p, t)</w:t>
      </w:r>
      <w:r>
        <w:br/>
      </w:r>
      <w:r>
        <w:rPr>
          <w:rStyle w:val="VerbatimChar"/>
        </w:rPr>
        <w:t xml:space="preserve">       dy[1]=-a*y[1]-b*y[2]+P(t)</w:t>
      </w:r>
      <w:r>
        <w:br/>
      </w:r>
      <w:r>
        <w:rPr>
          <w:rStyle w:val="VerbatimChar"/>
        </w:rPr>
        <w:t xml:space="preserve">       dy[2] = -c*y[1]*y[2]-h*y[2]+Q(t)</w:t>
      </w:r>
      <w:r>
        <w:br/>
      </w:r>
      <w:r>
        <w:rPr>
          <w:rStyle w:val="VerbatimChar"/>
        </w:rPr>
        <w:t xml:space="preserve">       end</w:t>
      </w:r>
      <w:r>
        <w:br/>
      </w:r>
      <w:r>
        <w:rPr>
          <w:rStyle w:val="VerbatimChar"/>
        </w:rPr>
        <w:t xml:space="preserve">y_0 = [x0, y0];</w:t>
      </w:r>
      <w:r>
        <w:br/>
      </w:r>
      <w:r>
        <w:rPr>
          <w:rStyle w:val="VerbatimChar"/>
        </w:rPr>
        <w:t xml:space="preserve">tspan = (0.0, 1.0);</w:t>
      </w:r>
      <w:r>
        <w:br/>
      </w:r>
      <w:r>
        <w:rPr>
          <w:rStyle w:val="VerbatimChar"/>
        </w:rPr>
        <w:t xml:space="preserve">#Решение системы</w:t>
      </w:r>
      <w:r>
        <w:br/>
      </w:r>
      <w:r>
        <w:rPr>
          <w:rStyle w:val="VerbatimChar"/>
        </w:rPr>
        <w:t xml:space="preserve"> prb = ODEProblem(m2!,y_0,tspan);</w:t>
      </w:r>
      <w:r>
        <w:br/>
      </w:r>
      <w:r>
        <w:rPr>
          <w:rStyle w:val="VerbatimChar"/>
        </w:rPr>
        <w:t xml:space="preserve"> sol = solve(prb, saveat = 0.05);</w:t>
      </w:r>
      <w:r>
        <w:br/>
      </w:r>
      <w:r>
        <w:rPr>
          <w:rStyle w:val="VerbatimChar"/>
        </w:rPr>
        <w:t xml:space="preserve">#график</w:t>
      </w:r>
      <w:r>
        <w:br/>
      </w:r>
      <w:r>
        <w:rPr>
          <w:rStyle w:val="VerbatimChar"/>
        </w:rPr>
        <w:t xml:space="preserve">  pl = plot(sol,title = "Модель сражения №2",</w:t>
      </w:r>
      <w:r>
        <w:br/>
      </w:r>
      <w:r>
        <w:rPr>
          <w:rStyle w:val="VerbatimChar"/>
        </w:rPr>
        <w:t xml:space="preserve">  label = ["Армия X" "Армия Y"],</w:t>
      </w:r>
      <w:r>
        <w:br/>
      </w:r>
      <w:r>
        <w:rPr>
          <w:rStyle w:val="VerbatimChar"/>
        </w:rPr>
        <w:t xml:space="preserve">   ylabel= "Численность",</w:t>
      </w:r>
      <w:r>
        <w:br/>
      </w:r>
      <w:r>
        <w:rPr>
          <w:rStyle w:val="VerbatimChar"/>
        </w:rPr>
        <w:t xml:space="preserve">   xlabel = "Время",</w:t>
      </w:r>
      <w:r>
        <w:br/>
      </w:r>
      <w:r>
        <w:rPr>
          <w:rStyle w:val="VerbatimChar"/>
        </w:rPr>
        <w:t xml:space="preserve">    lw = 2)</w:t>
      </w:r>
      <w:r>
        <w:br/>
      </w:r>
      <w:r>
        <w:br/>
      </w:r>
      <w:r>
        <w:rPr>
          <w:rStyle w:val="VerbatimChar"/>
        </w:rPr>
        <w:t xml:space="preserve">   display(pl)</w:t>
      </w:r>
      <w:r>
        <w:br/>
      </w:r>
      <w:r>
        <w:rPr>
          <w:rStyle w:val="VerbatimChar"/>
        </w:rPr>
        <w:t xml:space="preserve">#Сохранение графика</w:t>
      </w:r>
      <w:r>
        <w:br/>
      </w:r>
      <w:r>
        <w:rPr>
          <w:rStyle w:val="VerbatimChar"/>
        </w:rPr>
        <w:t xml:space="preserve">savefig(pl,"2.png")</w:t>
      </w:r>
    </w:p>
    <w:p>
      <w:pPr>
        <w:pStyle w:val="FirstParagraph"/>
      </w:pPr>
      <w:bookmarkStart w:id="33" w:name="fig:002"/>
      <w:r>
        <w:drawing>
          <wp:inline>
            <wp:extent cx="5334000" cy="3556000"/>
            <wp:effectExtent b="0" l="0" r="0" t="0"/>
            <wp:docPr descr="Модель боевых действий №2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rPr>
          <w:iCs/>
          <w:i/>
        </w:rPr>
        <w:t xml:space="preserve">Модель боевых действий между регулярной армией и партизанами</w:t>
      </w:r>
    </w:p>
    <w:p>
      <w:pPr>
        <w:pStyle w:val="BodyText"/>
      </w:pPr>
      <w:r>
        <w:rPr>
          <w:bCs/>
          <w:b/>
        </w:rPr>
        <w:t xml:space="preserve">Вывод</w:t>
      </w:r>
      <w:r>
        <w:t xml:space="preserve">: армия X выигрывает с небольшими потерями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изучили простейстейшие модели боевых действий.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№3: Модель боевых действий</dc:title>
  <dc:creator>Швец Сергей Сергеевич, НФИбд-03-18</dc:creator>
  <dc:language>ru-RU</dc:language>
  <cp:keywords/>
  <dcterms:created xsi:type="dcterms:W3CDTF">2021-02-26T19:24:13Z</dcterms:created>
  <dcterms:modified xsi:type="dcterms:W3CDTF">2021-02-26T19:24:13Z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Математическое моделирование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