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Конспект учителя: теория, сценарий демонстраций, ответы</w:t>
      </w:r>
    </w:p>
    <w:p>
      <w:r>
        <w:t xml:space="preserve">Файл с решениями всех заданий — </w:t>
      </w:r>
      <w:r>
        <w:rPr>
          <w:rFonts w:ascii="Consolas" w:hAnsi="Consolas"/>
          <w:sz w:val="20"/>
        </w:rPr>
        <w:t>Практикум_решение.xlsx</w:t>
      </w:r>
      <w:r>
        <w:t xml:space="preserve"> (все формулы, таблицы данных и три сценария уже созданы). Ниже — что говорить, что показывать и какие числа должны получиться.</w:t>
      </w:r>
    </w:p>
    <w:p>
      <w:pPr>
        <w:spacing w:after="40"/>
      </w:pPr>
    </w:p>
    <w:p>
      <w:pPr>
        <w:pStyle w:val="Heading2"/>
      </w:pPr>
      <w:r>
        <w:t>0. Мотивация (3–10 мин)</w:t>
      </w:r>
    </w:p>
    <w:p>
      <w:r>
        <w:t>Кейс: в школе открывается кафе-точка с кофе. Управляющему нужно ответить на три вопроса:</w:t>
      </w:r>
    </w:p>
    <w:p>
      <w:pPr>
        <w:pStyle w:val="ListNumber"/>
      </w:pPr>
      <w:r>
        <w:t xml:space="preserve">*Сколько напитков продадим в неделю, если поставим цену 100 руб. и потратим 5 тыс. на рекламу?* → нужна </w:t>
      </w:r>
      <w:r>
        <w:rPr>
          <w:b/>
        </w:rPr>
        <w:t>зависимость</w:t>
      </w:r>
      <w:r>
        <w:t xml:space="preserve"> (регрессия).</w:t>
      </w:r>
    </w:p>
    <w:p>
      <w:pPr>
        <w:pStyle w:val="ListNumber"/>
      </w:pPr>
      <w:r>
        <w:t xml:space="preserve">*Какая будет выручка в январе–марте следующего года?* → нужен </w:t>
      </w:r>
      <w:r>
        <w:rPr>
          <w:b/>
        </w:rPr>
        <w:t>прогноз по времени</w:t>
      </w:r>
      <w:r>
        <w:t xml:space="preserve"> (временной ряд).</w:t>
      </w:r>
    </w:p>
    <w:p>
      <w:pPr>
        <w:pStyle w:val="ListNumber"/>
      </w:pPr>
      <w:r>
        <w:t xml:space="preserve">*Какую цену назначить, чтобы заработать 30 тысяч? Что будет, если аренда подорожает?* → нужен </w:t>
      </w:r>
      <w:r>
        <w:rPr>
          <w:b/>
        </w:rPr>
        <w:t>анализ решений</w:t>
      </w:r>
      <w:r>
        <w:t xml:space="preserve"> (what-if).</w:t>
      </w:r>
    </w:p>
    <w:p>
      <w:r>
        <w:t>Ключевые понятия для доски:</w:t>
      </w:r>
    </w:p>
    <w:p>
      <w:pPr>
        <w:pStyle w:val="ListBullet"/>
      </w:pPr>
      <w:r>
        <w:rPr>
          <w:b/>
        </w:rPr>
        <w:t>Модель</w:t>
      </w:r>
      <w:r>
        <w:t xml:space="preserve"> — упрощённое описание объекта формулами. Есть *входы* (параметры), *выходы* (результаты) и *связи* (формулы). В Excel модель — это лист с ячейками-входами и ячейками-формулами.</w:t>
      </w:r>
    </w:p>
    <w:p>
      <w:pPr>
        <w:pStyle w:val="ListBullet"/>
      </w:pPr>
      <w:r>
        <w:rPr>
          <w:b/>
        </w:rPr>
        <w:t>Прямая задача:</w:t>
      </w:r>
      <w:r>
        <w:t xml:space="preserve"> заданы входы → считаем выход. </w:t>
      </w:r>
      <w:r>
        <w:rPr>
          <w:b/>
        </w:rPr>
        <w:t>Обратная задача:</w:t>
      </w:r>
      <w:r>
        <w:t xml:space="preserve"> задан желаемый выход → ищем вход (Подбор параметра).</w:t>
      </w:r>
    </w:p>
    <w:p>
      <w:pPr>
        <w:pStyle w:val="ListBullet"/>
      </w:pPr>
      <w:r>
        <w:rPr>
          <w:b/>
        </w:rPr>
        <w:t>Прогноз</w:t>
      </w:r>
      <w:r>
        <w:t xml:space="preserve"> — вывод модели о будущем или о не наблюдавшихся значениях. Всегда с погрешностью.</w:t>
      </w:r>
    </w:p>
    <w:p>
      <w:pPr>
        <w:spacing w:after="40"/>
      </w:pPr>
    </w:p>
    <w:p>
      <w:pPr>
        <w:pStyle w:val="Heading2"/>
      </w:pPr>
      <w:r>
        <w:t>1. Регрессионный анализ (10–20 мин)</w:t>
      </w:r>
    </w:p>
    <w:p>
      <w:pPr>
        <w:pStyle w:val="Heading3"/>
      </w:pPr>
      <w:r>
        <w:t>Что рассказать</w:t>
      </w:r>
    </w:p>
    <w:p>
      <w:pPr>
        <w:pStyle w:val="ListBullet"/>
      </w:pPr>
      <w:r>
        <w:t>Диаграмма рассеяния: по оси X — реклама, по Y — выручка. Точки «тянутся» вдоль прямой.</w:t>
      </w:r>
    </w:p>
    <w:p>
      <w:pPr>
        <w:pStyle w:val="ListBullet"/>
      </w:pPr>
      <w:r>
        <w:t xml:space="preserve">Линейная модель </w:t>
      </w:r>
      <w:r>
        <w:rPr>
          <w:rFonts w:ascii="Consolas" w:hAnsi="Consolas"/>
          <w:sz w:val="20"/>
        </w:rPr>
        <w:t>y = a + b·x</w:t>
      </w:r>
      <w:r>
        <w:t xml:space="preserve">. </w:t>
      </w:r>
      <w:r>
        <w:rPr>
          <w:rFonts w:ascii="Consolas" w:hAnsi="Consolas"/>
          <w:sz w:val="20"/>
        </w:rPr>
        <w:t>b</w:t>
      </w:r>
      <w:r>
        <w:t xml:space="preserve"> — </w:t>
      </w:r>
      <w:r>
        <w:rPr>
          <w:b/>
        </w:rPr>
        <w:t>наклон</w:t>
      </w:r>
      <w:r>
        <w:t xml:space="preserve">: на сколько меняется </w:t>
      </w:r>
      <w:r>
        <w:rPr>
          <w:rFonts w:ascii="Consolas" w:hAnsi="Consolas"/>
          <w:sz w:val="20"/>
        </w:rPr>
        <w:t>y</w:t>
      </w:r>
      <w:r>
        <w:t xml:space="preserve"> при росте </w:t>
      </w:r>
      <w:r>
        <w:rPr>
          <w:rFonts w:ascii="Consolas" w:hAnsi="Consolas"/>
          <w:sz w:val="20"/>
        </w:rPr>
        <w:t>x</w:t>
      </w:r>
      <w:r>
        <w:t xml:space="preserve"> на 1. </w:t>
      </w:r>
      <w:r>
        <w:rPr>
          <w:rFonts w:ascii="Consolas" w:hAnsi="Consolas"/>
          <w:sz w:val="20"/>
        </w:rPr>
        <w:t>a</w:t>
      </w:r>
      <w:r>
        <w:t xml:space="preserve"> — </w:t>
      </w:r>
      <w:r>
        <w:rPr>
          <w:b/>
        </w:rPr>
        <w:t>свободный член</w:t>
      </w:r>
      <w:r>
        <w:t xml:space="preserve">: значение </w:t>
      </w:r>
      <w:r>
        <w:rPr>
          <w:rFonts w:ascii="Consolas" w:hAnsi="Consolas"/>
          <w:sz w:val="20"/>
        </w:rPr>
        <w:t>y</w:t>
      </w:r>
      <w:r>
        <w:t xml:space="preserve"> при </w:t>
      </w:r>
      <w:r>
        <w:rPr>
          <w:rFonts w:ascii="Consolas" w:hAnsi="Consolas"/>
          <w:sz w:val="20"/>
        </w:rPr>
        <w:t>x = 0</w:t>
      </w:r>
      <w:r>
        <w:t xml:space="preserve"> (часто без экономического смысла — обсудить).</w:t>
      </w:r>
    </w:p>
    <w:p>
      <w:pPr>
        <w:pStyle w:val="ListBullet"/>
      </w:pPr>
      <w:r>
        <w:rPr>
          <w:b/>
        </w:rPr>
        <w:t>Метод наименьших квадратов</w:t>
      </w:r>
      <w:r>
        <w:t xml:space="preserve"> (МНК): проводим прямую так, чтобы сумма квадратов вертикальных отклонений точек от прямой была минимальной. Формулы в 10 классе не выводим, Excel считает сам. Для интересующихся:</w:t>
      </w:r>
    </w:p>
    <w:p>
      <w:r>
        <w:rPr>
          <w:rFonts w:ascii="Consolas" w:hAnsi="Consolas"/>
          <w:sz w:val="20"/>
        </w:rPr>
        <w:t>b = Σ(xᵢ−x̄)(yᵢ−ȳ) / Σ(xᵢ−x̄)²</w:t>
      </w:r>
      <w:r>
        <w:t xml:space="preserve">, </w:t>
      </w:r>
      <w:r>
        <w:rPr>
          <w:rFonts w:ascii="Consolas" w:hAnsi="Consolas"/>
          <w:sz w:val="20"/>
        </w:rPr>
        <w:t>a = ȳ − b·x̄</w:t>
      </w:r>
      <w:r>
        <w:t>.</w:t>
      </w:r>
    </w:p>
    <w:p>
      <w:pPr>
        <w:pStyle w:val="ListBullet"/>
      </w:pPr>
      <w:r>
        <w:rPr>
          <w:b/>
        </w:rPr>
        <w:t>R²</w:t>
      </w:r>
      <w:r>
        <w:t xml:space="preserve"> (коэффициент детерминации) — доля разброса </w:t>
      </w:r>
      <w:r>
        <w:rPr>
          <w:rFonts w:ascii="Consolas" w:hAnsi="Consolas"/>
          <w:sz w:val="20"/>
        </w:rPr>
        <w:t>y</w:t>
      </w:r>
      <w:r>
        <w:t>, объяснённая моделью, от 0 до 1. R² = 0,98 → 98 % изменений выручки объясняются рекламой (в рамках этих данных). R² = 0,1 → модель почти бесполезна.</w:t>
      </w:r>
    </w:p>
    <w:p>
      <w:pPr>
        <w:pStyle w:val="ListBullet"/>
      </w:pPr>
      <w:r>
        <w:rPr>
          <w:b/>
        </w:rPr>
        <w:t>Корреляция ≠ причинность.</w:t>
      </w:r>
      <w:r>
        <w:t xml:space="preserve"> Пример: продажи мороженого и число утонувших (общая причина — жара).</w:t>
      </w:r>
    </w:p>
    <w:p>
      <w:pPr>
        <w:pStyle w:val="Heading3"/>
      </w:pPr>
      <w:r>
        <w:t>Функции Excel (русские → английские имена)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Русский Excel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Английский Excel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Наклон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=НАКЛОН(y; x)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=SLOPE(y, x)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Свободный член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=ОТРЕЗОК(y; x)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=INTERCEPT(y, x)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R²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=КВПИРСОН(y; x)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=RSQ(y, x)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Корреляция r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=КОРРЕЛ(y; x)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=CORREL(y, x)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Все коэффициенты сразу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=ЛИНЕЙН(y; x; ИСТИНА; ИСТИНА)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=LINEST(y, x, TRUE, TRUE)</w:t>
            </w:r>
          </w:p>
        </w:tc>
      </w:tr>
    </w:tbl>
    <w:p>
      <w:pPr>
        <w:spacing w:after="40"/>
      </w:pPr>
    </w:p>
    <w:p>
      <w:r>
        <w:rPr>
          <w:rFonts w:ascii="Consolas" w:hAnsi="Consolas"/>
          <w:sz w:val="20"/>
        </w:rPr>
        <w:t>ЛИНЕЙН</w:t>
      </w:r>
      <w:r>
        <w:t xml:space="preserve"> возвращает </w:t>
      </w:r>
      <w:r>
        <w:rPr>
          <w:b/>
        </w:rPr>
        <w:t>массив</w:t>
      </w:r>
      <w:r>
        <w:t xml:space="preserve">: первая строка </w:t>
      </w:r>
      <w:r>
        <w:rPr>
          <w:rFonts w:ascii="Consolas" w:hAnsi="Consolas"/>
          <w:sz w:val="20"/>
        </w:rPr>
        <w:t>{b; a}</w:t>
      </w:r>
      <w:r>
        <w:t xml:space="preserve"> (сначала наклон, потом свободный член — порядок обратный привычному!). С параметром «статистика = ИСТИНА» — таблица 5 × 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строка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столбец 1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столбец 2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b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a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ст. ошибка b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ст. ошибка a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R²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ст. ошибка y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F-статистика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степени свободы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SS регрессии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SS остатков</w:t>
            </w:r>
          </w:p>
        </w:tc>
      </w:tr>
    </w:tbl>
    <w:p>
      <w:pPr>
        <w:spacing w:after="40"/>
      </w:pPr>
    </w:p>
    <w:p>
      <w:pPr>
        <w:pStyle w:val="ListBullet"/>
      </w:pPr>
      <w:r>
        <w:t xml:space="preserve">В </w:t>
      </w:r>
      <w:r>
        <w:rPr>
          <w:b/>
        </w:rPr>
        <w:t>Excel 365/2021</w:t>
      </w:r>
      <w:r>
        <w:t xml:space="preserve"> результат «разливается» сам. В </w:t>
      </w:r>
      <w:r>
        <w:rPr>
          <w:b/>
        </w:rPr>
        <w:t>Excel 2016/2019</w:t>
      </w:r>
      <w:r>
        <w:t xml:space="preserve"> нужно выделить диапазон (1 × 2 или 5 × 2), ввести формулу и нажать </w:t>
      </w:r>
      <w:r>
        <w:rPr>
          <w:b/>
        </w:rPr>
        <w:t>Ctrl + Shift + Enter</w:t>
      </w:r>
      <w:r>
        <w:t>.</w:t>
      </w:r>
    </w:p>
    <w:p>
      <w:pPr>
        <w:pStyle w:val="ListBullet"/>
      </w:pPr>
      <w:r>
        <w:t xml:space="preserve">Чтобы взять одно число из массива в любой версии: </w:t>
      </w:r>
      <w:r>
        <w:rPr>
          <w:rFonts w:ascii="Consolas" w:hAnsi="Consolas"/>
          <w:sz w:val="20"/>
        </w:rPr>
        <w:t>=ИНДЕКС(ЛИНЕЙН(y; x); 1; 1)</w:t>
      </w:r>
      <w:r>
        <w:t xml:space="preserve"> — наклон, </w:t>
      </w:r>
      <w:r>
        <w:rPr>
          <w:rFonts w:ascii="Consolas" w:hAnsi="Consolas"/>
          <w:sz w:val="20"/>
        </w:rPr>
        <w:t>=ИНДЕКС(ЛИНЕЙН(y; x); 1; 2)</w:t>
      </w:r>
      <w:r>
        <w:t xml:space="preserve"> — свободный член.</w:t>
      </w:r>
    </w:p>
    <w:p>
      <w:pPr>
        <w:pStyle w:val="ListBullet"/>
      </w:pPr>
      <w:r>
        <w:rPr>
          <w:b/>
        </w:rPr>
        <w:t>Множественная регрессия</w:t>
      </w:r>
      <w:r>
        <w:t xml:space="preserve"> (</w:t>
      </w:r>
      <w:r>
        <w:rPr>
          <w:rFonts w:ascii="Consolas" w:hAnsi="Consolas"/>
          <w:sz w:val="20"/>
        </w:rPr>
        <w:t>x</w:t>
      </w:r>
      <w:r>
        <w:t xml:space="preserve"> — несколько соседних столбцов): </w:t>
      </w:r>
      <w:r>
        <w:rPr>
          <w:rFonts w:ascii="Consolas" w:hAnsi="Consolas"/>
          <w:sz w:val="20"/>
        </w:rPr>
        <w:t>=ЛИНЕЙН(y; B2:C16)</w:t>
      </w:r>
      <w:r>
        <w:t xml:space="preserve">. Коэффициенты выдаются в </w:t>
      </w:r>
      <w:r>
        <w:rPr>
          <w:b/>
        </w:rPr>
        <w:t>обратном порядке</w:t>
      </w:r>
      <w:r>
        <w:t xml:space="preserve">: сначала при последнем </w:t>
      </w:r>
      <w:r>
        <w:rPr>
          <w:rFonts w:ascii="Consolas" w:hAnsi="Consolas"/>
          <w:sz w:val="20"/>
        </w:rPr>
        <w:t>x</w:t>
      </w:r>
      <w:r>
        <w:t xml:space="preserve">, потом при первом, в конце </w:t>
      </w:r>
      <w:r>
        <w:rPr>
          <w:rFonts w:ascii="Consolas" w:hAnsi="Consolas"/>
          <w:sz w:val="20"/>
        </w:rPr>
        <w:t>a</w:t>
      </w:r>
      <w:r>
        <w:t>.</w:t>
      </w:r>
    </w:p>
    <w:p>
      <w:pPr>
        <w:pStyle w:val="Heading3"/>
      </w:pPr>
      <w:r>
        <w:t>Сценарий демонстрации (3 мин)</w:t>
      </w:r>
    </w:p>
    <w:p>
      <w:pPr>
        <w:pStyle w:val="ListNumber"/>
      </w:pPr>
      <w:r>
        <w:t xml:space="preserve">Открыть </w:t>
      </w:r>
      <w:r>
        <w:rPr>
          <w:rFonts w:ascii="Consolas" w:hAnsi="Consolas"/>
          <w:sz w:val="20"/>
        </w:rPr>
        <w:t>Практикум_решение.xlsx</w:t>
      </w:r>
      <w:r>
        <w:t xml:space="preserve">, лист </w:t>
      </w:r>
      <w:r>
        <w:rPr>
          <w:rFonts w:ascii="Consolas" w:hAnsi="Consolas"/>
          <w:sz w:val="20"/>
        </w:rPr>
        <w:t>1_Регрессия</w:t>
      </w:r>
      <w:r>
        <w:t xml:space="preserve">. Показать данные 1А и диаграмму с линией тренда: на диаграмме уравнение </w:t>
      </w:r>
      <w:r>
        <w:rPr>
          <w:rFonts w:ascii="Consolas" w:hAnsi="Consolas"/>
          <w:sz w:val="20"/>
        </w:rPr>
        <w:t>y = 3,68x + 139,11</w:t>
      </w:r>
      <w:r>
        <w:t>, R² = 0,98.</w:t>
      </w:r>
    </w:p>
    <w:p>
      <w:pPr>
        <w:pStyle w:val="ListNumber"/>
      </w:pPr>
      <w:r>
        <w:t xml:space="preserve">Показать, что </w:t>
      </w:r>
      <w:r>
        <w:rPr>
          <w:rFonts w:ascii="Consolas" w:hAnsi="Consolas"/>
          <w:sz w:val="20"/>
        </w:rPr>
        <w:t>ЛИНЕЙН</w:t>
      </w:r>
      <w:r>
        <w:t xml:space="preserve"> даёт те же числа (F3:F4), а </w:t>
      </w:r>
      <w:r>
        <w:rPr>
          <w:rFonts w:ascii="Consolas" w:hAnsi="Consolas"/>
          <w:sz w:val="20"/>
        </w:rPr>
        <w:t>НАКЛОН</w:t>
      </w:r>
      <w:r>
        <w:t>/</w:t>
      </w:r>
      <w:r>
        <w:rPr>
          <w:rFonts w:ascii="Consolas" w:hAnsi="Consolas"/>
          <w:sz w:val="20"/>
        </w:rPr>
        <w:t>ОТРЕЗОК</w:t>
      </w:r>
      <w:r>
        <w:t xml:space="preserve"> — тоже (F8:F9). Три способа — один результат.</w:t>
      </w:r>
    </w:p>
    <w:p>
      <w:pPr>
        <w:pStyle w:val="ListNumber"/>
      </w:pPr>
      <w:r>
        <w:t>Прочитать вслух: «каждая тысяча рублей рекламы приносит в среднем 3,68 тыс. руб. выручки». Спросить: значит ли это, что 1 млн на рекламу даст 3,8 млн выручки? (Нет: экстраполяция далеко за пределы данных 20–110 тыс.)</w:t>
      </w:r>
    </w:p>
    <w:p>
      <w:pPr>
        <w:pStyle w:val="Heading3"/>
      </w:pPr>
      <w:r>
        <w:t>Ответы к практике 1</w:t>
      </w:r>
    </w:p>
    <w:p>
      <w:r>
        <w:rPr>
          <w:b/>
        </w:rPr>
        <w:t>1А</w:t>
      </w:r>
      <w:r>
        <w:t xml:space="preserve"> (реклама → выручка):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Величина</w:t>
            </w:r>
          </w:p>
        </w:tc>
        <w:tc>
          <w:tcPr>
            <w:tcW w:type="dxa" w:w="51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Наклон b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3,68</w:t>
            </w:r>
            <w:r>
              <w:rPr>
                <w:sz w:val="20"/>
              </w:rPr>
              <w:t xml:space="preserve"> тыс. руб. выручки на 1 тыс. руб. рекламы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Свободный член a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139,11</w:t>
            </w:r>
            <w:r>
              <w:rPr>
                <w:sz w:val="20"/>
              </w:rPr>
              <w:t xml:space="preserve"> тыс. руб. (выручка «без рекламы»)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R²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0,980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r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0,990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Прогноз при рекламе 150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139,11 + 3,68·150 ≈ 691</w:t>
            </w:r>
            <w:r>
              <w:rPr>
                <w:sz w:val="20"/>
              </w:rPr>
              <w:t xml:space="preserve"> тыс. руб. — с оговоркой: 150 вне диапазона данных (20–110)</w:t>
            </w:r>
          </w:p>
        </w:tc>
      </w:tr>
    </w:tbl>
    <w:p>
      <w:pPr>
        <w:spacing w:after="40"/>
      </w:pPr>
    </w:p>
    <w:p>
      <w:r>
        <w:rPr>
          <w:b/>
        </w:rPr>
        <w:t>1Б</w:t>
      </w:r>
      <w:r>
        <w:t xml:space="preserve"> (спрос от цены и рекламы), </w:t>
      </w:r>
      <w:r>
        <w:rPr>
          <w:rFonts w:ascii="Consolas" w:hAnsi="Consolas"/>
          <w:sz w:val="20"/>
        </w:rPr>
        <w:t>ЛИНЕЙН(D21:D35; B21:C35)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Величина</w:t>
            </w:r>
          </w:p>
        </w:tc>
        <w:tc>
          <w:tcPr>
            <w:tcW w:type="dxa" w:w="51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Коэффициент при рекламе b₂ (1-й в выводе)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+29,7</w:t>
            </w:r>
            <w:r>
              <w:rPr>
                <w:sz w:val="20"/>
              </w:rPr>
              <w:t xml:space="preserve"> шт. на 1 тыс. руб. рекламы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Коэффициент при цене b₁ (2-й в выводе)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−4,84</w:t>
            </w:r>
            <w:r>
              <w:rPr>
                <w:sz w:val="20"/>
              </w:rPr>
              <w:t xml:space="preserve"> шт. на 1 руб. цены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Свободный член a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883,4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R²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0,993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Прогноз (цена 100, реклама 5)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883,4 − 4,84·100 + 29,7·5 ≈ 548</w:t>
            </w:r>
            <w:r>
              <w:rPr>
                <w:sz w:val="20"/>
              </w:rPr>
              <w:t xml:space="preserve"> шт.</w:t>
            </w:r>
          </w:p>
        </w:tc>
      </w:tr>
    </w:tbl>
    <w:p>
      <w:pPr>
        <w:spacing w:after="40"/>
      </w:pPr>
    </w:p>
    <w:p>
      <w:r>
        <w:t>Вопросы для обсуждения:</w:t>
      </w:r>
    </w:p>
    <w:p>
      <w:pPr>
        <w:pStyle w:val="ListBullet"/>
      </w:pPr>
      <w:r>
        <w:t>Рост цены на 10 руб. → спрос падает на ≈ 48 шт.</w:t>
      </w:r>
    </w:p>
    <w:p>
      <w:pPr>
        <w:pStyle w:val="ListBullet"/>
      </w:pPr>
      <w:r>
        <w:t xml:space="preserve">Снизить цену на 10 руб. (+48 шт.) или добавить 1 тыс. руб. рекламы (+30 шт.)? По штукам выгоднее скидка, но она снижает выручку с *каждой* проданной единицы, а реклама стоит 1000 руб. При цене 100, рекламе 5 и продажах ≈ 548 шт. (выручка </w:t>
      </w:r>
      <w:r>
        <w:rPr>
          <w:rFonts w:ascii="Consolas" w:hAnsi="Consolas"/>
          <w:sz w:val="20"/>
        </w:rPr>
        <w:t>100·548 = 54 800</w:t>
      </w:r>
      <w:r>
        <w:t xml:space="preserve">): скидка → </w:t>
      </w:r>
      <w:r>
        <w:rPr>
          <w:rFonts w:ascii="Consolas" w:hAnsi="Consolas"/>
          <w:sz w:val="20"/>
        </w:rPr>
        <w:t>90·596 ≈ 53 600</w:t>
      </w:r>
      <w:r>
        <w:t xml:space="preserve"> (хуже); +1 тыс. рекламы → </w:t>
      </w:r>
      <w:r>
        <w:rPr>
          <w:rFonts w:ascii="Consolas" w:hAnsi="Consolas"/>
          <w:sz w:val="20"/>
        </w:rPr>
        <w:t>100·578 − 1000 ≈ 56 800</w:t>
      </w:r>
      <w:r>
        <w:t xml:space="preserve"> (лучше). Вывод: считать надо в рублях, а не в штуках.</w:t>
      </w:r>
    </w:p>
    <w:p>
      <w:pPr>
        <w:pStyle w:val="ListBullet"/>
      </w:pPr>
      <w:r>
        <w:t xml:space="preserve">Эластичность спроса по цене в точке (P = 100, Q ≈ 548): </w:t>
      </w:r>
      <w:r>
        <w:rPr>
          <w:rFonts w:ascii="Consolas" w:hAnsi="Consolas"/>
          <w:sz w:val="20"/>
        </w:rPr>
        <w:t>E = b₁·P/Q = −4,84·100/548 ≈ −0,88</w:t>
      </w:r>
      <w:r>
        <w:t xml:space="preserve"> — спрос неэластичный, повышение цены увеличит выручку (для продвинутых).</w:t>
      </w:r>
    </w:p>
    <w:p>
      <w:pPr>
        <w:spacing w:after="40"/>
      </w:pPr>
    </w:p>
    <w:p>
      <w:pPr>
        <w:pStyle w:val="Heading2"/>
      </w:pPr>
      <w:r>
        <w:t>2. Прогнозирование временных рядов (35–42 мин)</w:t>
      </w:r>
    </w:p>
    <w:p>
      <w:pPr>
        <w:pStyle w:val="Heading3"/>
      </w:pPr>
      <w:r>
        <w:t>Что рассказать</w:t>
      </w:r>
    </w:p>
    <w:p>
      <w:pPr>
        <w:pStyle w:val="ListBullet"/>
      </w:pPr>
      <w:r>
        <w:rPr>
          <w:b/>
        </w:rPr>
        <w:t>Временной ряд</w:t>
      </w:r>
      <w:r>
        <w:t xml:space="preserve"> — значения одной величины через равные промежутки времени. Вместо дат удобно ввести </w:t>
      </w:r>
      <w:r>
        <w:rPr>
          <w:b/>
        </w:rPr>
        <w:t>номер периода t = 1, 2, 3, …</w:t>
      </w:r>
      <w:r>
        <w:t xml:space="preserve"> — это наш </w:t>
      </w:r>
      <w:r>
        <w:rPr>
          <w:rFonts w:ascii="Consolas" w:hAnsi="Consolas"/>
          <w:sz w:val="20"/>
        </w:rPr>
        <w:t>x</w:t>
      </w:r>
      <w:r>
        <w:t>.</w:t>
      </w:r>
    </w:p>
    <w:p>
      <w:pPr>
        <w:pStyle w:val="ListBullet"/>
      </w:pPr>
      <w:r>
        <w:rPr>
          <w:b/>
        </w:rPr>
        <w:t>Тренд</w:t>
      </w:r>
      <w:r>
        <w:t xml:space="preserve"> — устойчивое направление. Линейный тренд — та же регрессия </w:t>
      </w:r>
      <w:r>
        <w:rPr>
          <w:rFonts w:ascii="Consolas" w:hAnsi="Consolas"/>
          <w:sz w:val="20"/>
        </w:rPr>
        <w:t>y = a + b·t</w:t>
      </w:r>
      <w:r>
        <w:t xml:space="preserve">, только </w:t>
      </w:r>
      <w:r>
        <w:rPr>
          <w:rFonts w:ascii="Consolas" w:hAnsi="Consolas"/>
          <w:sz w:val="20"/>
        </w:rPr>
        <w:t>x</w:t>
      </w:r>
      <w:r>
        <w:t xml:space="preserve"> — время. </w:t>
      </w:r>
      <w:r>
        <w:rPr>
          <w:rFonts w:ascii="Consolas" w:hAnsi="Consolas"/>
          <w:sz w:val="20"/>
        </w:rPr>
        <w:t>b</w:t>
      </w:r>
      <w:r>
        <w:t xml:space="preserve"> — средний прирост за период.</w:t>
      </w:r>
    </w:p>
    <w:p>
      <w:pPr>
        <w:pStyle w:val="ListBullet"/>
      </w:pPr>
      <w:r>
        <w:rPr>
          <w:rFonts w:ascii="Consolas" w:hAnsi="Consolas"/>
          <w:sz w:val="20"/>
        </w:rPr>
        <w:t>ПРЕДСКАЗ.ЛИНЕЙН(новый_x; известные_y; известные_x)</w:t>
      </w:r>
      <w:r>
        <w:t xml:space="preserve"> — одно значение прогноза (в Excel 2013 и старше — просто </w:t>
      </w:r>
      <w:r>
        <w:rPr>
          <w:rFonts w:ascii="Consolas" w:hAnsi="Consolas"/>
          <w:sz w:val="20"/>
        </w:rPr>
        <w:t>ПРЕДСКАЗ</w:t>
      </w:r>
      <w:r>
        <w:t>, в новых версиях она сохранена для совместимости).</w:t>
      </w:r>
    </w:p>
    <w:p>
      <w:pPr>
        <w:pStyle w:val="ListBullet"/>
      </w:pPr>
      <w:r>
        <w:rPr>
          <w:rFonts w:ascii="Consolas" w:hAnsi="Consolas"/>
          <w:sz w:val="20"/>
        </w:rPr>
        <w:t>ТЕНДЕНЦИЯ(известные_y; известные_x; новые_x)</w:t>
      </w:r>
      <w:r>
        <w:t xml:space="preserve"> — массив прогнозов сразу для нескольких </w:t>
      </w:r>
      <w:r>
        <w:rPr>
          <w:rFonts w:ascii="Consolas" w:hAnsi="Consolas"/>
          <w:sz w:val="20"/>
        </w:rPr>
        <w:t>новые_x</w:t>
      </w:r>
      <w:r>
        <w:t xml:space="preserve">. Результаты </w:t>
      </w:r>
      <w:r>
        <w:rPr>
          <w:rFonts w:ascii="Consolas" w:hAnsi="Consolas"/>
          <w:sz w:val="20"/>
        </w:rPr>
        <w:t>ПРЕДСКАЗ.ЛИНЕЙН</w:t>
      </w:r>
      <w:r>
        <w:t xml:space="preserve">, </w:t>
      </w:r>
      <w:r>
        <w:rPr>
          <w:rFonts w:ascii="Consolas" w:hAnsi="Consolas"/>
          <w:sz w:val="20"/>
        </w:rPr>
        <w:t>ТЕНДЕНЦИЯ</w:t>
      </w:r>
      <w:r>
        <w:t xml:space="preserve"> и </w:t>
      </w:r>
      <w:r>
        <w:rPr>
          <w:rFonts w:ascii="Consolas" w:hAnsi="Consolas"/>
          <w:sz w:val="20"/>
        </w:rPr>
        <w:t>a + b·t</w:t>
      </w:r>
      <w:r>
        <w:t xml:space="preserve"> из </w:t>
      </w:r>
      <w:r>
        <w:rPr>
          <w:rFonts w:ascii="Consolas" w:hAnsi="Consolas"/>
          <w:sz w:val="20"/>
        </w:rPr>
        <w:t>ЛИНЕЙН</w:t>
      </w:r>
      <w:r>
        <w:t xml:space="preserve"> </w:t>
      </w:r>
      <w:r>
        <w:rPr>
          <w:b/>
        </w:rPr>
        <w:t>совпадают</w:t>
      </w:r>
      <w:r>
        <w:t xml:space="preserve"> — это одна и та же модель.</w:t>
      </w:r>
    </w:p>
    <w:p>
      <w:pPr>
        <w:pStyle w:val="ListBullet"/>
      </w:pPr>
      <w:r>
        <w:rPr>
          <w:b/>
        </w:rPr>
        <w:t>Главная опасность — экстраполяция.</w:t>
      </w:r>
      <w:r>
        <w:t xml:space="preserve"> Модель описывает данные, а не будущее. На 1–3 периода вперёд — приемлемо, на 36 — гадание: рынок, конкуренты, инфляция, ёмкость. Правило: горизонт прогноза ≲ 10–20 % длины ряда.</w:t>
      </w:r>
    </w:p>
    <w:p>
      <w:pPr>
        <w:pStyle w:val="ListBullet"/>
      </w:pPr>
      <w:r>
        <w:rPr>
          <w:b/>
        </w:rPr>
        <w:t>Сезонность</w:t>
      </w:r>
      <w:r>
        <w:t xml:space="preserve">: если график «зубчатый» (лето/зима, кварталы), прямая проходит «посередине» и не годится. Excel 2016+: </w:t>
      </w:r>
      <w:r>
        <w:rPr>
          <w:rFonts w:ascii="Consolas" w:hAnsi="Consolas"/>
          <w:sz w:val="20"/>
        </w:rPr>
        <w:t>ПРЕДСКАЗ.ETS(целевая_дата; значения; временная_шкала; сезонность)</w:t>
      </w:r>
      <w:r>
        <w:t xml:space="preserve"> — экспоненциальное сглаживание, учитывает сезон. Также: Данные → Лист прогноза (строит автоматически с доверительным интервалом).</w:t>
      </w:r>
    </w:p>
    <w:p>
      <w:pPr>
        <w:pStyle w:val="Heading3"/>
      </w:pPr>
      <w:r>
        <w:t>Сценарий демонстрации (2 мин)</w:t>
      </w:r>
    </w:p>
    <w:p>
      <w:r>
        <w:t xml:space="preserve">Лист </w:t>
      </w:r>
      <w:r>
        <w:rPr>
          <w:rFonts w:ascii="Consolas" w:hAnsi="Consolas"/>
          <w:sz w:val="20"/>
        </w:rPr>
        <w:t>2_Временной_ряд</w:t>
      </w:r>
      <w:r>
        <w:t>: график с трендом, продлённым на 3 периода. Показать, что C28 (</w:t>
      </w:r>
      <w:r>
        <w:rPr>
          <w:rFonts w:ascii="Consolas" w:hAnsi="Consolas"/>
          <w:sz w:val="20"/>
        </w:rPr>
        <w:t>ПРЕДСКАЗ.ЛИНЕЙН</w:t>
      </w:r>
      <w:r>
        <w:t>) = D28 (</w:t>
      </w:r>
      <w:r>
        <w:rPr>
          <w:rFonts w:ascii="Consolas" w:hAnsi="Consolas"/>
          <w:sz w:val="20"/>
        </w:rPr>
        <w:t>ТЕНДЕНЦИЯ</w:t>
      </w:r>
      <w:r>
        <w:t xml:space="preserve">) = </w:t>
      </w:r>
      <w:r>
        <w:rPr>
          <w:rFonts w:ascii="Consolas" w:hAnsi="Consolas"/>
          <w:sz w:val="20"/>
        </w:rPr>
        <w:t>H4 + H3·25</w:t>
      </w:r>
      <w:r>
        <w:t>. Затем поменять t на 60 в формуле — получится ≈ 720; спросить, верим ли.</w:t>
      </w:r>
    </w:p>
    <w:p>
      <w:pPr>
        <w:pStyle w:val="Heading3"/>
      </w:pPr>
      <w:r>
        <w:t>Ответы к практике 2</w:t>
      </w:r>
    </w:p>
    <w:p>
      <w:r>
        <w:rPr>
          <w:b/>
        </w:rPr>
        <w:t>2А</w:t>
      </w:r>
      <w:r>
        <w:t xml:space="preserve"> (24 месяца, </w:t>
      </w:r>
      <w:r>
        <w:rPr>
          <w:rFonts w:ascii="Consolas" w:hAnsi="Consolas"/>
          <w:sz w:val="20"/>
        </w:rPr>
        <w:t>y = 294,5 + 7,09·t</w:t>
      </w:r>
      <w:r>
        <w:t>, R² = 0,906; средний рост ≈ 7,1 тыс. руб. в месяц):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Месяц</w:t>
            </w:r>
          </w:p>
        </w:tc>
        <w:tc>
          <w:tcPr>
            <w:tcW w:type="dxa" w:w="255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</w:t>
            </w:r>
          </w:p>
        </w:tc>
        <w:tc>
          <w:tcPr>
            <w:tcW w:type="dxa" w:w="255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ПРЕДСКАЗ.ЛИНЕЙН / ТЕНДЕНЦИЯ</w:t>
            </w:r>
          </w:p>
        </w:tc>
        <w:tc>
          <w:tcPr>
            <w:tcW w:type="dxa" w:w="255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ПРЕДСКАЗ.ETS (*)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янв 2026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25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471,6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486,4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фев 2026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26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478,7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497,9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мар 2026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27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485,8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509,3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Итого I кв.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≈ 1 436</w:t>
            </w:r>
            <w:r>
              <w:rPr>
                <w:sz w:val="20"/>
              </w:rPr>
              <w:t xml:space="preserve"> тыс. руб.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≈ 1 494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дек 2026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36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549,6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</w:tbl>
    <w:p>
      <w:pPr>
        <w:spacing w:after="40"/>
      </w:pPr>
    </w:p>
    <w:p>
      <w:r>
        <w:t>Почему прогноз на t = 60 (≈ 720) ненадёжен: он в 2,5 раза длиннее ряда; предполагает, что ничего не меняется; погрешность растёт с удалением от данных (доверительный интервал расширяется); нет учёта насыщения рынка.</w:t>
      </w:r>
    </w:p>
    <w:p>
      <w:r>
        <w:rPr>
          <w:b/>
        </w:rPr>
        <w:t>2Б (</w:t>
      </w:r>
      <w:r>
        <w:rPr>
          <w:b/>
        </w:rPr>
        <w:t xml:space="preserve"> (квартальные продажи мороженого): линейный тренд `ТЕНДЕНЦИЯ` даёт ≈ 303, 311, 319, 327 для всех четырёх кварталов 2026 г. — одинаково «серые» значения, R² = </w:t>
      </w:r>
      <w:r>
        <w:t>0,095</w:t>
      </w:r>
      <w:r>
        <w:rPr>
          <w:b/>
        </w:rPr>
        <w:t xml:space="preserve"> (тренд объясняет &lt; 10 % разброса). `ПРЕДСКАЗ.ETS(...; 4)` даёт ≈ 218, 317, 432, 240 — воспроизводит сезонную волну (пик в Q3). Вывод: прежде чем прогнозировать, </w:t>
      </w:r>
      <w:r>
        <w:t>посмотри на график**.</w:t>
      </w:r>
    </w:p>
    <w:p>
      <w:pPr>
        <w:spacing w:after="40"/>
      </w:pPr>
    </w:p>
    <w:p>
      <w:pPr>
        <w:pStyle w:val="Heading2"/>
      </w:pPr>
      <w:r>
        <w:t>3. Анализ «что если» (57–65 мин)</w:t>
      </w:r>
    </w:p>
    <w:p>
      <w:pPr>
        <w:pStyle w:val="Heading3"/>
      </w:pPr>
      <w:r>
        <w:t>Что рассказать</w:t>
      </w:r>
    </w:p>
    <w:p>
      <w:r>
        <w:t xml:space="preserve">Модель прибыли кафе (лист </w:t>
      </w:r>
      <w:r>
        <w:rPr>
          <w:rFonts w:ascii="Consolas" w:hAnsi="Consolas"/>
          <w:sz w:val="20"/>
        </w:rPr>
        <w:t>3_What-if</w:t>
      </w:r>
      <w:r>
        <w:t>):</w:t>
      </w:r>
    </w:p>
    <w:p>
      <w:pPr>
        <w:pStyle w:val="ListBullet"/>
      </w:pPr>
      <w:r>
        <w:t xml:space="preserve">Спрос </w:t>
      </w:r>
      <w:r>
        <w:rPr>
          <w:rFonts w:ascii="Consolas" w:hAnsi="Consolas"/>
          <w:sz w:val="20"/>
        </w:rPr>
        <w:t>Q = a − b·P</w:t>
      </w:r>
      <w:r>
        <w:t xml:space="preserve"> = 2000 − 8·P (коэффициенты «получены регрессией», как в задании 1Б).</w:t>
      </w:r>
    </w:p>
    <w:p>
      <w:pPr>
        <w:pStyle w:val="ListBullet"/>
      </w:pPr>
      <w:r>
        <w:t xml:space="preserve">Выручка </w:t>
      </w:r>
      <w:r>
        <w:rPr>
          <w:rFonts w:ascii="Consolas" w:hAnsi="Consolas"/>
          <w:sz w:val="20"/>
        </w:rPr>
        <w:t>P·Q</w:t>
      </w:r>
      <w:r>
        <w:t xml:space="preserve">, переменные затраты </w:t>
      </w:r>
      <w:r>
        <w:rPr>
          <w:rFonts w:ascii="Consolas" w:hAnsi="Consolas"/>
          <w:sz w:val="20"/>
        </w:rPr>
        <w:t>VC·Q</w:t>
      </w:r>
      <w:r>
        <w:t xml:space="preserve">, постоянные </w:t>
      </w:r>
      <w:r>
        <w:rPr>
          <w:rFonts w:ascii="Consolas" w:hAnsi="Consolas"/>
          <w:sz w:val="20"/>
        </w:rPr>
        <w:t>FC</w:t>
      </w:r>
      <w:r>
        <w:t>.</w:t>
      </w:r>
    </w:p>
    <w:p>
      <w:pPr>
        <w:pStyle w:val="ListBullet"/>
      </w:pPr>
      <w:r>
        <w:t xml:space="preserve">Прибыль </w:t>
      </w:r>
      <w:r>
        <w:rPr>
          <w:rFonts w:ascii="Consolas" w:hAnsi="Consolas"/>
          <w:sz w:val="20"/>
        </w:rPr>
        <w:t>= (P − VC)·Q − FC</w:t>
      </w:r>
      <w:r>
        <w:t xml:space="preserve">. При P = 150: Q = 800, прибыль </w:t>
      </w:r>
      <w:r>
        <w:rPr>
          <w:b/>
        </w:rPr>
        <w:t>32 000</w:t>
      </w:r>
      <w:r>
        <w:t xml:space="preserve"> руб.</w:t>
      </w:r>
    </w:p>
    <w:p>
      <w:r>
        <w:t xml:space="preserve">Три инструмента — все в </w:t>
      </w:r>
      <w:r>
        <w:rPr>
          <w:b/>
        </w:rPr>
        <w:t>Данные → Анализ «что если»</w:t>
      </w:r>
      <w:r>
        <w:t>:</w:t>
      </w:r>
    </w:p>
    <w:p>
      <w:pPr>
        <w:pStyle w:val="ListNumber"/>
      </w:pPr>
      <w:r>
        <w:rPr>
          <w:b/>
        </w:rPr>
        <w:t>Подбор параметра</w:t>
      </w:r>
      <w:r>
        <w:t xml:space="preserve"> (Goal Seek) — обратная задача. Диалог: *Установить в ячейке* (только формула!) → *Значение* (число) → *Изменяя значение ячейки* (только число, не формула!). Excel перебирает значения, пока результат не совпадёт (точность — Файл → Параметры → Формулы → относительная погрешность).</w:t>
      </w:r>
    </w:p>
    <w:p>
      <w:pPr>
        <w:pStyle w:val="ListBullet2"/>
      </w:pPr>
      <w:r>
        <w:t>Подводные камни: несколько решений (какое найдёт — зависит от начального значения); решения нет (просит прибыль 100 000, а максимум 32 200 — Excel сообщит «решение не найдено»); изменяемая ячейка должна реально влиять на целевую.</w:t>
      </w:r>
    </w:p>
    <w:p>
      <w:pPr>
        <w:pStyle w:val="ListNumber"/>
      </w:pPr>
      <w:r>
        <w:rPr>
          <w:b/>
        </w:rPr>
        <w:t>Таблица данных</w:t>
      </w:r>
      <w:r>
        <w:t xml:space="preserve"> (Data Table) — много прямых задач за раз = </w:t>
      </w:r>
      <w:r>
        <w:rPr>
          <w:b/>
        </w:rPr>
        <w:t>анализ чувствительности</w:t>
      </w:r>
      <w:r>
        <w:t>. Правила для таблицы с одной переменной (значения в столбце):</w:t>
      </w:r>
    </w:p>
    <w:p>
      <w:pPr>
        <w:pStyle w:val="ListBullet2"/>
      </w:pPr>
      <w:r>
        <w:t>значения входа — в столбце (A22:A34), ссылки на результаты (</w:t>
      </w:r>
      <w:r>
        <w:rPr>
          <w:rFonts w:ascii="Consolas" w:hAnsi="Consolas"/>
          <w:sz w:val="20"/>
        </w:rPr>
        <w:t>=B11</w:t>
      </w:r>
      <w:r>
        <w:t xml:space="preserve">, </w:t>
      </w:r>
      <w:r>
        <w:rPr>
          <w:rFonts w:ascii="Consolas" w:hAnsi="Consolas"/>
          <w:sz w:val="20"/>
        </w:rPr>
        <w:t>=B12</w:t>
      </w:r>
      <w:r>
        <w:t xml:space="preserve">, </w:t>
      </w:r>
      <w:r>
        <w:rPr>
          <w:rFonts w:ascii="Consolas" w:hAnsi="Consolas"/>
          <w:sz w:val="20"/>
        </w:rPr>
        <w:t>=B15</w:t>
      </w:r>
      <w:r>
        <w:t xml:space="preserve">) — в строке </w:t>
      </w:r>
      <w:r>
        <w:rPr>
          <w:b/>
        </w:rPr>
        <w:t>над</w:t>
      </w:r>
      <w:r>
        <w:t xml:space="preserve"> первым значением и </w:t>
      </w:r>
      <w:r>
        <w:rPr>
          <w:b/>
        </w:rPr>
        <w:t>правее</w:t>
      </w:r>
      <w:r>
        <w:t xml:space="preserve"> его (B21:D21); угловая ячейка A21 пуста;</w:t>
      </w:r>
    </w:p>
    <w:p>
      <w:pPr>
        <w:pStyle w:val="ListBullet2"/>
      </w:pPr>
      <w:r>
        <w:t xml:space="preserve">выделить весь блок A21:D34 → Таблица данных → «Подставлять значения по </w:t>
      </w:r>
      <w:r>
        <w:rPr>
          <w:b/>
        </w:rPr>
        <w:t>строкам</w:t>
      </w:r>
      <w:r>
        <w:t xml:space="preserve"> в» = </w:t>
      </w:r>
      <w:r>
        <w:rPr>
          <w:rFonts w:ascii="Consolas" w:hAnsi="Consolas"/>
          <w:sz w:val="20"/>
        </w:rPr>
        <w:t>$B$4</w:t>
      </w:r>
      <w:r>
        <w:t xml:space="preserve"> (значения идут вниз по строкам, поэтому — «по строкам»);</w:t>
      </w:r>
    </w:p>
    <w:p>
      <w:pPr>
        <w:pStyle w:val="ListBullet2"/>
      </w:pPr>
      <w:r>
        <w:t xml:space="preserve">Excel заполняет блок формулой массива </w:t>
      </w:r>
      <w:r>
        <w:rPr>
          <w:rFonts w:ascii="Consolas" w:hAnsi="Consolas"/>
          <w:sz w:val="20"/>
        </w:rPr>
        <w:t>{=ТАБЛИЦА(;B4)}</w:t>
      </w:r>
      <w:r>
        <w:t xml:space="preserve"> — отдельные ячейки редактировать нельзя, удалять — только целиком.</w:t>
      </w:r>
    </w:p>
    <w:p>
      <w:pPr>
        <w:pStyle w:val="ListBullet2"/>
      </w:pPr>
      <w:r>
        <w:t>Две переменные: угловая ячейка содержит формулу результата (</w:t>
      </w:r>
      <w:r>
        <w:rPr>
          <w:rFonts w:ascii="Consolas" w:hAnsi="Consolas"/>
          <w:sz w:val="20"/>
        </w:rPr>
        <w:t>=B15</w:t>
      </w:r>
      <w:r>
        <w:t>), значения одной переменной — вправо по строке, другой — вниз по столбцу; в диалоге указывают обе ячейки.</w:t>
      </w:r>
    </w:p>
    <w:p>
      <w:pPr>
        <w:pStyle w:val="ListBullet2"/>
      </w:pPr>
      <w:r>
        <w:t>Таблицы данных могут замедлять книгу; есть режим «Автоматически, кроме таблиц данных» (тогда F9).</w:t>
      </w:r>
    </w:p>
    <w:p>
      <w:pPr>
        <w:pStyle w:val="ListNumber"/>
      </w:pPr>
      <w:r>
        <w:rPr>
          <w:b/>
        </w:rPr>
        <w:t>Диспетчер сценариев</w:t>
      </w:r>
      <w:r>
        <w:t xml:space="preserve"> — именованные наборы значений входных ячеек (Пессимистичный / Базовый / Оптимистичный). Добавить → имя → изменяемые ячейки </w:t>
      </w:r>
      <w:r>
        <w:rPr>
          <w:rFonts w:ascii="Consolas" w:hAnsi="Consolas"/>
          <w:sz w:val="20"/>
        </w:rPr>
        <w:t>B5;B7;B8</w:t>
      </w:r>
      <w:r>
        <w:t xml:space="preserve"> → значения. Кнопка </w:t>
      </w:r>
      <w:r>
        <w:rPr>
          <w:b/>
        </w:rPr>
        <w:t>Отчёт → Структура</w:t>
      </w:r>
      <w:r>
        <w:t xml:space="preserve">, ячейка результата </w:t>
      </w:r>
      <w:r>
        <w:rPr>
          <w:rFonts w:ascii="Consolas" w:hAnsi="Consolas"/>
          <w:sz w:val="20"/>
        </w:rPr>
        <w:t>B15</w:t>
      </w:r>
      <w:r>
        <w:t xml:space="preserve"> — сводная таблица на новом листе. Удобно для презентации руководству: «в худшем случае 3 тыс., в лучшем 55 тыс.».</w:t>
      </w:r>
    </w:p>
    <w:p>
      <w:pPr>
        <w:pStyle w:val="Heading3"/>
      </w:pPr>
      <w:r>
        <w:t>Сценарий демонстрации (3 мин)</w:t>
      </w:r>
    </w:p>
    <w:p>
      <w:pPr>
        <w:pStyle w:val="ListNumber"/>
      </w:pPr>
      <w:r>
        <w:t xml:space="preserve">В решении открыть лист </w:t>
      </w:r>
      <w:r>
        <w:rPr>
          <w:rFonts w:ascii="Consolas" w:hAnsi="Consolas"/>
          <w:sz w:val="20"/>
        </w:rPr>
        <w:t>3_What-if</w:t>
      </w:r>
      <w:r>
        <w:t>, поменять цену в B4 на 200 → прибыль 16 000; вернуть 150.</w:t>
      </w:r>
    </w:p>
    <w:p>
      <w:pPr>
        <w:pStyle w:val="ListNumber"/>
      </w:pPr>
      <w:r>
        <w:t>Подбор параметра: установить B15 = 20 000, изменяя B4. Получится ≈ 116 (или ≈ 194 — если стартовать с 200). Обсудить: два решения — какое выбрать управленцу? (Обычно более низкая цена — больше клиентов, доля рынка; либо более высокая — меньше нагрузка на бариста. Зависит от цели.)</w:t>
      </w:r>
    </w:p>
    <w:p>
      <w:pPr>
        <w:pStyle w:val="ListNumber"/>
      </w:pPr>
      <w:r>
        <w:t xml:space="preserve">Показать готовую таблицу данных 3.4 и щёлкнуть по любой ячейке — в строке формул </w:t>
      </w:r>
      <w:r>
        <w:rPr>
          <w:rFonts w:ascii="Consolas" w:hAnsi="Consolas"/>
          <w:sz w:val="20"/>
        </w:rPr>
        <w:t>{=ТАБЛИЦА(;B4)}</w:t>
      </w:r>
      <w:r>
        <w:t>.</w:t>
      </w:r>
    </w:p>
    <w:p>
      <w:pPr>
        <w:pStyle w:val="Heading3"/>
      </w:pPr>
      <w:r>
        <w:t>Ответы к практике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Задание</w:t>
            </w:r>
          </w:p>
        </w:tc>
        <w:tc>
          <w:tcPr>
            <w:tcW w:type="dxa" w:w="51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Ответ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3.1 Цена для прибыли 30 000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≈ 138,4 руб.</w:t>
            </w:r>
            <w:r>
              <w:rPr>
                <w:sz w:val="20"/>
              </w:rPr>
              <w:t xml:space="preserve"> (второй корень ≈ 171,6 — тоже верно)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3.2 Максимальные постоянные затраты при P = 150, прибыль ≥ 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72 000 руб.</w:t>
            </w:r>
            <w:r>
              <w:rPr>
                <w:sz w:val="20"/>
              </w:rPr>
              <w:t xml:space="preserve"> (= (150−60)·800)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3.3 Цены безубыточности при FC = 40 000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≈ 91,6</w:t>
            </w:r>
            <w:r>
              <w:rPr>
                <w:sz w:val="20"/>
              </w:rPr>
              <w:t xml:space="preserve"> и </w:t>
            </w:r>
            <w:r>
              <w:rPr>
                <w:b/>
                <w:sz w:val="20"/>
              </w:rPr>
              <w:t>≈ 218,4 руб.</w:t>
            </w:r>
            <w:r>
              <w:rPr>
                <w:sz w:val="20"/>
              </w:rPr>
              <w:t xml:space="preserve"> — между ними бизнес прибылен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3.4 Таблица «цена → прибыль»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максимум 32 000 при 150 и 160 → истинный максимум между ними: **P\* = 155, прибыль 32 200**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3.5 Таблица «цена × VC»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убыточно: P = 100 при VC ≥ 70, P = 220 при VC ≥ 60 (см. таблицу ниже)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3.6 Сценарии (прибыль при P = 150)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Пессимистичный </w:t>
            </w:r>
            <w:r>
              <w:rPr>
                <w:b/>
                <w:sz w:val="20"/>
              </w:rPr>
              <w:t>3 000</w:t>
            </w:r>
            <w:r>
              <w:rPr>
                <w:sz w:val="20"/>
              </w:rPr>
              <w:t xml:space="preserve">, Базовый </w:t>
            </w:r>
            <w:r>
              <w:rPr>
                <w:b/>
                <w:sz w:val="20"/>
              </w:rPr>
              <w:t>32 000</w:t>
            </w:r>
            <w:r>
              <w:rPr>
                <w:sz w:val="20"/>
              </w:rPr>
              <w:t xml:space="preserve">, Оптимистичный </w:t>
            </w:r>
            <w:r>
              <w:rPr>
                <w:b/>
                <w:sz w:val="20"/>
              </w:rPr>
              <w:t>55 000</w:t>
            </w:r>
          </w:p>
        </w:tc>
      </w:tr>
    </w:tbl>
    <w:p>
      <w:pPr>
        <w:spacing w:after="40"/>
      </w:pPr>
    </w:p>
    <w:p>
      <w:r>
        <w:t>Таблица 3.5 (прибыль, руб.):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 \ VC</w:t>
            </w:r>
          </w:p>
        </w:tc>
        <w:tc>
          <w:tcPr>
            <w:tcW w:type="dxa" w:w="17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40</w:t>
            </w:r>
          </w:p>
        </w:tc>
        <w:tc>
          <w:tcPr>
            <w:tcW w:type="dxa" w:w="17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50</w:t>
            </w:r>
          </w:p>
        </w:tc>
        <w:tc>
          <w:tcPr>
            <w:tcW w:type="dxa" w:w="17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60</w:t>
            </w:r>
          </w:p>
        </w:tc>
        <w:tc>
          <w:tcPr>
            <w:tcW w:type="dxa" w:w="17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70</w:t>
            </w:r>
          </w:p>
        </w:tc>
        <w:tc>
          <w:tcPr>
            <w:tcW w:type="dxa" w:w="17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80</w:t>
            </w:r>
          </w:p>
        </w:tc>
      </w:tr>
      <w:tr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100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32 000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20 000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8 000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−4 000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−16 000</w:t>
            </w:r>
          </w:p>
        </w:tc>
      </w:tr>
      <w:tr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120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43 200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32 800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22 400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12 000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1 600</w:t>
            </w:r>
          </w:p>
        </w:tc>
      </w:tr>
      <w:tr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140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48 000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39 200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30 400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21 600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12 800</w:t>
            </w:r>
          </w:p>
        </w:tc>
      </w:tr>
      <w:tr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150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48 000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40 000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32 000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24 000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16 000</w:t>
            </w:r>
          </w:p>
        </w:tc>
      </w:tr>
      <w:tr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160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46 400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39 200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32 000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24 800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17 600</w:t>
            </w:r>
          </w:p>
        </w:tc>
      </w:tr>
      <w:tr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180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38 400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32 800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27 200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21 600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16 000</w:t>
            </w:r>
          </w:p>
        </w:tc>
      </w:tr>
      <w:tr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200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24 000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20 000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16 000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12 000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8 000</w:t>
            </w:r>
          </w:p>
        </w:tc>
      </w:tr>
      <w:tr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220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3 200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800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−1 600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−4 000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</w:r>
            <w:r>
              <w:rPr>
                <w:sz w:val="20"/>
              </w:rPr>
              <w:t>−6 400</w:t>
            </w:r>
          </w:p>
        </w:tc>
      </w:tr>
    </w:tbl>
    <w:p>
      <w:pPr>
        <w:spacing w:after="40"/>
      </w:pPr>
    </w:p>
    <w:p>
      <w:r>
        <w:t xml:space="preserve">Экономический комментарий (для продвинутых): оптимальная цена при линейном спросе </w:t>
      </w:r>
      <w:r>
        <w:rPr>
          <w:rFonts w:ascii="Consolas" w:hAnsi="Consolas"/>
          <w:sz w:val="20"/>
        </w:rPr>
        <w:t>P* = (a/b + VC)/2 = (250 + 60)/2 = 155</w:t>
      </w:r>
      <w:r>
        <w:t xml:space="preserve"> — правило «предельная выручка = предельные затраты». При росте VC на 10 руб. оптимальная цена растёт на 5 руб. — видно по смещению максимума в таблице 3.5. Эластичность при P = 150: </w:t>
      </w:r>
      <w:r>
        <w:rPr>
          <w:rFonts w:ascii="Consolas" w:hAnsi="Consolas"/>
          <w:sz w:val="20"/>
        </w:rPr>
        <w:t>E = −8·150/800 = −1,5</w:t>
      </w:r>
      <w:r>
        <w:t xml:space="preserve"> (эластичный участок — как и положено вблизи максимума прибыли, где |E| &gt; 1).</w:t>
      </w:r>
    </w:p>
    <w:p>
      <w:r>
        <w:t>Итоговая «рекомендация управленца» (пример ответа ученика): *«Цена 150–160 руб. даёт максимальную прибыль ≈ 32 тыс. руб. в месяц; бизнес остаётся прибыльным при цене от 92 до 218 руб.; аренда с зарплатой не должны превышать 72 тыс. руб.; в пессимистичном сценарии прибыль падает до 3 тыс., поэтому нужен резерв».*</w:t>
      </w:r>
    </w:p>
    <w:p>
      <w:pPr>
        <w:spacing w:after="40"/>
      </w:pPr>
    </w:p>
    <w:p>
      <w:pPr>
        <w:pStyle w:val="Heading2"/>
      </w:pPr>
      <w:r>
        <w:t>4. Типичные ошибки учеников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Ошибка</w:t>
            </w:r>
          </w:p>
        </w:tc>
        <w:tc>
          <w:tcPr>
            <w:tcW w:type="dxa" w:w="51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Как исправить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Перепутан порядок аргументов: </w:t>
            </w:r>
            <w:r>
              <w:rPr>
                <w:rFonts w:ascii="Consolas" w:hAnsi="Consolas"/>
                <w:sz w:val="20"/>
              </w:rPr>
              <w:t>ЛИНЕЙН(x; y)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Первый аргумент всегда </w:t>
            </w:r>
            <w:r>
              <w:rPr>
                <w:b/>
                <w:sz w:val="20"/>
              </w:rPr>
              <w:t>известные_y</w:t>
            </w:r>
            <w:r>
              <w:rPr>
                <w:sz w:val="20"/>
              </w:rPr>
              <w:t xml:space="preserve"> (то, что прогнозируем).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Из </w:t>
            </w:r>
            <w:r>
              <w:rPr>
                <w:rFonts w:ascii="Consolas" w:hAnsi="Consolas"/>
                <w:sz w:val="20"/>
              </w:rPr>
              <w:t>ЛИНЕЙН</w:t>
            </w:r>
            <w:r>
              <w:rPr>
                <w:sz w:val="20"/>
              </w:rPr>
              <w:t xml:space="preserve"> взяли первое число как </w:t>
            </w:r>
            <w:r>
              <w:rPr>
                <w:rFonts w:ascii="Consolas" w:hAnsi="Consolas"/>
                <w:sz w:val="20"/>
              </w:rPr>
              <w:t>a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Первое число — наклон </w:t>
            </w:r>
            <w:r>
              <w:rPr>
                <w:rFonts w:ascii="Consolas" w:hAnsi="Consolas"/>
                <w:sz w:val="20"/>
              </w:rPr>
              <w:t>b</w:t>
            </w:r>
            <w:r>
              <w:rPr>
                <w:sz w:val="20"/>
              </w:rPr>
              <w:t xml:space="preserve">, второе — </w:t>
            </w:r>
            <w:r>
              <w:rPr>
                <w:rFonts w:ascii="Consolas" w:hAnsi="Consolas"/>
                <w:sz w:val="20"/>
              </w:rPr>
              <w:t>a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#ЗНАЧ!</w:t>
            </w:r>
            <w:r>
              <w:rPr>
                <w:sz w:val="20"/>
              </w:rPr>
              <w:t xml:space="preserve"> при </w:t>
            </w:r>
            <w:r>
              <w:rPr>
                <w:rFonts w:ascii="Consolas" w:hAnsi="Consolas"/>
                <w:sz w:val="20"/>
              </w:rPr>
              <w:t>ЛИНЕЙН</w:t>
            </w:r>
            <w:r>
              <w:rPr>
                <w:sz w:val="20"/>
              </w:rPr>
              <w:t xml:space="preserve"> в старом Excel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Нужно Ctrl + Shift + Enter или обёртка </w:t>
            </w:r>
            <w:r>
              <w:rPr>
                <w:rFonts w:ascii="Consolas" w:hAnsi="Consolas"/>
                <w:sz w:val="20"/>
              </w:rPr>
              <w:t>ИНДЕКС(…; 1; 1)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#ИМЯ?</w:t>
            </w:r>
            <w:r>
              <w:rPr>
                <w:sz w:val="20"/>
              </w:rPr>
              <w:t xml:space="preserve"> для </w:t>
            </w:r>
            <w:r>
              <w:rPr>
                <w:rFonts w:ascii="Consolas" w:hAnsi="Consolas"/>
                <w:sz w:val="20"/>
              </w:rPr>
              <w:t>ПРЕДСКАЗ.ЛИНЕЙН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ПРЕДСКАЗ.ETS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Версия Excel ниже 2016 — использовать </w:t>
            </w:r>
            <w:r>
              <w:rPr>
                <w:rFonts w:ascii="Consolas" w:hAnsi="Consolas"/>
                <w:sz w:val="20"/>
              </w:rPr>
              <w:t>ПРЕДСКАЗ</w:t>
            </w:r>
            <w:r>
              <w:rPr>
                <w:sz w:val="20"/>
              </w:rPr>
              <w:t>; ETS недоступна.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Подбор параметра: «ячейка должна содержать формулу»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Целевая ячейка — формула (B15), изменяемая — число (B4), не наоборот.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Подбор параметра меняет число в «зелёной» ячейке модели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Ученик указал изменяемой ячейкой формулу — Excel заменил её числом. Ctrl + Z.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Таблица данных вся из одного числа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Выделен неверный диапазон (без строки формул) или входная ячейка указана «по столбцам» вместо «по строкам».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В Таблице данных ссылка на результат стоит не там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Для столбца значений: формулы — в строке над первым значением, правее угловой ячейки.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Пытаются удалить одну ячейку таблицы данных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«Нельзя изменить часть таблицы данных» — выделить блок целиком.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Прогноз на t = 60 называют «точным»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Обсудить горизонт и доверительный интервал.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Разделитель аргументов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Русская локализация — </w:t>
            </w:r>
            <w:r>
              <w:rPr>
                <w:rFonts w:ascii="Consolas" w:hAnsi="Consolas"/>
                <w:sz w:val="20"/>
              </w:rPr>
              <w:t>;</w:t>
            </w:r>
            <w:r>
              <w:rPr>
                <w:sz w:val="20"/>
              </w:rPr>
              <w:t xml:space="preserve">, английская — </w:t>
            </w:r>
            <w:r>
              <w:rPr>
                <w:rFonts w:ascii="Consolas" w:hAnsi="Consolas"/>
                <w:sz w:val="20"/>
              </w:rPr>
              <w:t>,</w:t>
            </w:r>
            <w:r>
              <w:rPr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pStyle w:val="Heading2"/>
      </w:pPr>
      <w:r>
        <w:t>5. Совместимость ПО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Возможность</w:t>
            </w:r>
          </w:p>
        </w:tc>
        <w:tc>
          <w:tcPr>
            <w:tcW w:type="dxa" w:w="204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Excel 2016+/365</w:t>
            </w:r>
          </w:p>
        </w:tc>
        <w:tc>
          <w:tcPr>
            <w:tcW w:type="dxa" w:w="204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Excel 2010/2013</w:t>
            </w:r>
          </w:p>
        </w:tc>
        <w:tc>
          <w:tcPr>
            <w:tcW w:type="dxa" w:w="204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LibreOffice Calc</w:t>
            </w:r>
          </w:p>
        </w:tc>
        <w:tc>
          <w:tcPr>
            <w:tcW w:type="dxa" w:w="204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Google Sheets</w:t>
            </w:r>
          </w:p>
        </w:tc>
      </w:tr>
      <w:tr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LINEST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SLOPE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INTERCEPT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RSQ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TREND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да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да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да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FORECAST.LINEAR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да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нет → </w:t>
            </w:r>
            <w:r>
              <w:rPr>
                <w:rFonts w:ascii="Consolas" w:hAnsi="Consolas"/>
                <w:sz w:val="20"/>
              </w:rPr>
              <w:t>FORECAST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FORECAST.LINEAR</w:t>
            </w:r>
            <w:r>
              <w:rPr>
                <w:sz w:val="20"/>
              </w:rPr>
              <w:t xml:space="preserve"> (6.0+)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да (</w:t>
            </w:r>
            <w:r>
              <w:rPr>
                <w:rFonts w:ascii="Consolas" w:hAnsi="Consolas"/>
                <w:sz w:val="20"/>
              </w:rPr>
              <w:t>FORECAST.LINEAR</w:t>
            </w:r>
            <w:r>
              <w:rPr>
                <w:sz w:val="20"/>
              </w:rPr>
              <w:t>/</w:t>
            </w:r>
            <w:r>
              <w:rPr>
                <w:rFonts w:ascii="Consolas" w:hAnsi="Consolas"/>
                <w:sz w:val="20"/>
              </w:rPr>
              <w:t>FORECAST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FORECAST.ETS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да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нет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FORECAST.ETS.ADD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Подбор параметра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Данные → Анализ «что если»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то же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Сервис → Подбор параметра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нет (расширение Goal Seek от Google)</w:t>
            </w:r>
          </w:p>
        </w:tc>
      </w:tr>
      <w:tr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Таблица данных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да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да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Данные → Множественные операции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нет (эмулировать формулами)</w:t>
            </w:r>
          </w:p>
        </w:tc>
      </w:tr>
      <w:tr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Диспетчер сценариев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да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да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Сервис → Сценарии</w:t>
            </w:r>
          </w:p>
        </w:tc>
        <w:tc>
          <w:tcPr>
            <w:tcW w:type="dxa" w:w="2040"/>
          </w:tcPr>
          <w:p>
            <w:r>
              <w:rPr>
                <w:sz w:val="20"/>
              </w:rPr>
            </w:r>
            <w:r>
              <w:rPr>
                <w:sz w:val="20"/>
              </w:rPr>
              <w:t>нет</w:t>
            </w:r>
          </w:p>
        </w:tc>
      </w:tr>
    </w:tbl>
    <w:p>
      <w:pPr>
        <w:spacing w:after="40"/>
      </w:pPr>
    </w:p>
    <w:p>
      <w:r>
        <w:t xml:space="preserve">Если класс работает в Google Sheets: задания 1–2 выполняются полностью, 3.1–3.3 — расширением Goal Seek или ручным перебором с формулой, 3.4–3.6 — обычными формулами (эквиваленты приведены в файле решения: </w:t>
      </w:r>
      <w:r>
        <w:rPr>
          <w:rFonts w:ascii="Consolas" w:hAnsi="Consolas"/>
          <w:sz w:val="20"/>
        </w:rPr>
        <w:t>=(A22−$B$7)·($B$5−$B$6·A22)−$B$8</w:t>
      </w:r>
      <w:r>
        <w:t>).</w:t>
      </w:r>
    </w:p>
    <w:p>
      <w:pPr>
        <w:spacing w:after="40"/>
      </w:pPr>
    </w:p>
    <w:p>
      <w:pPr>
        <w:pStyle w:val="Heading2"/>
      </w:pPr>
      <w:r>
        <w:t>6. Проверочный тест — ключ</w:t>
      </w:r>
    </w:p>
    <w:p>
      <w:r>
        <w:t xml:space="preserve">См. </w:t>
      </w:r>
      <w:r>
        <w:rPr>
          <w:rFonts w:ascii="Consolas" w:hAnsi="Consolas"/>
          <w:sz w:val="20"/>
        </w:rPr>
        <w:t>04_Проверочный_тест.md</w:t>
      </w:r>
      <w:r>
        <w:t>, раздел «Ключ». Кратко: 1-б, 2-в, 3-б, 4-а, 5-в, 6-б, 7-в, 8-б; 9 — а, в, д (множественный выбор); 10-а (Q = 800, прибыль 32 000). Все вопросы закрытого типа — подходят для автоматической проверки в тестирующей системе.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