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3F13B" w14:textId="77777777" w:rsidR="00DC33F4" w:rsidRPr="004B2470" w:rsidRDefault="00DC33F4" w:rsidP="00DC33F4">
      <w:pPr>
        <w:pStyle w:val="Heading1"/>
        <w:tabs>
          <w:tab w:val="left" w:pos="540"/>
        </w:tabs>
        <w:spacing w:line="276" w:lineRule="auto"/>
        <w:jc w:val="both"/>
        <w:rPr>
          <w:rFonts w:ascii="Georgia" w:hAnsi="Georgia" w:cs="Arial"/>
          <w:sz w:val="36"/>
          <w:szCs w:val="20"/>
        </w:rPr>
      </w:pPr>
      <w:bookmarkStart w:id="0" w:name="_Toc516917884"/>
      <w:r w:rsidRPr="004B2470">
        <w:rPr>
          <w:rFonts w:ascii="Georgia" w:hAnsi="Georgia" w:cs="Arial"/>
          <w:sz w:val="36"/>
          <w:szCs w:val="20"/>
        </w:rPr>
        <w:t>Workload Analysis</w:t>
      </w:r>
      <w:bookmarkEnd w:id="0"/>
    </w:p>
    <w:p w14:paraId="05EA3F7A" w14:textId="77777777" w:rsidR="004B2470" w:rsidRPr="004B2470" w:rsidRDefault="004B2470" w:rsidP="004B2470">
      <w:pPr>
        <w:pStyle w:val="Heading2"/>
        <w:tabs>
          <w:tab w:val="left" w:pos="720"/>
        </w:tabs>
        <w:spacing w:before="360" w:after="120"/>
        <w:ind w:left="810" w:hanging="810"/>
        <w:jc w:val="both"/>
        <w:rPr>
          <w:rFonts w:ascii="Georgia" w:hAnsi="Georgia"/>
          <w:sz w:val="20"/>
          <w:szCs w:val="20"/>
        </w:rPr>
      </w:pPr>
      <w:bookmarkStart w:id="1" w:name="_Ref517444184"/>
      <w:bookmarkStart w:id="2" w:name="_Toc517644912"/>
      <w:bookmarkStart w:id="3" w:name="_Toc516917885"/>
      <w:r w:rsidRPr="004B2470">
        <w:rPr>
          <w:rFonts w:ascii="Georgia" w:hAnsi="Georgia"/>
          <w:sz w:val="20"/>
          <w:szCs w:val="20"/>
        </w:rPr>
        <w:t>Demand Capacity and Performance</w:t>
      </w:r>
      <w:bookmarkEnd w:id="1"/>
      <w:bookmarkEnd w:id="2"/>
    </w:p>
    <w:p w14:paraId="0691D309" w14:textId="77777777" w:rsidR="004B2470" w:rsidRPr="004B2470" w:rsidRDefault="004B2470" w:rsidP="004B2470">
      <w:pPr>
        <w:pStyle w:val="BodyText"/>
        <w:jc w:val="both"/>
        <w:rPr>
          <w:rFonts w:ascii="Georgia" w:hAnsi="Georgia" w:cs="Arial"/>
          <w:szCs w:val="20"/>
        </w:rPr>
      </w:pPr>
      <w:r w:rsidRPr="004B2470">
        <w:rPr>
          <w:rFonts w:ascii="Georgia" w:hAnsi="Georgia" w:cs="Arial"/>
          <w:szCs w:val="20"/>
        </w:rPr>
        <w:t>The solution should have capacities to cater to the following workload while meeting the performance levels indicated below:</w:t>
      </w:r>
    </w:p>
    <w:tbl>
      <w:tblPr>
        <w:tblStyle w:val="TableGrid"/>
        <w:tblW w:w="0" w:type="auto"/>
        <w:tblLook w:val="04A0" w:firstRow="1" w:lastRow="0" w:firstColumn="1" w:lastColumn="0" w:noHBand="0" w:noVBand="1"/>
      </w:tblPr>
      <w:tblGrid>
        <w:gridCol w:w="787"/>
        <w:gridCol w:w="3274"/>
        <w:gridCol w:w="5289"/>
      </w:tblGrid>
      <w:tr w:rsidR="004B2470" w:rsidRPr="004B2470" w14:paraId="7CEB324F" w14:textId="77777777" w:rsidTr="004B2470">
        <w:trPr>
          <w:trHeight w:val="432"/>
          <w:tblHeader/>
        </w:trPr>
        <w:tc>
          <w:tcPr>
            <w:tcW w:w="805" w:type="dxa"/>
            <w:shd w:val="clear" w:color="auto" w:fill="9E0000"/>
          </w:tcPr>
          <w:p w14:paraId="2359BE16" w14:textId="77777777" w:rsidR="004B2470" w:rsidRPr="004B2470" w:rsidRDefault="004B2470" w:rsidP="0048614B">
            <w:pPr>
              <w:jc w:val="both"/>
              <w:rPr>
                <w:rFonts w:ascii="Georgia" w:hAnsi="Georgia" w:cs="Arial"/>
                <w:b/>
                <w:color w:val="E7E6E6" w:themeColor="background2"/>
                <w:szCs w:val="20"/>
              </w:rPr>
            </w:pPr>
            <w:r w:rsidRPr="004B2470">
              <w:rPr>
                <w:rFonts w:ascii="Georgia" w:hAnsi="Georgia" w:cs="Arial"/>
                <w:b/>
                <w:color w:val="E7E6E6" w:themeColor="background2"/>
                <w:szCs w:val="20"/>
              </w:rPr>
              <w:t>S. No.</w:t>
            </w:r>
          </w:p>
        </w:tc>
        <w:tc>
          <w:tcPr>
            <w:tcW w:w="3420" w:type="dxa"/>
            <w:shd w:val="clear" w:color="auto" w:fill="9E0000"/>
          </w:tcPr>
          <w:p w14:paraId="44DE2636" w14:textId="77777777" w:rsidR="004B2470" w:rsidRPr="004B2470" w:rsidRDefault="004B2470" w:rsidP="0048614B">
            <w:pPr>
              <w:jc w:val="both"/>
              <w:rPr>
                <w:rFonts w:ascii="Georgia" w:hAnsi="Georgia" w:cs="Arial"/>
                <w:b/>
                <w:color w:val="E7E6E6" w:themeColor="background2"/>
                <w:szCs w:val="20"/>
              </w:rPr>
            </w:pPr>
            <w:r w:rsidRPr="004B2470">
              <w:rPr>
                <w:rFonts w:ascii="Georgia" w:hAnsi="Georgia" w:cs="Arial"/>
                <w:b/>
                <w:color w:val="E7E6E6" w:themeColor="background2"/>
                <w:szCs w:val="20"/>
              </w:rPr>
              <w:t>Item</w:t>
            </w:r>
          </w:p>
        </w:tc>
        <w:tc>
          <w:tcPr>
            <w:tcW w:w="5615" w:type="dxa"/>
            <w:shd w:val="clear" w:color="auto" w:fill="9E0000"/>
          </w:tcPr>
          <w:p w14:paraId="196CC5C1" w14:textId="77777777" w:rsidR="004B2470" w:rsidRPr="004B2470" w:rsidRDefault="004B2470" w:rsidP="0048614B">
            <w:pPr>
              <w:jc w:val="both"/>
              <w:rPr>
                <w:rFonts w:ascii="Georgia" w:hAnsi="Georgia" w:cs="Arial"/>
                <w:b/>
                <w:color w:val="E7E6E6" w:themeColor="background2"/>
                <w:szCs w:val="20"/>
              </w:rPr>
            </w:pPr>
            <w:r w:rsidRPr="004B2470">
              <w:rPr>
                <w:rFonts w:ascii="Georgia" w:hAnsi="Georgia" w:cs="Arial"/>
                <w:b/>
                <w:color w:val="E7E6E6" w:themeColor="background2"/>
                <w:szCs w:val="20"/>
              </w:rPr>
              <w:t>Description</w:t>
            </w:r>
          </w:p>
        </w:tc>
      </w:tr>
      <w:tr w:rsidR="004B2470" w:rsidRPr="004B2470" w14:paraId="49FD7E5A" w14:textId="77777777" w:rsidTr="0048614B">
        <w:trPr>
          <w:trHeight w:val="432"/>
        </w:trPr>
        <w:tc>
          <w:tcPr>
            <w:tcW w:w="805" w:type="dxa"/>
          </w:tcPr>
          <w:p w14:paraId="65F5FF8D"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2959B1FF" w14:textId="77777777" w:rsidR="004B2470" w:rsidRPr="004B2470" w:rsidRDefault="004B2470" w:rsidP="0048614B">
            <w:pPr>
              <w:jc w:val="both"/>
              <w:rPr>
                <w:rFonts w:ascii="Georgia" w:hAnsi="Georgia" w:cs="Arial"/>
                <w:szCs w:val="20"/>
              </w:rPr>
            </w:pPr>
            <w:r w:rsidRPr="004B2470">
              <w:rPr>
                <w:rFonts w:ascii="Georgia" w:hAnsi="Georgia" w:cs="Arial"/>
                <w:szCs w:val="20"/>
              </w:rPr>
              <w:t>Biometric Gallery size</w:t>
            </w:r>
          </w:p>
        </w:tc>
        <w:tc>
          <w:tcPr>
            <w:tcW w:w="5615" w:type="dxa"/>
          </w:tcPr>
          <w:p w14:paraId="710E3B15" w14:textId="77777777" w:rsidR="004B2470" w:rsidRPr="004B2470" w:rsidRDefault="004B2470" w:rsidP="0048614B">
            <w:pPr>
              <w:jc w:val="both"/>
              <w:rPr>
                <w:rFonts w:ascii="Georgia" w:hAnsi="Georgia" w:cs="Arial"/>
                <w:szCs w:val="20"/>
              </w:rPr>
            </w:pPr>
            <w:r w:rsidRPr="004B2470">
              <w:rPr>
                <w:rFonts w:ascii="Georgia" w:hAnsi="Georgia" w:cs="Arial"/>
                <w:szCs w:val="20"/>
              </w:rPr>
              <w:t>Scalable to peak capacity 40 million records</w:t>
            </w:r>
          </w:p>
        </w:tc>
      </w:tr>
      <w:tr w:rsidR="004B2470" w:rsidRPr="004B2470" w14:paraId="4B2C7119" w14:textId="77777777" w:rsidTr="0048614B">
        <w:trPr>
          <w:trHeight w:val="432"/>
        </w:trPr>
        <w:tc>
          <w:tcPr>
            <w:tcW w:w="805" w:type="dxa"/>
          </w:tcPr>
          <w:p w14:paraId="1CE527ED"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1E3971C9" w14:textId="77777777" w:rsidR="004B2470" w:rsidRPr="004B2470" w:rsidRDefault="004B2470" w:rsidP="0048614B">
            <w:pPr>
              <w:jc w:val="both"/>
              <w:rPr>
                <w:rFonts w:ascii="Georgia" w:hAnsi="Georgia" w:cs="Arial"/>
                <w:szCs w:val="20"/>
              </w:rPr>
            </w:pPr>
            <w:r w:rsidRPr="004B2470">
              <w:rPr>
                <w:rFonts w:ascii="Georgia" w:hAnsi="Georgia" w:cs="Arial"/>
                <w:szCs w:val="20"/>
              </w:rPr>
              <w:t>Biometric Gallery size (Phase-I)</w:t>
            </w:r>
          </w:p>
        </w:tc>
        <w:tc>
          <w:tcPr>
            <w:tcW w:w="5615" w:type="dxa"/>
          </w:tcPr>
          <w:p w14:paraId="1CCEF8D3"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nearly 8.00 million</w:t>
            </w:r>
          </w:p>
        </w:tc>
      </w:tr>
      <w:tr w:rsidR="004B2470" w:rsidRPr="004B2470" w14:paraId="33588EF3" w14:textId="77777777" w:rsidTr="0048614B">
        <w:trPr>
          <w:trHeight w:val="432"/>
        </w:trPr>
        <w:tc>
          <w:tcPr>
            <w:tcW w:w="805" w:type="dxa"/>
          </w:tcPr>
          <w:p w14:paraId="02FB99A3"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0941B59F" w14:textId="77777777" w:rsidR="004B2470" w:rsidRPr="004B2470" w:rsidRDefault="004B2470" w:rsidP="0048614B">
            <w:pPr>
              <w:jc w:val="both"/>
              <w:rPr>
                <w:rFonts w:ascii="Georgia" w:hAnsi="Georgia" w:cs="Arial"/>
                <w:szCs w:val="20"/>
              </w:rPr>
            </w:pPr>
            <w:r w:rsidRPr="004B2470">
              <w:rPr>
                <w:rFonts w:ascii="Georgia" w:hAnsi="Georgia" w:cs="Arial"/>
                <w:szCs w:val="20"/>
              </w:rPr>
              <w:t>Biometric Gallery size (Phase-II)</w:t>
            </w:r>
          </w:p>
        </w:tc>
        <w:tc>
          <w:tcPr>
            <w:tcW w:w="5615" w:type="dxa"/>
          </w:tcPr>
          <w:p w14:paraId="38E1391B"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nearly 32.00 million</w:t>
            </w:r>
          </w:p>
        </w:tc>
      </w:tr>
      <w:tr w:rsidR="004B2470" w:rsidRPr="004B2470" w14:paraId="0D8F63AA" w14:textId="77777777" w:rsidTr="0048614B">
        <w:trPr>
          <w:trHeight w:val="432"/>
        </w:trPr>
        <w:tc>
          <w:tcPr>
            <w:tcW w:w="805" w:type="dxa"/>
          </w:tcPr>
          <w:p w14:paraId="6770DC23"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6FBA1F13" w14:textId="77777777" w:rsidR="004B2470" w:rsidRPr="004B2470" w:rsidRDefault="004B2470" w:rsidP="0048614B">
            <w:pPr>
              <w:jc w:val="both"/>
              <w:rPr>
                <w:rFonts w:ascii="Georgia" w:hAnsi="Georgia" w:cs="Arial"/>
                <w:szCs w:val="20"/>
              </w:rPr>
            </w:pPr>
            <w:r w:rsidRPr="004B2470">
              <w:rPr>
                <w:rFonts w:ascii="Georgia" w:hAnsi="Georgia" w:cs="Arial"/>
                <w:szCs w:val="20"/>
              </w:rPr>
              <w:t>Peak Enrolment per day (Phase-I)</w:t>
            </w:r>
          </w:p>
        </w:tc>
        <w:tc>
          <w:tcPr>
            <w:tcW w:w="5615" w:type="dxa"/>
          </w:tcPr>
          <w:p w14:paraId="52471F7A"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30,000 enrolments per day</w:t>
            </w:r>
          </w:p>
        </w:tc>
      </w:tr>
      <w:tr w:rsidR="004B2470" w:rsidRPr="004B2470" w14:paraId="712890CA" w14:textId="77777777" w:rsidTr="0048614B">
        <w:trPr>
          <w:trHeight w:val="432"/>
        </w:trPr>
        <w:tc>
          <w:tcPr>
            <w:tcW w:w="805" w:type="dxa"/>
          </w:tcPr>
          <w:p w14:paraId="50EF2A27"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0230F942" w14:textId="77777777" w:rsidR="004B2470" w:rsidRPr="004B2470" w:rsidRDefault="004B2470" w:rsidP="0048614B">
            <w:pPr>
              <w:jc w:val="both"/>
              <w:rPr>
                <w:rFonts w:ascii="Georgia" w:hAnsi="Georgia" w:cs="Calibri"/>
                <w:szCs w:val="20"/>
              </w:rPr>
            </w:pPr>
            <w:r w:rsidRPr="004B2470">
              <w:rPr>
                <w:rFonts w:ascii="Georgia" w:hAnsi="Georgia" w:cs="Arial"/>
                <w:szCs w:val="20"/>
              </w:rPr>
              <w:t xml:space="preserve">Peak Enrolment per day (Phase-II) </w:t>
            </w:r>
          </w:p>
        </w:tc>
        <w:tc>
          <w:tcPr>
            <w:tcW w:w="5615" w:type="dxa"/>
          </w:tcPr>
          <w:p w14:paraId="2BD6F959"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50,000 enrolments per day</w:t>
            </w:r>
          </w:p>
        </w:tc>
      </w:tr>
      <w:tr w:rsidR="004B2470" w:rsidRPr="004B2470" w14:paraId="105D9F65" w14:textId="77777777" w:rsidTr="0048614B">
        <w:trPr>
          <w:trHeight w:val="432"/>
        </w:trPr>
        <w:tc>
          <w:tcPr>
            <w:tcW w:w="805" w:type="dxa"/>
          </w:tcPr>
          <w:p w14:paraId="3C4794D6"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2125AE89" w14:textId="77777777" w:rsidR="004B2470" w:rsidRPr="004B2470" w:rsidRDefault="004B2470" w:rsidP="0048614B">
            <w:pPr>
              <w:pStyle w:val="Default"/>
              <w:jc w:val="both"/>
              <w:rPr>
                <w:rFonts w:ascii="Georgia" w:hAnsi="Georgia"/>
                <w:sz w:val="20"/>
                <w:szCs w:val="20"/>
              </w:rPr>
            </w:pPr>
            <w:r w:rsidRPr="004B2470">
              <w:rPr>
                <w:rFonts w:ascii="Georgia" w:hAnsi="Georgia" w:cs="Arial"/>
                <w:color w:val="auto"/>
                <w:sz w:val="20"/>
                <w:szCs w:val="20"/>
              </w:rPr>
              <w:t>Peak Enrolment packet to be uploaded per day (incl. backlog)</w:t>
            </w:r>
            <w:r w:rsidRPr="004B2470">
              <w:rPr>
                <w:rFonts w:ascii="Georgia" w:hAnsi="Georgia"/>
                <w:sz w:val="20"/>
                <w:szCs w:val="20"/>
              </w:rPr>
              <w:t xml:space="preserve"> </w:t>
            </w:r>
          </w:p>
        </w:tc>
        <w:tc>
          <w:tcPr>
            <w:tcW w:w="5615" w:type="dxa"/>
          </w:tcPr>
          <w:p w14:paraId="3DA57A9D"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60,000 enrolments per day</w:t>
            </w:r>
          </w:p>
        </w:tc>
      </w:tr>
      <w:tr w:rsidR="004B2470" w:rsidRPr="004B2470" w14:paraId="40739B81" w14:textId="77777777" w:rsidTr="0048614B">
        <w:trPr>
          <w:trHeight w:val="432"/>
        </w:trPr>
        <w:tc>
          <w:tcPr>
            <w:tcW w:w="805" w:type="dxa"/>
          </w:tcPr>
          <w:p w14:paraId="72B8AEAB"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3211D32D" w14:textId="77777777" w:rsidR="004B2470" w:rsidRPr="004B2470" w:rsidRDefault="004B2470" w:rsidP="0048614B">
            <w:pPr>
              <w:jc w:val="both"/>
              <w:rPr>
                <w:rFonts w:ascii="Georgia" w:hAnsi="Georgia" w:cs="Arial"/>
                <w:szCs w:val="20"/>
              </w:rPr>
            </w:pPr>
            <w:r w:rsidRPr="004B2470">
              <w:rPr>
                <w:rFonts w:ascii="Georgia" w:hAnsi="Georgia" w:cs="Arial"/>
                <w:szCs w:val="20"/>
              </w:rPr>
              <w:t>Authentication Request (Phase-I)</w:t>
            </w:r>
          </w:p>
        </w:tc>
        <w:tc>
          <w:tcPr>
            <w:tcW w:w="5615" w:type="dxa"/>
          </w:tcPr>
          <w:p w14:paraId="70DF4554"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0.5 Million requests per day (12 hours)</w:t>
            </w:r>
          </w:p>
        </w:tc>
      </w:tr>
      <w:tr w:rsidR="004B2470" w:rsidRPr="004B2470" w14:paraId="21D222C6" w14:textId="77777777" w:rsidTr="0048614B">
        <w:trPr>
          <w:trHeight w:val="432"/>
        </w:trPr>
        <w:tc>
          <w:tcPr>
            <w:tcW w:w="805" w:type="dxa"/>
          </w:tcPr>
          <w:p w14:paraId="2E218499"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56E8A82A" w14:textId="77777777" w:rsidR="004B2470" w:rsidRPr="004B2470" w:rsidRDefault="004B2470" w:rsidP="0048614B">
            <w:pPr>
              <w:jc w:val="both"/>
              <w:rPr>
                <w:rFonts w:ascii="Georgia" w:hAnsi="Georgia" w:cs="Arial"/>
                <w:szCs w:val="20"/>
              </w:rPr>
            </w:pPr>
            <w:r w:rsidRPr="004B2470">
              <w:rPr>
                <w:rFonts w:ascii="Georgia" w:hAnsi="Georgia" w:cs="Arial"/>
                <w:szCs w:val="20"/>
              </w:rPr>
              <w:t>e-KYC Request (Phase-I)</w:t>
            </w:r>
          </w:p>
        </w:tc>
        <w:tc>
          <w:tcPr>
            <w:tcW w:w="5615" w:type="dxa"/>
          </w:tcPr>
          <w:p w14:paraId="36883125"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0.5 Million requests per day (12 hours)</w:t>
            </w:r>
          </w:p>
        </w:tc>
      </w:tr>
      <w:tr w:rsidR="004B2470" w:rsidRPr="004B2470" w14:paraId="201C2E19" w14:textId="77777777" w:rsidTr="0048614B">
        <w:trPr>
          <w:trHeight w:val="432"/>
        </w:trPr>
        <w:tc>
          <w:tcPr>
            <w:tcW w:w="805" w:type="dxa"/>
          </w:tcPr>
          <w:p w14:paraId="158CC09A"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53C59009" w14:textId="77777777" w:rsidR="004B2470" w:rsidRPr="004B2470" w:rsidRDefault="004B2470" w:rsidP="0048614B">
            <w:pPr>
              <w:jc w:val="both"/>
              <w:rPr>
                <w:rFonts w:ascii="Georgia" w:hAnsi="Georgia" w:cs="Arial"/>
                <w:szCs w:val="20"/>
              </w:rPr>
            </w:pPr>
            <w:r w:rsidRPr="004B2470">
              <w:rPr>
                <w:rFonts w:ascii="Georgia" w:hAnsi="Georgia" w:cs="Arial"/>
                <w:szCs w:val="20"/>
              </w:rPr>
              <w:t>Authentication Request (Phase-II)</w:t>
            </w:r>
          </w:p>
        </w:tc>
        <w:tc>
          <w:tcPr>
            <w:tcW w:w="5615" w:type="dxa"/>
          </w:tcPr>
          <w:p w14:paraId="5D339D08"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1.8 Million requests per day (12 hours)</w:t>
            </w:r>
          </w:p>
        </w:tc>
      </w:tr>
      <w:tr w:rsidR="004B2470" w:rsidRPr="004B2470" w14:paraId="0D99134D" w14:textId="77777777" w:rsidTr="0048614B">
        <w:trPr>
          <w:trHeight w:val="432"/>
        </w:trPr>
        <w:tc>
          <w:tcPr>
            <w:tcW w:w="805" w:type="dxa"/>
          </w:tcPr>
          <w:p w14:paraId="74214806"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3BD5114E" w14:textId="77777777" w:rsidR="004B2470" w:rsidRPr="004B2470" w:rsidRDefault="004B2470" w:rsidP="0048614B">
            <w:pPr>
              <w:jc w:val="both"/>
              <w:rPr>
                <w:rFonts w:ascii="Georgia" w:hAnsi="Georgia" w:cs="Arial"/>
                <w:szCs w:val="20"/>
              </w:rPr>
            </w:pPr>
            <w:r w:rsidRPr="004B2470">
              <w:rPr>
                <w:rFonts w:ascii="Georgia" w:hAnsi="Georgia" w:cs="Arial"/>
                <w:szCs w:val="20"/>
              </w:rPr>
              <w:t>e-KYC Request (Phase-II)</w:t>
            </w:r>
          </w:p>
        </w:tc>
        <w:tc>
          <w:tcPr>
            <w:tcW w:w="5615" w:type="dxa"/>
          </w:tcPr>
          <w:p w14:paraId="7805B260"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1.8 Million requests per day (12 hours)</w:t>
            </w:r>
          </w:p>
        </w:tc>
      </w:tr>
    </w:tbl>
    <w:p w14:paraId="44861F5A" w14:textId="77777777" w:rsidR="004B2470" w:rsidRPr="004B2470" w:rsidRDefault="004B2470" w:rsidP="004B2470">
      <w:pPr>
        <w:jc w:val="both"/>
        <w:rPr>
          <w:rFonts w:ascii="Georgia" w:hAnsi="Georgia" w:cs="Arial"/>
          <w:szCs w:val="20"/>
        </w:rPr>
      </w:pPr>
    </w:p>
    <w:p w14:paraId="686DAA3E" w14:textId="77777777" w:rsidR="004B2470" w:rsidRPr="004B2470" w:rsidRDefault="004B2470" w:rsidP="004B2470">
      <w:pPr>
        <w:jc w:val="both"/>
        <w:rPr>
          <w:rFonts w:ascii="Georgia" w:hAnsi="Georgia" w:cs="Arial"/>
          <w:szCs w:val="20"/>
        </w:rPr>
      </w:pPr>
      <w:r w:rsidRPr="004B2470">
        <w:rPr>
          <w:rFonts w:ascii="Georgia" w:hAnsi="Georgia" w:cs="Arial"/>
          <w:szCs w:val="20"/>
        </w:rPr>
        <w:t xml:space="preserve">The solution shall cater to at least the following indicative performance level: </w:t>
      </w:r>
    </w:p>
    <w:tbl>
      <w:tblPr>
        <w:tblStyle w:val="TableGrid"/>
        <w:tblW w:w="0" w:type="auto"/>
        <w:tblLook w:val="04A0" w:firstRow="1" w:lastRow="0" w:firstColumn="1" w:lastColumn="0" w:noHBand="0" w:noVBand="1"/>
      </w:tblPr>
      <w:tblGrid>
        <w:gridCol w:w="870"/>
        <w:gridCol w:w="3191"/>
        <w:gridCol w:w="5289"/>
      </w:tblGrid>
      <w:tr w:rsidR="004B2470" w:rsidRPr="004B2470" w14:paraId="0E5061D6" w14:textId="77777777" w:rsidTr="00C90788">
        <w:trPr>
          <w:trHeight w:val="432"/>
          <w:tblHeader/>
        </w:trPr>
        <w:tc>
          <w:tcPr>
            <w:tcW w:w="870" w:type="dxa"/>
            <w:shd w:val="clear" w:color="auto" w:fill="9E0000"/>
          </w:tcPr>
          <w:p w14:paraId="5228F19A" w14:textId="77777777" w:rsidR="004B2470" w:rsidRPr="004B2470" w:rsidRDefault="004B2470" w:rsidP="0048614B">
            <w:pPr>
              <w:jc w:val="both"/>
              <w:rPr>
                <w:rFonts w:ascii="Georgia" w:hAnsi="Georgia" w:cs="Arial"/>
                <w:b/>
                <w:color w:val="E7E6E6" w:themeColor="background2"/>
                <w:szCs w:val="20"/>
              </w:rPr>
            </w:pPr>
            <w:r w:rsidRPr="004B2470">
              <w:rPr>
                <w:rFonts w:ascii="Georgia" w:hAnsi="Georgia" w:cs="Arial"/>
                <w:b/>
                <w:color w:val="E7E6E6" w:themeColor="background2"/>
                <w:szCs w:val="20"/>
              </w:rPr>
              <w:t>S. No.</w:t>
            </w:r>
          </w:p>
        </w:tc>
        <w:tc>
          <w:tcPr>
            <w:tcW w:w="3191" w:type="dxa"/>
            <w:shd w:val="clear" w:color="auto" w:fill="9E0000"/>
          </w:tcPr>
          <w:p w14:paraId="07C97C10" w14:textId="77777777" w:rsidR="004B2470" w:rsidRPr="004B2470" w:rsidRDefault="004B2470" w:rsidP="0048614B">
            <w:pPr>
              <w:jc w:val="both"/>
              <w:rPr>
                <w:rFonts w:ascii="Georgia" w:hAnsi="Georgia" w:cs="Arial"/>
                <w:b/>
                <w:color w:val="E7E6E6" w:themeColor="background2"/>
                <w:szCs w:val="20"/>
              </w:rPr>
            </w:pPr>
            <w:r w:rsidRPr="004B2470">
              <w:rPr>
                <w:rFonts w:ascii="Georgia" w:hAnsi="Georgia" w:cs="Arial"/>
                <w:b/>
                <w:color w:val="E7E6E6" w:themeColor="background2"/>
                <w:szCs w:val="20"/>
              </w:rPr>
              <w:t>Item</w:t>
            </w:r>
          </w:p>
        </w:tc>
        <w:tc>
          <w:tcPr>
            <w:tcW w:w="5289" w:type="dxa"/>
            <w:shd w:val="clear" w:color="auto" w:fill="9E0000"/>
          </w:tcPr>
          <w:p w14:paraId="57A9207E" w14:textId="77777777" w:rsidR="004B2470" w:rsidRPr="004B2470" w:rsidRDefault="004B2470" w:rsidP="0048614B">
            <w:pPr>
              <w:jc w:val="both"/>
              <w:rPr>
                <w:rFonts w:ascii="Georgia" w:hAnsi="Georgia" w:cs="Arial"/>
                <w:b/>
                <w:color w:val="E7E6E6" w:themeColor="background2"/>
                <w:szCs w:val="20"/>
              </w:rPr>
            </w:pPr>
            <w:r w:rsidRPr="004B2470">
              <w:rPr>
                <w:rFonts w:ascii="Georgia" w:hAnsi="Georgia" w:cs="Arial"/>
                <w:b/>
                <w:color w:val="E7E6E6" w:themeColor="background2"/>
                <w:szCs w:val="20"/>
              </w:rPr>
              <w:t>Description</w:t>
            </w:r>
          </w:p>
        </w:tc>
      </w:tr>
      <w:tr w:rsidR="004B2470" w:rsidRPr="004B2470" w14:paraId="45111880" w14:textId="77777777" w:rsidTr="00C90788">
        <w:trPr>
          <w:trHeight w:val="432"/>
        </w:trPr>
        <w:tc>
          <w:tcPr>
            <w:tcW w:w="870" w:type="dxa"/>
            <w:shd w:val="clear" w:color="auto" w:fill="F2F2F2" w:themeFill="background1" w:themeFillShade="F2"/>
          </w:tcPr>
          <w:p w14:paraId="3CC5FCF9" w14:textId="77777777" w:rsidR="004B2470" w:rsidRPr="004B2470" w:rsidRDefault="004B2470" w:rsidP="0048614B">
            <w:pPr>
              <w:jc w:val="center"/>
              <w:rPr>
                <w:rFonts w:ascii="Georgia" w:hAnsi="Georgia" w:cs="Arial"/>
                <w:szCs w:val="20"/>
              </w:rPr>
            </w:pPr>
            <w:r w:rsidRPr="004B2470">
              <w:rPr>
                <w:rFonts w:ascii="Georgia" w:hAnsi="Georgia" w:cs="Arial"/>
                <w:szCs w:val="20"/>
              </w:rPr>
              <w:t>A</w:t>
            </w:r>
          </w:p>
        </w:tc>
        <w:tc>
          <w:tcPr>
            <w:tcW w:w="3191" w:type="dxa"/>
            <w:shd w:val="clear" w:color="auto" w:fill="F2F2F2" w:themeFill="background1" w:themeFillShade="F2"/>
          </w:tcPr>
          <w:p w14:paraId="1286B912" w14:textId="77777777" w:rsidR="004B2470" w:rsidRPr="004B2470" w:rsidRDefault="004B2470" w:rsidP="0048614B">
            <w:pPr>
              <w:jc w:val="both"/>
              <w:rPr>
                <w:rFonts w:ascii="Georgia" w:hAnsi="Georgia" w:cs="Arial"/>
                <w:szCs w:val="20"/>
              </w:rPr>
            </w:pPr>
            <w:r w:rsidRPr="004B2470">
              <w:rPr>
                <w:rFonts w:ascii="Georgia" w:hAnsi="Georgia" w:cs="Arial"/>
                <w:szCs w:val="20"/>
              </w:rPr>
              <w:t>Response time</w:t>
            </w:r>
          </w:p>
        </w:tc>
        <w:tc>
          <w:tcPr>
            <w:tcW w:w="5289" w:type="dxa"/>
            <w:shd w:val="clear" w:color="auto" w:fill="F2F2F2" w:themeFill="background1" w:themeFillShade="F2"/>
          </w:tcPr>
          <w:p w14:paraId="5576AE7F" w14:textId="77777777" w:rsidR="004B2470" w:rsidRPr="004B2470" w:rsidRDefault="004B2470" w:rsidP="0048614B">
            <w:pPr>
              <w:jc w:val="both"/>
              <w:rPr>
                <w:rFonts w:ascii="Georgia" w:hAnsi="Georgia" w:cs="Arial"/>
                <w:szCs w:val="20"/>
              </w:rPr>
            </w:pPr>
          </w:p>
        </w:tc>
      </w:tr>
      <w:tr w:rsidR="004B2470" w:rsidRPr="004B2470" w14:paraId="7E945B74" w14:textId="77777777" w:rsidTr="00C90788">
        <w:trPr>
          <w:trHeight w:val="432"/>
        </w:trPr>
        <w:tc>
          <w:tcPr>
            <w:tcW w:w="870" w:type="dxa"/>
          </w:tcPr>
          <w:p w14:paraId="3BE5C296" w14:textId="77777777" w:rsidR="004B2470" w:rsidRPr="004B2470" w:rsidRDefault="004B2470" w:rsidP="0048614B">
            <w:pPr>
              <w:jc w:val="center"/>
              <w:rPr>
                <w:rFonts w:ascii="Georgia" w:hAnsi="Georgia" w:cs="Arial"/>
                <w:szCs w:val="20"/>
              </w:rPr>
            </w:pPr>
            <w:r w:rsidRPr="004B2470">
              <w:rPr>
                <w:rFonts w:ascii="Georgia" w:hAnsi="Georgia" w:cs="Arial"/>
                <w:szCs w:val="20"/>
              </w:rPr>
              <w:t>1</w:t>
            </w:r>
          </w:p>
        </w:tc>
        <w:tc>
          <w:tcPr>
            <w:tcW w:w="3191" w:type="dxa"/>
          </w:tcPr>
          <w:p w14:paraId="7866D765" w14:textId="77777777" w:rsidR="004B2470" w:rsidRPr="004B2470" w:rsidRDefault="004B2470" w:rsidP="0048614B">
            <w:pPr>
              <w:jc w:val="both"/>
              <w:rPr>
                <w:rFonts w:ascii="Georgia" w:hAnsi="Georgia" w:cs="Arial"/>
                <w:szCs w:val="20"/>
              </w:rPr>
            </w:pPr>
            <w:r w:rsidRPr="004B2470">
              <w:rPr>
                <w:rFonts w:ascii="Georgia" w:hAnsi="Georgia" w:cs="Arial"/>
                <w:szCs w:val="20"/>
              </w:rPr>
              <w:t>Enrolment Request</w:t>
            </w:r>
            <w:r w:rsidR="00B644A2">
              <w:rPr>
                <w:rFonts w:ascii="Georgia" w:hAnsi="Georgia" w:cs="Arial"/>
                <w:szCs w:val="20"/>
              </w:rPr>
              <w:t xml:space="preserve"> </w:t>
            </w:r>
            <w:r w:rsidR="00C90788">
              <w:rPr>
                <w:rFonts w:ascii="Georgia" w:hAnsi="Georgia" w:cs="Arial"/>
                <w:szCs w:val="20"/>
              </w:rPr>
              <w:t>(</w:t>
            </w:r>
            <w:r w:rsidR="00B644A2">
              <w:rPr>
                <w:rFonts w:ascii="Georgia" w:hAnsi="Georgia" w:cs="Arial"/>
                <w:szCs w:val="20"/>
              </w:rPr>
              <w:t>at ABIS Level</w:t>
            </w:r>
            <w:r w:rsidR="00C90788">
              <w:rPr>
                <w:rFonts w:ascii="Georgia" w:hAnsi="Georgia" w:cs="Arial"/>
                <w:szCs w:val="20"/>
              </w:rPr>
              <w:t>)</w:t>
            </w:r>
          </w:p>
        </w:tc>
        <w:tc>
          <w:tcPr>
            <w:tcW w:w="5289" w:type="dxa"/>
          </w:tcPr>
          <w:p w14:paraId="1C6234E8" w14:textId="77777777" w:rsidR="004B2470" w:rsidRPr="004B2470" w:rsidRDefault="004B2470" w:rsidP="0048614B">
            <w:pPr>
              <w:jc w:val="both"/>
              <w:rPr>
                <w:rFonts w:ascii="Georgia" w:hAnsi="Georgia" w:cs="Arial"/>
                <w:szCs w:val="20"/>
              </w:rPr>
            </w:pPr>
            <w:r w:rsidRPr="004B2470">
              <w:rPr>
                <w:rFonts w:ascii="Georgia" w:hAnsi="Georgia" w:cs="Arial"/>
                <w:szCs w:val="20"/>
              </w:rPr>
              <w:t>No daily backlog i.e. maximum of 24 hours at peak load</w:t>
            </w:r>
          </w:p>
        </w:tc>
      </w:tr>
      <w:tr w:rsidR="00C90788" w:rsidRPr="004B2470" w14:paraId="73A7BC62" w14:textId="77777777" w:rsidTr="00C90788">
        <w:trPr>
          <w:trHeight w:val="432"/>
        </w:trPr>
        <w:tc>
          <w:tcPr>
            <w:tcW w:w="870" w:type="dxa"/>
          </w:tcPr>
          <w:p w14:paraId="1C8573AB" w14:textId="77777777" w:rsidR="00C90788" w:rsidRPr="004B2470" w:rsidRDefault="00C90788" w:rsidP="00C90788">
            <w:pPr>
              <w:jc w:val="center"/>
              <w:rPr>
                <w:rFonts w:ascii="Georgia" w:hAnsi="Georgia" w:cs="Arial"/>
                <w:szCs w:val="20"/>
              </w:rPr>
            </w:pPr>
            <w:r>
              <w:rPr>
                <w:rFonts w:ascii="Georgia" w:hAnsi="Georgia" w:cs="Arial"/>
                <w:szCs w:val="20"/>
              </w:rPr>
              <w:t>2</w:t>
            </w:r>
          </w:p>
        </w:tc>
        <w:tc>
          <w:tcPr>
            <w:tcW w:w="3191" w:type="dxa"/>
          </w:tcPr>
          <w:p w14:paraId="46B32AC8" w14:textId="77777777" w:rsidR="00C90788" w:rsidRPr="004B2470" w:rsidRDefault="00C90788" w:rsidP="00C90788">
            <w:pPr>
              <w:jc w:val="both"/>
              <w:rPr>
                <w:rFonts w:ascii="Georgia" w:hAnsi="Georgia" w:cs="Arial"/>
                <w:szCs w:val="20"/>
              </w:rPr>
            </w:pPr>
            <w:r w:rsidRPr="004B2470">
              <w:rPr>
                <w:rFonts w:ascii="Georgia" w:hAnsi="Georgia" w:cs="Arial"/>
                <w:szCs w:val="20"/>
              </w:rPr>
              <w:t>Enrolment Request</w:t>
            </w:r>
            <w:r>
              <w:rPr>
                <w:rFonts w:ascii="Georgia" w:hAnsi="Georgia" w:cs="Arial"/>
                <w:szCs w:val="20"/>
              </w:rPr>
              <w:t xml:space="preserve"> (at MOSIP Level)</w:t>
            </w:r>
          </w:p>
        </w:tc>
        <w:tc>
          <w:tcPr>
            <w:tcW w:w="5289" w:type="dxa"/>
          </w:tcPr>
          <w:p w14:paraId="627D1551" w14:textId="77777777" w:rsidR="00C90788" w:rsidRPr="004B2470" w:rsidRDefault="00C90788" w:rsidP="00C90788">
            <w:pPr>
              <w:jc w:val="both"/>
              <w:rPr>
                <w:rFonts w:ascii="Georgia" w:hAnsi="Georgia" w:cs="Arial"/>
                <w:szCs w:val="20"/>
              </w:rPr>
            </w:pPr>
            <w:r w:rsidRPr="004B2470">
              <w:rPr>
                <w:rFonts w:ascii="Georgia" w:hAnsi="Georgia" w:cs="Arial"/>
                <w:szCs w:val="20"/>
              </w:rPr>
              <w:t>No daily backlog i.e. maximum of 24 hours at peak load</w:t>
            </w:r>
          </w:p>
        </w:tc>
      </w:tr>
      <w:tr w:rsidR="00C90788" w:rsidRPr="004B2470" w14:paraId="2FEC12B3" w14:textId="77777777" w:rsidTr="00C90788">
        <w:trPr>
          <w:trHeight w:val="432"/>
        </w:trPr>
        <w:tc>
          <w:tcPr>
            <w:tcW w:w="870" w:type="dxa"/>
          </w:tcPr>
          <w:p w14:paraId="04F2F464" w14:textId="77777777" w:rsidR="00C90788" w:rsidRPr="004B2470" w:rsidRDefault="00C90788" w:rsidP="00C90788">
            <w:pPr>
              <w:jc w:val="center"/>
              <w:rPr>
                <w:rFonts w:ascii="Georgia" w:hAnsi="Georgia" w:cs="Arial"/>
                <w:szCs w:val="20"/>
              </w:rPr>
            </w:pPr>
            <w:r>
              <w:rPr>
                <w:rFonts w:ascii="Georgia" w:hAnsi="Georgia" w:cs="Arial"/>
                <w:szCs w:val="20"/>
              </w:rPr>
              <w:t>3</w:t>
            </w:r>
          </w:p>
        </w:tc>
        <w:tc>
          <w:tcPr>
            <w:tcW w:w="3191" w:type="dxa"/>
          </w:tcPr>
          <w:p w14:paraId="77964C4F" w14:textId="77777777" w:rsidR="00C90788" w:rsidRPr="004B2470" w:rsidRDefault="00C90788" w:rsidP="00C90788">
            <w:pPr>
              <w:jc w:val="both"/>
              <w:rPr>
                <w:rFonts w:ascii="Georgia" w:hAnsi="Georgia" w:cs="Arial"/>
                <w:szCs w:val="20"/>
              </w:rPr>
            </w:pPr>
            <w:r w:rsidRPr="004B2470">
              <w:rPr>
                <w:rFonts w:ascii="Georgia" w:hAnsi="Georgia" w:cs="Arial"/>
                <w:szCs w:val="20"/>
              </w:rPr>
              <w:t>Authentication Request (</w:t>
            </w:r>
            <w:commentRangeStart w:id="4"/>
            <w:commentRangeStart w:id="5"/>
            <w:r w:rsidRPr="004B2470">
              <w:rPr>
                <w:rFonts w:ascii="Georgia" w:hAnsi="Georgia" w:cs="Arial"/>
                <w:szCs w:val="20"/>
              </w:rPr>
              <w:t>SDK</w:t>
            </w:r>
            <w:commentRangeEnd w:id="4"/>
            <w:r w:rsidR="0048614B">
              <w:rPr>
                <w:rStyle w:val="CommentReference"/>
              </w:rPr>
              <w:commentReference w:id="4"/>
            </w:r>
            <w:commentRangeEnd w:id="5"/>
            <w:r w:rsidR="00E46721">
              <w:rPr>
                <w:rStyle w:val="CommentReference"/>
              </w:rPr>
              <w:commentReference w:id="5"/>
            </w:r>
            <w:r w:rsidRPr="004B2470">
              <w:rPr>
                <w:rFonts w:ascii="Georgia" w:hAnsi="Georgia" w:cs="Arial"/>
                <w:szCs w:val="20"/>
              </w:rPr>
              <w:t>)</w:t>
            </w:r>
          </w:p>
        </w:tc>
        <w:tc>
          <w:tcPr>
            <w:tcW w:w="5289" w:type="dxa"/>
          </w:tcPr>
          <w:p w14:paraId="5BFA6470" w14:textId="77777777" w:rsidR="00C90788" w:rsidRPr="004B2470" w:rsidRDefault="00C90788" w:rsidP="00C90788">
            <w:pPr>
              <w:jc w:val="both"/>
              <w:rPr>
                <w:rFonts w:ascii="Georgia" w:hAnsi="Georgia" w:cs="Arial"/>
                <w:szCs w:val="20"/>
              </w:rPr>
            </w:pPr>
            <w:r w:rsidRPr="004B2470">
              <w:rPr>
                <w:rFonts w:ascii="Georgia" w:hAnsi="Georgia" w:cs="Arial"/>
                <w:szCs w:val="20"/>
              </w:rPr>
              <w:t>&lt;= 0.5 seconds</w:t>
            </w:r>
          </w:p>
        </w:tc>
      </w:tr>
      <w:tr w:rsidR="00C90788" w:rsidRPr="004B2470" w14:paraId="28C536A8" w14:textId="77777777" w:rsidTr="00C90788">
        <w:trPr>
          <w:trHeight w:val="432"/>
        </w:trPr>
        <w:tc>
          <w:tcPr>
            <w:tcW w:w="870" w:type="dxa"/>
          </w:tcPr>
          <w:p w14:paraId="0E963A17" w14:textId="77777777" w:rsidR="00C90788" w:rsidRPr="004B2470" w:rsidRDefault="00C90788" w:rsidP="00C90788">
            <w:pPr>
              <w:jc w:val="center"/>
              <w:rPr>
                <w:rFonts w:ascii="Georgia" w:hAnsi="Georgia" w:cs="Arial"/>
                <w:szCs w:val="20"/>
              </w:rPr>
            </w:pPr>
            <w:r>
              <w:rPr>
                <w:rFonts w:ascii="Georgia" w:hAnsi="Georgia" w:cs="Arial"/>
                <w:szCs w:val="20"/>
              </w:rPr>
              <w:t>4</w:t>
            </w:r>
          </w:p>
        </w:tc>
        <w:tc>
          <w:tcPr>
            <w:tcW w:w="3191" w:type="dxa"/>
          </w:tcPr>
          <w:p w14:paraId="343F4EC3" w14:textId="77777777" w:rsidR="00C90788" w:rsidRPr="004B2470" w:rsidRDefault="00C90788" w:rsidP="00C90788">
            <w:pPr>
              <w:jc w:val="both"/>
              <w:rPr>
                <w:rFonts w:ascii="Georgia" w:hAnsi="Georgia" w:cs="Arial"/>
                <w:szCs w:val="20"/>
              </w:rPr>
            </w:pPr>
            <w:r w:rsidRPr="004B2470">
              <w:rPr>
                <w:rFonts w:ascii="Georgia" w:hAnsi="Georgia" w:cs="Arial"/>
                <w:szCs w:val="20"/>
              </w:rPr>
              <w:t>Authentication Request (Overall)</w:t>
            </w:r>
          </w:p>
        </w:tc>
        <w:tc>
          <w:tcPr>
            <w:tcW w:w="5289" w:type="dxa"/>
          </w:tcPr>
          <w:p w14:paraId="7BBD5079" w14:textId="77777777" w:rsidR="00C90788" w:rsidRPr="004B2470" w:rsidRDefault="00C90788" w:rsidP="00C90788">
            <w:pPr>
              <w:jc w:val="both"/>
              <w:rPr>
                <w:rFonts w:ascii="Georgia" w:hAnsi="Georgia" w:cs="Arial"/>
                <w:szCs w:val="20"/>
              </w:rPr>
            </w:pPr>
            <w:r w:rsidRPr="004B2470">
              <w:rPr>
                <w:rFonts w:ascii="Georgia" w:hAnsi="Georgia" w:cs="Arial"/>
                <w:szCs w:val="20"/>
              </w:rPr>
              <w:t xml:space="preserve">&gt;= 3 </w:t>
            </w:r>
            <w:commentRangeStart w:id="6"/>
            <w:r w:rsidRPr="004B2470">
              <w:rPr>
                <w:rFonts w:ascii="Georgia" w:hAnsi="Georgia" w:cs="Arial"/>
                <w:szCs w:val="20"/>
              </w:rPr>
              <w:t>seconds</w:t>
            </w:r>
            <w:commentRangeEnd w:id="6"/>
            <w:r w:rsidR="00E46721">
              <w:rPr>
                <w:rStyle w:val="CommentReference"/>
              </w:rPr>
              <w:commentReference w:id="6"/>
            </w:r>
          </w:p>
        </w:tc>
      </w:tr>
      <w:tr w:rsidR="00C90788" w:rsidRPr="004B2470" w14:paraId="031F8B85" w14:textId="77777777" w:rsidTr="00C90788">
        <w:trPr>
          <w:trHeight w:val="432"/>
        </w:trPr>
        <w:tc>
          <w:tcPr>
            <w:tcW w:w="870" w:type="dxa"/>
            <w:shd w:val="clear" w:color="auto" w:fill="F2F2F2" w:themeFill="background1" w:themeFillShade="F2"/>
          </w:tcPr>
          <w:p w14:paraId="30CE98E2" w14:textId="77777777" w:rsidR="00C90788" w:rsidRPr="004B2470" w:rsidRDefault="00C90788" w:rsidP="00C90788">
            <w:pPr>
              <w:jc w:val="center"/>
              <w:rPr>
                <w:rFonts w:ascii="Georgia" w:hAnsi="Georgia" w:cs="Arial"/>
                <w:szCs w:val="20"/>
              </w:rPr>
            </w:pPr>
            <w:r w:rsidRPr="004B2470">
              <w:rPr>
                <w:rFonts w:ascii="Georgia" w:hAnsi="Georgia" w:cs="Arial"/>
                <w:szCs w:val="20"/>
              </w:rPr>
              <w:t>B</w:t>
            </w:r>
          </w:p>
        </w:tc>
        <w:tc>
          <w:tcPr>
            <w:tcW w:w="3191" w:type="dxa"/>
            <w:shd w:val="clear" w:color="auto" w:fill="F2F2F2" w:themeFill="background1" w:themeFillShade="F2"/>
          </w:tcPr>
          <w:p w14:paraId="00CBE561" w14:textId="77777777" w:rsidR="00C90788" w:rsidRPr="004B2470" w:rsidRDefault="00C90788" w:rsidP="00C90788">
            <w:pPr>
              <w:jc w:val="both"/>
              <w:rPr>
                <w:rFonts w:ascii="Georgia" w:hAnsi="Georgia" w:cs="Arial"/>
                <w:szCs w:val="20"/>
              </w:rPr>
            </w:pPr>
            <w:r w:rsidRPr="004B2470">
              <w:rPr>
                <w:rFonts w:ascii="Georgia" w:hAnsi="Georgia" w:cs="Arial"/>
                <w:szCs w:val="20"/>
              </w:rPr>
              <w:t>Accuracy</w:t>
            </w:r>
          </w:p>
        </w:tc>
        <w:tc>
          <w:tcPr>
            <w:tcW w:w="5289" w:type="dxa"/>
            <w:shd w:val="clear" w:color="auto" w:fill="F2F2F2" w:themeFill="background1" w:themeFillShade="F2"/>
          </w:tcPr>
          <w:p w14:paraId="292B7476" w14:textId="77777777" w:rsidR="00C90788" w:rsidRPr="004B2470" w:rsidRDefault="00C90788" w:rsidP="00C90788">
            <w:pPr>
              <w:jc w:val="both"/>
              <w:rPr>
                <w:rFonts w:ascii="Georgia" w:hAnsi="Georgia" w:cs="Arial"/>
                <w:szCs w:val="20"/>
              </w:rPr>
            </w:pPr>
          </w:p>
        </w:tc>
      </w:tr>
      <w:tr w:rsidR="00C90788" w:rsidRPr="004B2470" w14:paraId="1A31503C" w14:textId="77777777" w:rsidTr="00C90788">
        <w:trPr>
          <w:trHeight w:val="432"/>
        </w:trPr>
        <w:tc>
          <w:tcPr>
            <w:tcW w:w="870" w:type="dxa"/>
          </w:tcPr>
          <w:p w14:paraId="6C381237" w14:textId="77777777" w:rsidR="00C90788" w:rsidRPr="004B2470" w:rsidRDefault="00C90788" w:rsidP="00C90788">
            <w:pPr>
              <w:jc w:val="center"/>
              <w:rPr>
                <w:rFonts w:ascii="Georgia" w:hAnsi="Georgia" w:cs="Arial"/>
                <w:szCs w:val="20"/>
              </w:rPr>
            </w:pPr>
            <w:r w:rsidRPr="004B2470">
              <w:rPr>
                <w:rFonts w:ascii="Georgia" w:hAnsi="Georgia" w:cs="Arial"/>
                <w:szCs w:val="20"/>
              </w:rPr>
              <w:lastRenderedPageBreak/>
              <w:t>1</w:t>
            </w:r>
          </w:p>
        </w:tc>
        <w:tc>
          <w:tcPr>
            <w:tcW w:w="3191" w:type="dxa"/>
          </w:tcPr>
          <w:p w14:paraId="3E1FC693" w14:textId="77777777" w:rsidR="00C90788" w:rsidRPr="004B2470" w:rsidRDefault="00C90788" w:rsidP="00C90788">
            <w:pPr>
              <w:jc w:val="both"/>
              <w:rPr>
                <w:rFonts w:ascii="Georgia" w:hAnsi="Georgia" w:cs="Arial"/>
                <w:szCs w:val="20"/>
              </w:rPr>
            </w:pPr>
            <w:r w:rsidRPr="004B2470">
              <w:rPr>
                <w:rFonts w:ascii="Georgia" w:hAnsi="Georgia" w:cs="Arial"/>
                <w:szCs w:val="20"/>
              </w:rPr>
              <w:t>De-duplication</w:t>
            </w:r>
          </w:p>
        </w:tc>
        <w:tc>
          <w:tcPr>
            <w:tcW w:w="5289" w:type="dxa"/>
          </w:tcPr>
          <w:p w14:paraId="6411CEA4" w14:textId="77777777" w:rsidR="00C90788" w:rsidRPr="004B2470" w:rsidRDefault="00C90788" w:rsidP="00C90788">
            <w:pPr>
              <w:jc w:val="both"/>
              <w:rPr>
                <w:rFonts w:ascii="Georgia" w:hAnsi="Georgia" w:cs="Arial"/>
                <w:szCs w:val="20"/>
              </w:rPr>
            </w:pPr>
            <w:r w:rsidRPr="004B2470">
              <w:rPr>
                <w:rFonts w:ascii="Georgia" w:hAnsi="Georgia" w:cs="Arial"/>
                <w:szCs w:val="20"/>
              </w:rPr>
              <w:t>FPIR &lt;= 0.1% and FNIR &lt;=1%</w:t>
            </w:r>
          </w:p>
        </w:tc>
      </w:tr>
      <w:tr w:rsidR="00C90788" w:rsidRPr="004B2470" w14:paraId="6CFC4226" w14:textId="77777777" w:rsidTr="00C90788">
        <w:trPr>
          <w:trHeight w:val="432"/>
        </w:trPr>
        <w:tc>
          <w:tcPr>
            <w:tcW w:w="870" w:type="dxa"/>
          </w:tcPr>
          <w:p w14:paraId="70DFBB6D" w14:textId="77777777" w:rsidR="00C90788" w:rsidRPr="004B2470" w:rsidRDefault="00C90788" w:rsidP="00C90788">
            <w:pPr>
              <w:jc w:val="center"/>
              <w:rPr>
                <w:rFonts w:ascii="Georgia" w:hAnsi="Georgia" w:cs="Arial"/>
                <w:szCs w:val="20"/>
              </w:rPr>
            </w:pPr>
            <w:r w:rsidRPr="004B2470">
              <w:rPr>
                <w:rFonts w:ascii="Georgia" w:hAnsi="Georgia" w:cs="Arial"/>
                <w:szCs w:val="20"/>
              </w:rPr>
              <w:t>2</w:t>
            </w:r>
          </w:p>
        </w:tc>
        <w:tc>
          <w:tcPr>
            <w:tcW w:w="3191" w:type="dxa"/>
          </w:tcPr>
          <w:p w14:paraId="52263630" w14:textId="77777777" w:rsidR="00C90788" w:rsidRPr="004B2470" w:rsidRDefault="00C90788" w:rsidP="00C90788">
            <w:pPr>
              <w:jc w:val="both"/>
              <w:rPr>
                <w:rFonts w:ascii="Georgia" w:hAnsi="Georgia" w:cs="Arial"/>
                <w:szCs w:val="20"/>
              </w:rPr>
            </w:pPr>
            <w:r w:rsidRPr="004B2470">
              <w:rPr>
                <w:rFonts w:ascii="Georgia" w:hAnsi="Georgia" w:cs="Arial"/>
                <w:szCs w:val="20"/>
              </w:rPr>
              <w:t>Authentication Services</w:t>
            </w:r>
          </w:p>
        </w:tc>
        <w:tc>
          <w:tcPr>
            <w:tcW w:w="5289" w:type="dxa"/>
          </w:tcPr>
          <w:p w14:paraId="1EF9B75E" w14:textId="77777777" w:rsidR="00C90788" w:rsidRPr="004B2470" w:rsidRDefault="00C90788" w:rsidP="00C90788">
            <w:pPr>
              <w:jc w:val="both"/>
              <w:rPr>
                <w:rFonts w:ascii="Georgia" w:hAnsi="Georgia" w:cs="Arial"/>
                <w:szCs w:val="20"/>
              </w:rPr>
            </w:pPr>
            <w:r w:rsidRPr="004B2470">
              <w:rPr>
                <w:rFonts w:ascii="Georgia" w:hAnsi="Georgia" w:cs="Arial"/>
                <w:szCs w:val="20"/>
              </w:rPr>
              <w:t>FMR &lt;= 0.001% and FNMR &lt;= 0.05%</w:t>
            </w:r>
          </w:p>
        </w:tc>
      </w:tr>
      <w:tr w:rsidR="00C90788" w:rsidRPr="004B2470" w14:paraId="116F5C0A" w14:textId="77777777" w:rsidTr="00C90788">
        <w:trPr>
          <w:trHeight w:val="432"/>
        </w:trPr>
        <w:tc>
          <w:tcPr>
            <w:tcW w:w="870" w:type="dxa"/>
            <w:shd w:val="clear" w:color="auto" w:fill="F2F2F2" w:themeFill="background1" w:themeFillShade="F2"/>
          </w:tcPr>
          <w:p w14:paraId="2482A411" w14:textId="77777777" w:rsidR="00C90788" w:rsidRPr="004B2470" w:rsidRDefault="00C90788" w:rsidP="00C90788">
            <w:pPr>
              <w:jc w:val="center"/>
              <w:rPr>
                <w:rFonts w:ascii="Georgia" w:hAnsi="Georgia" w:cs="Arial"/>
                <w:szCs w:val="20"/>
              </w:rPr>
            </w:pPr>
            <w:r w:rsidRPr="004B2470">
              <w:rPr>
                <w:rFonts w:ascii="Georgia" w:hAnsi="Georgia" w:cs="Arial"/>
                <w:szCs w:val="20"/>
              </w:rPr>
              <w:t>C</w:t>
            </w:r>
          </w:p>
        </w:tc>
        <w:tc>
          <w:tcPr>
            <w:tcW w:w="3191" w:type="dxa"/>
            <w:shd w:val="clear" w:color="auto" w:fill="F2F2F2" w:themeFill="background1" w:themeFillShade="F2"/>
          </w:tcPr>
          <w:p w14:paraId="42DCE82F" w14:textId="77777777" w:rsidR="00C90788" w:rsidRPr="004B2470" w:rsidRDefault="00C90788" w:rsidP="00C90788">
            <w:pPr>
              <w:jc w:val="both"/>
              <w:rPr>
                <w:rFonts w:ascii="Georgia" w:hAnsi="Georgia" w:cs="Arial"/>
                <w:szCs w:val="20"/>
              </w:rPr>
            </w:pPr>
            <w:r w:rsidRPr="004B2470">
              <w:rPr>
                <w:rFonts w:ascii="Georgia" w:hAnsi="Georgia" w:cs="Arial"/>
                <w:szCs w:val="20"/>
              </w:rPr>
              <w:t>Uptime and Availability</w:t>
            </w:r>
          </w:p>
        </w:tc>
        <w:tc>
          <w:tcPr>
            <w:tcW w:w="5289" w:type="dxa"/>
            <w:shd w:val="clear" w:color="auto" w:fill="F2F2F2" w:themeFill="background1" w:themeFillShade="F2"/>
          </w:tcPr>
          <w:p w14:paraId="2FC41BE8" w14:textId="77777777" w:rsidR="00C90788" w:rsidRPr="004B2470" w:rsidRDefault="00C90788" w:rsidP="00C90788">
            <w:pPr>
              <w:jc w:val="both"/>
              <w:rPr>
                <w:rFonts w:ascii="Georgia" w:hAnsi="Georgia" w:cs="Arial"/>
                <w:szCs w:val="20"/>
              </w:rPr>
            </w:pPr>
          </w:p>
        </w:tc>
      </w:tr>
      <w:tr w:rsidR="00C90788" w:rsidRPr="004B2470" w14:paraId="6556EDBE" w14:textId="77777777" w:rsidTr="00C90788">
        <w:trPr>
          <w:trHeight w:val="432"/>
        </w:trPr>
        <w:tc>
          <w:tcPr>
            <w:tcW w:w="870" w:type="dxa"/>
            <w:shd w:val="clear" w:color="auto" w:fill="FFFFFF" w:themeFill="background1"/>
          </w:tcPr>
          <w:p w14:paraId="782AAD6B" w14:textId="77777777" w:rsidR="00C90788" w:rsidRPr="004B2470" w:rsidRDefault="00C90788" w:rsidP="00C90788">
            <w:pPr>
              <w:jc w:val="center"/>
              <w:rPr>
                <w:rFonts w:ascii="Georgia" w:hAnsi="Georgia" w:cs="Arial"/>
                <w:szCs w:val="20"/>
              </w:rPr>
            </w:pPr>
            <w:r w:rsidRPr="004B2470">
              <w:rPr>
                <w:rFonts w:ascii="Georgia" w:hAnsi="Georgia" w:cs="Arial"/>
                <w:szCs w:val="20"/>
              </w:rPr>
              <w:t>1</w:t>
            </w:r>
          </w:p>
        </w:tc>
        <w:tc>
          <w:tcPr>
            <w:tcW w:w="3191" w:type="dxa"/>
            <w:shd w:val="clear" w:color="auto" w:fill="FFFFFF" w:themeFill="background1"/>
          </w:tcPr>
          <w:p w14:paraId="184BCE25" w14:textId="77777777" w:rsidR="00C90788" w:rsidRPr="004B2470" w:rsidRDefault="00C90788" w:rsidP="00C90788">
            <w:pPr>
              <w:jc w:val="both"/>
              <w:rPr>
                <w:rFonts w:ascii="Georgia" w:hAnsi="Georgia" w:cs="Arial"/>
                <w:szCs w:val="20"/>
              </w:rPr>
            </w:pPr>
            <w:r w:rsidRPr="004B2470">
              <w:rPr>
                <w:rFonts w:ascii="Georgia" w:hAnsi="Georgia" w:cs="Arial"/>
                <w:szCs w:val="20"/>
              </w:rPr>
              <w:t>De-duplication</w:t>
            </w:r>
          </w:p>
        </w:tc>
        <w:tc>
          <w:tcPr>
            <w:tcW w:w="5289" w:type="dxa"/>
            <w:shd w:val="clear" w:color="auto" w:fill="FFFFFF" w:themeFill="background1"/>
          </w:tcPr>
          <w:p w14:paraId="2F30270D" w14:textId="77777777" w:rsidR="00C90788" w:rsidRPr="004B2470" w:rsidRDefault="00C90788" w:rsidP="00C90788">
            <w:pPr>
              <w:jc w:val="both"/>
              <w:rPr>
                <w:rFonts w:ascii="Georgia" w:hAnsi="Georgia" w:cs="Arial"/>
                <w:szCs w:val="20"/>
              </w:rPr>
            </w:pPr>
            <w:r w:rsidRPr="004B2470">
              <w:rPr>
                <w:rFonts w:ascii="Georgia" w:hAnsi="Georgia" w:cs="Arial"/>
                <w:szCs w:val="20"/>
              </w:rPr>
              <w:t>99.5 % uptime evaluated on monthly basis on 24*7 service window</w:t>
            </w:r>
          </w:p>
        </w:tc>
      </w:tr>
      <w:tr w:rsidR="00C90788" w:rsidRPr="004B2470" w14:paraId="2FA125EC" w14:textId="77777777" w:rsidTr="00C90788">
        <w:trPr>
          <w:trHeight w:val="432"/>
        </w:trPr>
        <w:tc>
          <w:tcPr>
            <w:tcW w:w="870" w:type="dxa"/>
            <w:shd w:val="clear" w:color="auto" w:fill="FFFFFF" w:themeFill="background1"/>
          </w:tcPr>
          <w:p w14:paraId="52EB91ED" w14:textId="77777777" w:rsidR="00C90788" w:rsidRPr="004B2470" w:rsidRDefault="00C90788" w:rsidP="00C90788">
            <w:pPr>
              <w:jc w:val="center"/>
              <w:rPr>
                <w:rFonts w:ascii="Georgia" w:hAnsi="Georgia" w:cs="Arial"/>
                <w:szCs w:val="20"/>
                <w:highlight w:val="yellow"/>
              </w:rPr>
            </w:pPr>
            <w:r w:rsidRPr="004B2470">
              <w:rPr>
                <w:rFonts w:ascii="Georgia" w:hAnsi="Georgia" w:cs="Arial"/>
                <w:szCs w:val="20"/>
              </w:rPr>
              <w:t>2</w:t>
            </w:r>
          </w:p>
        </w:tc>
        <w:tc>
          <w:tcPr>
            <w:tcW w:w="3191" w:type="dxa"/>
            <w:shd w:val="clear" w:color="auto" w:fill="FFFFFF" w:themeFill="background1"/>
          </w:tcPr>
          <w:p w14:paraId="324A0D43" w14:textId="77777777" w:rsidR="00C90788" w:rsidRPr="004B2470" w:rsidRDefault="00C90788" w:rsidP="00C90788">
            <w:pPr>
              <w:jc w:val="both"/>
              <w:rPr>
                <w:rFonts w:ascii="Georgia" w:hAnsi="Georgia" w:cs="Arial"/>
                <w:szCs w:val="20"/>
                <w:highlight w:val="yellow"/>
              </w:rPr>
            </w:pPr>
            <w:r w:rsidRPr="004B2470">
              <w:rPr>
                <w:rFonts w:ascii="Georgia" w:hAnsi="Georgia" w:cs="Arial"/>
                <w:szCs w:val="20"/>
              </w:rPr>
              <w:t>Authentication Services</w:t>
            </w:r>
          </w:p>
        </w:tc>
        <w:tc>
          <w:tcPr>
            <w:tcW w:w="5289" w:type="dxa"/>
            <w:shd w:val="clear" w:color="auto" w:fill="FFFFFF" w:themeFill="background1"/>
          </w:tcPr>
          <w:p w14:paraId="5DEB86D9" w14:textId="77777777" w:rsidR="00C90788" w:rsidRPr="004B2470" w:rsidRDefault="00C90788" w:rsidP="00C90788">
            <w:pPr>
              <w:jc w:val="both"/>
              <w:rPr>
                <w:rFonts w:ascii="Georgia" w:hAnsi="Georgia" w:cs="Arial"/>
                <w:szCs w:val="20"/>
                <w:highlight w:val="yellow"/>
              </w:rPr>
            </w:pPr>
            <w:r w:rsidRPr="004B2470">
              <w:rPr>
                <w:rFonts w:ascii="Georgia" w:hAnsi="Georgia" w:cs="Arial"/>
                <w:szCs w:val="20"/>
              </w:rPr>
              <w:t>99.99% uptime evaluated on monthly basis on 24*7 service window</w:t>
            </w:r>
          </w:p>
        </w:tc>
      </w:tr>
    </w:tbl>
    <w:p w14:paraId="5438A893" w14:textId="5CE6DFA5" w:rsidR="004B2470" w:rsidRPr="004B2470" w:rsidRDefault="004B2470" w:rsidP="009F19CB">
      <w:pPr>
        <w:pStyle w:val="Caption"/>
        <w:jc w:val="center"/>
        <w:rPr>
          <w:rFonts w:ascii="Georgia" w:hAnsi="Georgia"/>
          <w:szCs w:val="20"/>
          <w:lang w:val="en-GB"/>
        </w:rPr>
      </w:pPr>
      <w:r w:rsidRPr="004B2470">
        <w:rPr>
          <w:rFonts w:ascii="Georgia" w:hAnsi="Georgia"/>
          <w:szCs w:val="20"/>
        </w:rPr>
        <w:t xml:space="preserve">Table </w:t>
      </w:r>
      <w:r w:rsidRPr="004B2470">
        <w:rPr>
          <w:rFonts w:ascii="Georgia" w:hAnsi="Georgia"/>
          <w:noProof/>
          <w:szCs w:val="20"/>
        </w:rPr>
        <w:fldChar w:fldCharType="begin"/>
      </w:r>
      <w:r w:rsidRPr="004B2470">
        <w:rPr>
          <w:rFonts w:ascii="Georgia" w:hAnsi="Georgia"/>
          <w:noProof/>
          <w:szCs w:val="20"/>
        </w:rPr>
        <w:instrText xml:space="preserve"> SEQ Table \* ARABIC </w:instrText>
      </w:r>
      <w:r w:rsidRPr="004B2470">
        <w:rPr>
          <w:rFonts w:ascii="Georgia" w:hAnsi="Georgia"/>
          <w:noProof/>
          <w:szCs w:val="20"/>
        </w:rPr>
        <w:fldChar w:fldCharType="separate"/>
      </w:r>
      <w:r w:rsidR="006E2BB3">
        <w:rPr>
          <w:rFonts w:ascii="Georgia" w:hAnsi="Georgia"/>
          <w:noProof/>
          <w:szCs w:val="20"/>
        </w:rPr>
        <w:t>1</w:t>
      </w:r>
      <w:r w:rsidRPr="004B2470">
        <w:rPr>
          <w:rFonts w:ascii="Georgia" w:hAnsi="Georgia"/>
          <w:noProof/>
          <w:szCs w:val="20"/>
        </w:rPr>
        <w:fldChar w:fldCharType="end"/>
      </w:r>
      <w:r w:rsidRPr="004B2470">
        <w:rPr>
          <w:rFonts w:ascii="Georgia" w:hAnsi="Georgia"/>
          <w:szCs w:val="20"/>
        </w:rPr>
        <w:t>: Demand Capacity and Performance Requirements</w:t>
      </w:r>
    </w:p>
    <w:p w14:paraId="1CA7E114" w14:textId="77777777" w:rsidR="00191884" w:rsidRPr="00191884" w:rsidRDefault="00191884" w:rsidP="00191884"/>
    <w:p w14:paraId="6F726F4A" w14:textId="77777777" w:rsidR="00DC33F4" w:rsidRPr="004B2470" w:rsidRDefault="00DC33F4" w:rsidP="00DC33F4">
      <w:pPr>
        <w:pStyle w:val="Heading2"/>
        <w:tabs>
          <w:tab w:val="left" w:pos="540"/>
        </w:tabs>
        <w:rPr>
          <w:rFonts w:ascii="Georgia" w:hAnsi="Georgia"/>
          <w:sz w:val="20"/>
          <w:szCs w:val="20"/>
        </w:rPr>
      </w:pPr>
      <w:r w:rsidRPr="004B2470">
        <w:rPr>
          <w:rFonts w:ascii="Georgia" w:hAnsi="Georgia"/>
          <w:sz w:val="20"/>
          <w:szCs w:val="20"/>
        </w:rPr>
        <w:t>Estimated Enrolment Volumes</w:t>
      </w:r>
      <w:bookmarkEnd w:id="3"/>
    </w:p>
    <w:p w14:paraId="14245E79" w14:textId="77777777" w:rsidR="00DC33F4" w:rsidRPr="004B2470" w:rsidRDefault="00DC33F4" w:rsidP="00DC33F4">
      <w:pPr>
        <w:tabs>
          <w:tab w:val="left" w:pos="540"/>
        </w:tabs>
        <w:jc w:val="both"/>
        <w:rPr>
          <w:rFonts w:ascii="Georgia" w:hAnsi="Georgia" w:cs="Arial"/>
          <w:szCs w:val="20"/>
        </w:rPr>
      </w:pPr>
      <w:r w:rsidRPr="004B2470">
        <w:rPr>
          <w:rFonts w:ascii="Georgia" w:hAnsi="Georgia" w:cs="Arial"/>
          <w:szCs w:val="20"/>
        </w:rPr>
        <w:t>This section provides the details of the enrolment volumes that will be covered in the various stages of the roadmap provided in Section 2 above. A tabular representation of the estimated volumes in the overall project implementation is given below:</w:t>
      </w:r>
    </w:p>
    <w:tbl>
      <w:tblPr>
        <w:tblW w:w="5000" w:type="pct"/>
        <w:tblCellMar>
          <w:left w:w="0" w:type="dxa"/>
          <w:right w:w="0" w:type="dxa"/>
        </w:tblCellMar>
        <w:tblLook w:val="0600" w:firstRow="0" w:lastRow="0" w:firstColumn="0" w:lastColumn="0" w:noHBand="1" w:noVBand="1"/>
      </w:tblPr>
      <w:tblGrid>
        <w:gridCol w:w="736"/>
        <w:gridCol w:w="7300"/>
        <w:gridCol w:w="1304"/>
      </w:tblGrid>
      <w:tr w:rsidR="00DC33F4" w:rsidRPr="004B2470" w14:paraId="131B5E78" w14:textId="77777777" w:rsidTr="00211CAF">
        <w:trPr>
          <w:trHeight w:val="505"/>
        </w:trPr>
        <w:tc>
          <w:tcPr>
            <w:tcW w:w="394" w:type="pct"/>
            <w:tcBorders>
              <w:top w:val="single" w:sz="8" w:space="0" w:color="000000"/>
              <w:left w:val="single" w:sz="8" w:space="0" w:color="000000"/>
              <w:bottom w:val="single" w:sz="8" w:space="0" w:color="000000"/>
              <w:right w:val="single" w:sz="8" w:space="0" w:color="000000"/>
            </w:tcBorders>
            <w:shd w:val="clear" w:color="auto" w:fill="9E0000"/>
            <w:vAlign w:val="center"/>
          </w:tcPr>
          <w:p w14:paraId="524913B5" w14:textId="77777777" w:rsidR="00DC33F4" w:rsidRPr="004B2470" w:rsidRDefault="00DC33F4" w:rsidP="0048614B">
            <w:pPr>
              <w:tabs>
                <w:tab w:val="left" w:pos="540"/>
              </w:tabs>
              <w:spacing w:before="120" w:after="120"/>
              <w:jc w:val="center"/>
              <w:rPr>
                <w:rFonts w:ascii="Georgia" w:hAnsi="Georgia" w:cs="Arial"/>
                <w:b/>
                <w:bCs/>
                <w:color w:val="FFFFFF" w:themeColor="background1"/>
                <w:szCs w:val="20"/>
              </w:rPr>
            </w:pPr>
            <w:r w:rsidRPr="004B2470">
              <w:rPr>
                <w:rFonts w:ascii="Georgia" w:hAnsi="Georgia" w:cs="Arial"/>
                <w:b/>
                <w:bCs/>
                <w:color w:val="FFFFFF" w:themeColor="background1"/>
                <w:szCs w:val="20"/>
              </w:rPr>
              <w:t>#</w:t>
            </w:r>
          </w:p>
        </w:tc>
        <w:tc>
          <w:tcPr>
            <w:tcW w:w="3908" w:type="pct"/>
            <w:tcBorders>
              <w:top w:val="single" w:sz="8" w:space="0" w:color="000000"/>
              <w:left w:val="single" w:sz="8" w:space="0" w:color="000000"/>
              <w:bottom w:val="single" w:sz="8" w:space="0" w:color="000000"/>
              <w:right w:val="single" w:sz="8" w:space="0" w:color="000000"/>
            </w:tcBorders>
            <w:shd w:val="clear" w:color="auto" w:fill="9E0000"/>
            <w:tcMar>
              <w:top w:w="15" w:type="dxa"/>
              <w:left w:w="15" w:type="dxa"/>
              <w:bottom w:w="0" w:type="dxa"/>
              <w:right w:w="15" w:type="dxa"/>
            </w:tcMar>
            <w:vAlign w:val="center"/>
            <w:hideMark/>
          </w:tcPr>
          <w:p w14:paraId="5885F918" w14:textId="77777777" w:rsidR="00DC33F4" w:rsidRPr="004B2470" w:rsidRDefault="00DC33F4" w:rsidP="0048614B">
            <w:pPr>
              <w:tabs>
                <w:tab w:val="left" w:pos="540"/>
              </w:tabs>
              <w:spacing w:before="120" w:after="120"/>
              <w:jc w:val="center"/>
              <w:rPr>
                <w:rFonts w:ascii="Georgia" w:hAnsi="Georgia" w:cs="Arial"/>
                <w:color w:val="FFFFFF" w:themeColor="background1"/>
                <w:szCs w:val="20"/>
              </w:rPr>
            </w:pPr>
            <w:r w:rsidRPr="004B2470">
              <w:rPr>
                <w:rFonts w:ascii="Georgia" w:hAnsi="Georgia" w:cs="Arial"/>
                <w:b/>
                <w:bCs/>
                <w:color w:val="FFFFFF" w:themeColor="background1"/>
                <w:szCs w:val="20"/>
              </w:rPr>
              <w:t>Item</w:t>
            </w:r>
          </w:p>
        </w:tc>
        <w:tc>
          <w:tcPr>
            <w:tcW w:w="698" w:type="pct"/>
            <w:tcBorders>
              <w:top w:val="single" w:sz="8" w:space="0" w:color="000000"/>
              <w:left w:val="single" w:sz="8" w:space="0" w:color="000000"/>
              <w:bottom w:val="single" w:sz="8" w:space="0" w:color="000000"/>
              <w:right w:val="single" w:sz="8" w:space="0" w:color="000000"/>
            </w:tcBorders>
            <w:shd w:val="clear" w:color="auto" w:fill="9E0000"/>
            <w:tcMar>
              <w:top w:w="15" w:type="dxa"/>
              <w:left w:w="15" w:type="dxa"/>
              <w:bottom w:w="0" w:type="dxa"/>
              <w:right w:w="15" w:type="dxa"/>
            </w:tcMar>
            <w:vAlign w:val="center"/>
            <w:hideMark/>
          </w:tcPr>
          <w:p w14:paraId="26B1EE9A" w14:textId="77777777" w:rsidR="00DC33F4" w:rsidRPr="004B2470" w:rsidRDefault="00DC33F4" w:rsidP="0048614B">
            <w:pPr>
              <w:tabs>
                <w:tab w:val="left" w:pos="540"/>
              </w:tabs>
              <w:spacing w:before="120" w:after="120"/>
              <w:jc w:val="center"/>
              <w:rPr>
                <w:rFonts w:ascii="Georgia" w:hAnsi="Georgia" w:cs="Arial"/>
                <w:color w:val="FFFFFF" w:themeColor="background1"/>
                <w:szCs w:val="20"/>
              </w:rPr>
            </w:pPr>
            <w:r w:rsidRPr="004B2470">
              <w:rPr>
                <w:rFonts w:ascii="Georgia" w:hAnsi="Georgia" w:cs="Arial"/>
                <w:b/>
                <w:bCs/>
                <w:color w:val="FFFFFF" w:themeColor="background1"/>
                <w:szCs w:val="20"/>
              </w:rPr>
              <w:t>Volumes (in million)</w:t>
            </w:r>
          </w:p>
        </w:tc>
      </w:tr>
      <w:tr w:rsidR="00DC33F4" w:rsidRPr="004B2470" w14:paraId="1DDAE999"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shd w:val="clear" w:color="auto" w:fill="FFF0CC"/>
            <w:vAlign w:val="center"/>
          </w:tcPr>
          <w:p w14:paraId="1C03D0E0"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1</w:t>
            </w:r>
          </w:p>
        </w:tc>
        <w:tc>
          <w:tcPr>
            <w:tcW w:w="390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14:paraId="5970EC74"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Phase-I [Social Sector Beneficiaries in RAMED, DAAM and TAYSSIR]</w:t>
            </w:r>
          </w:p>
        </w:tc>
        <w:tc>
          <w:tcPr>
            <w:tcW w:w="69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14:paraId="5C2BF821"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8.00</w:t>
            </w:r>
          </w:p>
        </w:tc>
      </w:tr>
      <w:tr w:rsidR="00DC33F4" w:rsidRPr="004B2470" w14:paraId="549921EE"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vAlign w:val="center"/>
          </w:tcPr>
          <w:p w14:paraId="724063BA"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1.1</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3ECBE9"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Stage-I (Rabat Prefecture)</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216E81"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0.04</w:t>
            </w:r>
          </w:p>
        </w:tc>
      </w:tr>
      <w:tr w:rsidR="00DC33F4" w:rsidRPr="004B2470" w14:paraId="2A609100"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vAlign w:val="center"/>
          </w:tcPr>
          <w:p w14:paraId="11B783DA"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1.2</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49F43F"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Stage-II (Kenitra Province)</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2BFB9D"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0.12</w:t>
            </w:r>
          </w:p>
        </w:tc>
      </w:tr>
      <w:tr w:rsidR="00DC33F4" w:rsidRPr="004B2470" w14:paraId="6279831B"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vAlign w:val="center"/>
          </w:tcPr>
          <w:p w14:paraId="55A7741B"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1.3</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1E181D"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Stage-III (Nationwide)</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8FBE04"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7.84</w:t>
            </w:r>
          </w:p>
        </w:tc>
      </w:tr>
      <w:tr w:rsidR="00DC33F4" w:rsidRPr="004B2470" w14:paraId="207BB745"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shd w:val="clear" w:color="auto" w:fill="FFF0CC"/>
            <w:vAlign w:val="center"/>
          </w:tcPr>
          <w:p w14:paraId="6AA792F9"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2</w:t>
            </w:r>
          </w:p>
        </w:tc>
        <w:tc>
          <w:tcPr>
            <w:tcW w:w="390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14:paraId="39BE5770"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Phase-II [Other Beneficiaries and Targeted Population]</w:t>
            </w:r>
          </w:p>
        </w:tc>
        <w:tc>
          <w:tcPr>
            <w:tcW w:w="69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14:paraId="562D3CA0"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26.49</w:t>
            </w:r>
          </w:p>
        </w:tc>
      </w:tr>
      <w:tr w:rsidR="00DC33F4" w:rsidRPr="004B2470" w14:paraId="1263EC1C"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shd w:val="clear" w:color="auto" w:fill="auto"/>
            <w:vAlign w:val="center"/>
          </w:tcPr>
          <w:p w14:paraId="4532902F" w14:textId="77777777" w:rsidR="00DC33F4" w:rsidRPr="004B2470" w:rsidDel="00BE2D8F"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2.1</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FD224CE"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Enrolment of 85% of Targeted Population [November 2021 to July 2023]</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BDAC27B"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22.86</w:t>
            </w:r>
          </w:p>
        </w:tc>
      </w:tr>
      <w:tr w:rsidR="00DC33F4" w:rsidRPr="004B2470" w14:paraId="5015924B"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shd w:val="clear" w:color="auto" w:fill="auto"/>
            <w:vAlign w:val="center"/>
          </w:tcPr>
          <w:p w14:paraId="1E65B8BA"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2.2</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6C8725"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Additional enrolment of 10% of Targeted Population [August 2023 onwards]</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896C89"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3.63</w:t>
            </w:r>
          </w:p>
        </w:tc>
      </w:tr>
      <w:tr w:rsidR="00DC33F4" w:rsidRPr="004B2470" w14:paraId="6D04B656"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shd w:val="clear" w:color="auto" w:fill="FFF0CC"/>
            <w:vAlign w:val="center"/>
          </w:tcPr>
          <w:p w14:paraId="669A2EDF"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3</w:t>
            </w:r>
          </w:p>
        </w:tc>
        <w:tc>
          <w:tcPr>
            <w:tcW w:w="390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14:paraId="440502DE"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Continuous Enrollment (New Born) and Updates (Demo. and Bio.)</w:t>
            </w:r>
          </w:p>
        </w:tc>
        <w:tc>
          <w:tcPr>
            <w:tcW w:w="69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14:paraId="0F4BE108"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8.90</w:t>
            </w:r>
          </w:p>
        </w:tc>
      </w:tr>
      <w:tr w:rsidR="00DC33F4" w:rsidRPr="004B2470" w14:paraId="475561F4" w14:textId="77777777" w:rsidTr="0048614B">
        <w:trPr>
          <w:trHeight w:val="451"/>
        </w:trPr>
        <w:tc>
          <w:tcPr>
            <w:tcW w:w="394" w:type="pct"/>
            <w:tcBorders>
              <w:top w:val="single" w:sz="8" w:space="0" w:color="000000"/>
              <w:left w:val="single" w:sz="8" w:space="0" w:color="000000"/>
              <w:bottom w:val="single" w:sz="8" w:space="0" w:color="000000"/>
              <w:right w:val="single" w:sz="8" w:space="0" w:color="000000"/>
            </w:tcBorders>
            <w:vAlign w:val="center"/>
          </w:tcPr>
          <w:p w14:paraId="68D3F78D"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3.1</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CCD53C"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New Born Enrolment (From 2021 to 2023)</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1D1FB0"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lang w:val="en-GB"/>
              </w:rPr>
              <w:t>1.28</w:t>
            </w:r>
          </w:p>
        </w:tc>
      </w:tr>
      <w:tr w:rsidR="00DC33F4" w:rsidRPr="004B2470" w14:paraId="21C61010" w14:textId="77777777" w:rsidTr="0048614B">
        <w:trPr>
          <w:trHeight w:val="451"/>
        </w:trPr>
        <w:tc>
          <w:tcPr>
            <w:tcW w:w="394" w:type="pct"/>
            <w:tcBorders>
              <w:top w:val="single" w:sz="8" w:space="0" w:color="000000"/>
              <w:left w:val="single" w:sz="8" w:space="0" w:color="000000"/>
              <w:bottom w:val="single" w:sz="8" w:space="0" w:color="000000"/>
              <w:right w:val="single" w:sz="8" w:space="0" w:color="000000"/>
            </w:tcBorders>
            <w:vAlign w:val="center"/>
          </w:tcPr>
          <w:p w14:paraId="319B9E44"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3.2</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135B43"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Demographic Updates (From 2020 to 2023)</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A0FAE6"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lang w:val="en-GB"/>
              </w:rPr>
              <w:t>4.24</w:t>
            </w:r>
          </w:p>
        </w:tc>
      </w:tr>
      <w:tr w:rsidR="00DC33F4" w:rsidRPr="004B2470" w14:paraId="545BC9F4" w14:textId="77777777" w:rsidTr="0048614B">
        <w:trPr>
          <w:trHeight w:val="451"/>
        </w:trPr>
        <w:tc>
          <w:tcPr>
            <w:tcW w:w="394" w:type="pct"/>
            <w:tcBorders>
              <w:top w:val="single" w:sz="8" w:space="0" w:color="000000"/>
              <w:left w:val="single" w:sz="8" w:space="0" w:color="000000"/>
              <w:bottom w:val="single" w:sz="8" w:space="0" w:color="000000"/>
              <w:right w:val="single" w:sz="8" w:space="0" w:color="000000"/>
            </w:tcBorders>
            <w:vAlign w:val="center"/>
          </w:tcPr>
          <w:p w14:paraId="46630CBB"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3.3</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0EC3062"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Biometric Updates (From 2020 to 2023)</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0090042" w14:textId="77777777" w:rsidR="00DC33F4" w:rsidRPr="004B2470" w:rsidRDefault="00DC33F4" w:rsidP="0048614B">
            <w:pPr>
              <w:tabs>
                <w:tab w:val="left" w:pos="540"/>
              </w:tabs>
              <w:spacing w:before="120" w:after="120"/>
              <w:jc w:val="center"/>
              <w:rPr>
                <w:rFonts w:ascii="Georgia" w:hAnsi="Georgia" w:cs="Arial"/>
                <w:szCs w:val="20"/>
                <w:lang w:val="en-GB"/>
              </w:rPr>
            </w:pPr>
            <w:r w:rsidRPr="004B2470">
              <w:rPr>
                <w:rFonts w:ascii="Georgia" w:hAnsi="Georgia" w:cs="Arial"/>
                <w:szCs w:val="20"/>
                <w:lang w:val="en-GB"/>
              </w:rPr>
              <w:t>3.38</w:t>
            </w:r>
          </w:p>
        </w:tc>
      </w:tr>
    </w:tbl>
    <w:p w14:paraId="605F77A5" w14:textId="43FFD74F" w:rsidR="00DC33F4" w:rsidRPr="004B2470" w:rsidRDefault="00DC33F4" w:rsidP="00DC33F4">
      <w:pPr>
        <w:pStyle w:val="Caption"/>
        <w:tabs>
          <w:tab w:val="left" w:pos="540"/>
        </w:tabs>
        <w:spacing w:line="276" w:lineRule="auto"/>
        <w:jc w:val="center"/>
        <w:rPr>
          <w:rFonts w:ascii="Georgia" w:hAnsi="Georgia" w:cs="Arial"/>
          <w:color w:val="auto"/>
          <w:szCs w:val="20"/>
        </w:rPr>
      </w:pPr>
      <w:r w:rsidRPr="004B2470">
        <w:rPr>
          <w:rFonts w:ascii="Georgia" w:hAnsi="Georgia" w:cs="Arial"/>
          <w:color w:val="auto"/>
          <w:szCs w:val="20"/>
        </w:rPr>
        <w:t xml:space="preserve">Table </w:t>
      </w:r>
      <w:r w:rsidRPr="004B2470">
        <w:rPr>
          <w:rFonts w:ascii="Georgia" w:hAnsi="Georgia" w:cs="Arial"/>
          <w:color w:val="auto"/>
          <w:szCs w:val="20"/>
        </w:rPr>
        <w:fldChar w:fldCharType="begin"/>
      </w:r>
      <w:r w:rsidRPr="004B2470">
        <w:rPr>
          <w:rFonts w:ascii="Georgia" w:hAnsi="Georgia" w:cs="Arial"/>
          <w:color w:val="auto"/>
          <w:szCs w:val="20"/>
        </w:rPr>
        <w:instrText xml:space="preserve"> SEQ Table \* ARABIC </w:instrText>
      </w:r>
      <w:r w:rsidRPr="004B2470">
        <w:rPr>
          <w:rFonts w:ascii="Georgia" w:hAnsi="Georgia" w:cs="Arial"/>
          <w:color w:val="auto"/>
          <w:szCs w:val="20"/>
        </w:rPr>
        <w:fldChar w:fldCharType="separate"/>
      </w:r>
      <w:r w:rsidR="006E2BB3">
        <w:rPr>
          <w:rFonts w:ascii="Georgia" w:hAnsi="Georgia" w:cs="Arial"/>
          <w:noProof/>
          <w:color w:val="auto"/>
          <w:szCs w:val="20"/>
        </w:rPr>
        <w:t>2</w:t>
      </w:r>
      <w:r w:rsidRPr="004B2470">
        <w:rPr>
          <w:rFonts w:ascii="Georgia" w:hAnsi="Georgia" w:cs="Arial"/>
          <w:color w:val="auto"/>
          <w:szCs w:val="20"/>
        </w:rPr>
        <w:fldChar w:fldCharType="end"/>
      </w:r>
      <w:r w:rsidRPr="004B2470">
        <w:rPr>
          <w:rFonts w:ascii="Georgia" w:hAnsi="Georgia" w:cs="Arial"/>
          <w:color w:val="auto"/>
          <w:szCs w:val="20"/>
        </w:rPr>
        <w:t>: Enrolment Volume Estimates</w:t>
      </w:r>
    </w:p>
    <w:p w14:paraId="497DE542" w14:textId="77777777" w:rsidR="00DC33F4" w:rsidRPr="004B2470" w:rsidRDefault="00DC33F4" w:rsidP="00DC33F4">
      <w:pPr>
        <w:tabs>
          <w:tab w:val="left" w:pos="540"/>
        </w:tabs>
        <w:jc w:val="both"/>
        <w:rPr>
          <w:rFonts w:ascii="Georgia" w:hAnsi="Georgia" w:cs="Arial"/>
          <w:szCs w:val="20"/>
        </w:rPr>
      </w:pPr>
      <w:r w:rsidRPr="004B2470">
        <w:rPr>
          <w:rFonts w:ascii="Georgia" w:hAnsi="Georgia" w:cs="Arial"/>
          <w:szCs w:val="20"/>
        </w:rPr>
        <w:lastRenderedPageBreak/>
        <w:t>The table given above is an estimate of the enrolment and update volumes under this program. The detailed explanation of the line items is provided below:</w:t>
      </w:r>
    </w:p>
    <w:p w14:paraId="7DD0F987" w14:textId="77777777" w:rsidR="00DC33F4" w:rsidRPr="004B2470" w:rsidRDefault="00DC33F4" w:rsidP="00DC33F4">
      <w:pPr>
        <w:pStyle w:val="ListParagraph"/>
        <w:numPr>
          <w:ilvl w:val="0"/>
          <w:numId w:val="2"/>
        </w:numPr>
        <w:tabs>
          <w:tab w:val="left" w:pos="540"/>
        </w:tabs>
        <w:spacing w:line="276" w:lineRule="auto"/>
        <w:ind w:left="360"/>
        <w:jc w:val="both"/>
        <w:rPr>
          <w:rFonts w:ascii="Georgia" w:hAnsi="Georgia" w:cs="Arial"/>
          <w:szCs w:val="20"/>
        </w:rPr>
      </w:pPr>
      <w:r w:rsidRPr="004B2470">
        <w:rPr>
          <w:rFonts w:ascii="Georgia" w:hAnsi="Georgia" w:cs="Arial"/>
          <w:szCs w:val="20"/>
        </w:rPr>
        <w:t xml:space="preserve">The total population of Morocco as per the census data of 2014, stands at 33.77 million. </w:t>
      </w:r>
      <w:r w:rsidRPr="004B2470">
        <w:rPr>
          <w:rFonts w:ascii="Georgia" w:hAnsi="Georgia" w:cs="Arial"/>
          <w:color w:val="222222"/>
          <w:szCs w:val="20"/>
          <w:shd w:val="clear" w:color="auto" w:fill="FFFFFF"/>
        </w:rPr>
        <w:t>The population at the end of year </w:t>
      </w:r>
      <w:r w:rsidRPr="004B2470">
        <w:rPr>
          <w:rFonts w:ascii="Georgia" w:hAnsi="Georgia" w:cs="Arial"/>
          <w:color w:val="222222"/>
          <w:szCs w:val="20"/>
        </w:rPr>
        <w:t>2021 is estimated to be 36.31 million</w:t>
      </w:r>
      <w:r w:rsidRPr="004B2470">
        <w:rPr>
          <w:rFonts w:ascii="Georgia" w:hAnsi="Georgia" w:cs="Arial"/>
          <w:szCs w:val="20"/>
        </w:rPr>
        <w:t xml:space="preserve"> which is estimated to reach 39.33 million at the end of year 2030.</w:t>
      </w:r>
    </w:p>
    <w:p w14:paraId="5501A71A" w14:textId="77777777" w:rsidR="00DC33F4" w:rsidRPr="004B2470" w:rsidRDefault="00DC33F4" w:rsidP="00DC33F4">
      <w:pPr>
        <w:pStyle w:val="ListParagraph"/>
        <w:numPr>
          <w:ilvl w:val="0"/>
          <w:numId w:val="2"/>
        </w:numPr>
        <w:tabs>
          <w:tab w:val="left" w:pos="540"/>
        </w:tabs>
        <w:spacing w:line="276" w:lineRule="auto"/>
        <w:ind w:left="360"/>
        <w:jc w:val="both"/>
        <w:rPr>
          <w:rFonts w:ascii="Georgia" w:hAnsi="Georgia" w:cs="Arial"/>
          <w:szCs w:val="20"/>
        </w:rPr>
      </w:pPr>
      <w:r w:rsidRPr="004B2470">
        <w:rPr>
          <w:rFonts w:ascii="Georgia" w:hAnsi="Georgia" w:cs="Arial"/>
          <w:szCs w:val="20"/>
        </w:rPr>
        <w:t xml:space="preserve">In the first phase, the beneficiaries under RAMED, DAAM and TAYSSIR are planned to be covered. The approximate number of beneficiaries under these programs is 8 million. </w:t>
      </w:r>
    </w:p>
    <w:p w14:paraId="3B748269" w14:textId="77777777" w:rsidR="00DC33F4" w:rsidRPr="004B2470" w:rsidRDefault="00DC33F4" w:rsidP="00DC33F4">
      <w:pPr>
        <w:pStyle w:val="ListParagraph"/>
        <w:numPr>
          <w:ilvl w:val="0"/>
          <w:numId w:val="2"/>
        </w:numPr>
        <w:tabs>
          <w:tab w:val="left" w:pos="540"/>
        </w:tabs>
        <w:spacing w:line="276" w:lineRule="auto"/>
        <w:ind w:left="360"/>
        <w:jc w:val="both"/>
        <w:rPr>
          <w:rFonts w:ascii="Georgia" w:hAnsi="Georgia" w:cs="Arial"/>
          <w:szCs w:val="20"/>
        </w:rPr>
      </w:pPr>
      <w:r w:rsidRPr="004B2470">
        <w:rPr>
          <w:rFonts w:ascii="Georgia" w:hAnsi="Georgia" w:cs="Arial"/>
          <w:color w:val="222222"/>
          <w:szCs w:val="20"/>
          <w:shd w:val="clear" w:color="auto" w:fill="FFFFFF"/>
        </w:rPr>
        <w:t>For the purpose of enrolment of all the citizens and foreign Residents of Morocco, a figure of 95% of the total population is considered.</w:t>
      </w:r>
      <w:r w:rsidRPr="004B2470">
        <w:rPr>
          <w:rFonts w:ascii="Georgia" w:hAnsi="Georgia" w:cs="Arial"/>
          <w:szCs w:val="20"/>
        </w:rPr>
        <w:t xml:space="preserve"> It is estimated that 85% of the population will be enrolled in Phase-I and Phase-II of implementation. Considering this, the total enrolment volumes in Phase-II come out to be 22.86 million till July 2023. Thereafter, an additional 10% of the population i.e. nearly 3.63 million will be covered August 2023 onwards. </w:t>
      </w:r>
    </w:p>
    <w:p w14:paraId="7FBBDA8B" w14:textId="77777777" w:rsidR="00DC33F4" w:rsidRPr="004B2470" w:rsidRDefault="00DC33F4" w:rsidP="00DC33F4">
      <w:pPr>
        <w:pStyle w:val="ListParagraph"/>
        <w:numPr>
          <w:ilvl w:val="0"/>
          <w:numId w:val="2"/>
        </w:numPr>
        <w:tabs>
          <w:tab w:val="left" w:pos="540"/>
        </w:tabs>
        <w:spacing w:line="276" w:lineRule="auto"/>
        <w:ind w:left="360"/>
        <w:jc w:val="both"/>
        <w:rPr>
          <w:rFonts w:ascii="Georgia" w:hAnsi="Georgia" w:cs="Arial"/>
          <w:szCs w:val="20"/>
        </w:rPr>
      </w:pPr>
      <w:r w:rsidRPr="004B2470">
        <w:rPr>
          <w:rFonts w:ascii="Georgia" w:hAnsi="Georgia" w:cs="Arial"/>
          <w:color w:val="222222"/>
          <w:szCs w:val="20"/>
          <w:shd w:val="clear" w:color="auto" w:fill="FFFFFF"/>
        </w:rPr>
        <w:t>In addition to the enrolment volumes as mentioned above, the continuous enrolment of the annual increment in the population (new born children) will be carried out. Moreover, the updates in demographic information such as mobile number, address, email address, etc. will also be carried out. Similarly, the update in biometric information will be carried out at the age of 5 years, 15 years and on demand basis for other registered individuals.</w:t>
      </w:r>
    </w:p>
    <w:p w14:paraId="64BC15FB" w14:textId="77777777" w:rsidR="00DC33F4" w:rsidRPr="004B2470" w:rsidRDefault="00DC33F4" w:rsidP="00DC33F4">
      <w:pPr>
        <w:pStyle w:val="Heading2"/>
        <w:tabs>
          <w:tab w:val="left" w:pos="540"/>
        </w:tabs>
        <w:rPr>
          <w:rFonts w:ascii="Georgia" w:hAnsi="Georgia"/>
          <w:sz w:val="20"/>
          <w:szCs w:val="20"/>
        </w:rPr>
      </w:pPr>
      <w:bookmarkStart w:id="7" w:name="_Toc516917886"/>
      <w:r w:rsidRPr="004B2470">
        <w:rPr>
          <w:rFonts w:ascii="Georgia" w:hAnsi="Georgia"/>
          <w:sz w:val="20"/>
          <w:szCs w:val="20"/>
        </w:rPr>
        <w:t>Estimated Authentication Volumes</w:t>
      </w:r>
      <w:bookmarkEnd w:id="7"/>
    </w:p>
    <w:p w14:paraId="1EA43865" w14:textId="77777777" w:rsidR="00DC33F4" w:rsidRPr="004B2470" w:rsidRDefault="00DC33F4" w:rsidP="00DC33F4">
      <w:pPr>
        <w:pStyle w:val="BodyText"/>
        <w:tabs>
          <w:tab w:val="left" w:pos="540"/>
        </w:tabs>
        <w:jc w:val="both"/>
        <w:rPr>
          <w:rFonts w:ascii="Georgia" w:hAnsi="Georgia" w:cs="Arial"/>
          <w:szCs w:val="20"/>
        </w:rPr>
      </w:pPr>
      <w:r w:rsidRPr="004B2470">
        <w:rPr>
          <w:rFonts w:ascii="Georgia" w:hAnsi="Georgia" w:cs="Arial"/>
          <w:szCs w:val="20"/>
        </w:rPr>
        <w:t xml:space="preserve">The estimated volume of authentication services are provided in this section. </w:t>
      </w:r>
    </w:p>
    <w:p w14:paraId="1D1437FC" w14:textId="77777777" w:rsidR="00DC33F4" w:rsidRPr="004B2470" w:rsidRDefault="00DC33F4" w:rsidP="00DC33F4">
      <w:pPr>
        <w:pStyle w:val="BodyText"/>
        <w:tabs>
          <w:tab w:val="left" w:pos="540"/>
        </w:tabs>
        <w:jc w:val="both"/>
        <w:rPr>
          <w:rFonts w:ascii="Georgia" w:hAnsi="Georgia" w:cs="Arial"/>
          <w:szCs w:val="20"/>
        </w:rPr>
      </w:pPr>
      <w:r w:rsidRPr="004B2470">
        <w:rPr>
          <w:rFonts w:ascii="Georgia" w:hAnsi="Georgia" w:cs="Arial"/>
          <w:szCs w:val="20"/>
        </w:rPr>
        <w:t xml:space="preserve">In the Phase-I (between Aug’19 to Oct’21), there is expected to be a one-time usage of e-KYC for all the social sector beneficiaries i.e. 8 million. During this phase, nearly </w:t>
      </w:r>
      <w:r w:rsidRPr="0048614B">
        <w:rPr>
          <w:rFonts w:ascii="Georgia" w:hAnsi="Georgia" w:cs="Arial"/>
          <w:szCs w:val="20"/>
          <w:highlight w:val="yellow"/>
        </w:rPr>
        <w:t>100 million authentication transactions are estimated per annum</w:t>
      </w:r>
      <w:r w:rsidRPr="004B2470">
        <w:rPr>
          <w:rFonts w:ascii="Georgia" w:hAnsi="Georgia" w:cs="Arial"/>
          <w:szCs w:val="20"/>
        </w:rPr>
        <w:t xml:space="preserve">. Thus, considering an </w:t>
      </w:r>
      <w:r w:rsidRPr="0048614B">
        <w:rPr>
          <w:rFonts w:ascii="Georgia" w:hAnsi="Georgia" w:cs="Arial"/>
          <w:szCs w:val="20"/>
          <w:highlight w:val="yellow"/>
        </w:rPr>
        <w:t>average of 250 working days in a year, nearly 0.43 million authentication transactions are estimated per day</w:t>
      </w:r>
      <w:r w:rsidRPr="004B2470">
        <w:rPr>
          <w:rFonts w:ascii="Georgia" w:hAnsi="Georgia" w:cs="Arial"/>
          <w:szCs w:val="20"/>
        </w:rPr>
        <w:t>. The authentication transactions are expected to originate from below mentioned schemes:</w:t>
      </w:r>
    </w:p>
    <w:p w14:paraId="2BB4885A" w14:textId="77777777" w:rsidR="00DC33F4" w:rsidRPr="004B2470" w:rsidRDefault="00DC33F4" w:rsidP="00DC33F4">
      <w:pPr>
        <w:pStyle w:val="BodyText"/>
        <w:numPr>
          <w:ilvl w:val="0"/>
          <w:numId w:val="3"/>
        </w:numPr>
        <w:tabs>
          <w:tab w:val="left" w:pos="540"/>
        </w:tabs>
        <w:jc w:val="both"/>
        <w:rPr>
          <w:rFonts w:ascii="Georgia" w:hAnsi="Georgia" w:cs="Arial"/>
          <w:szCs w:val="20"/>
        </w:rPr>
      </w:pPr>
      <w:r w:rsidRPr="004B2470">
        <w:rPr>
          <w:rFonts w:ascii="Georgia" w:hAnsi="Georgia" w:cs="Arial"/>
          <w:szCs w:val="20"/>
        </w:rPr>
        <w:t>In TAYSSIR, a total of 0.74 million beneficiaries are registered. The beneficiaries are school going children, and it is estimated that these children would authenticate and mark their attendance in school twice each week. These transactions are estimated to be over a period of 250 working days of a year. Thus, nearly 77 million authentication transactions are estimated annually under this program.</w:t>
      </w:r>
    </w:p>
    <w:p w14:paraId="47DFBB50" w14:textId="77777777" w:rsidR="00DC33F4" w:rsidRPr="004B2470" w:rsidRDefault="00DC33F4" w:rsidP="00DC33F4">
      <w:pPr>
        <w:pStyle w:val="BodyText"/>
        <w:numPr>
          <w:ilvl w:val="0"/>
          <w:numId w:val="3"/>
        </w:numPr>
        <w:tabs>
          <w:tab w:val="left" w:pos="540"/>
        </w:tabs>
        <w:jc w:val="both"/>
        <w:rPr>
          <w:rFonts w:ascii="Georgia" w:hAnsi="Georgia" w:cs="Arial"/>
          <w:szCs w:val="20"/>
        </w:rPr>
      </w:pPr>
      <w:r w:rsidRPr="004B2470">
        <w:rPr>
          <w:rFonts w:ascii="Georgia" w:hAnsi="Georgia" w:cs="Arial"/>
          <w:szCs w:val="20"/>
        </w:rPr>
        <w:t xml:space="preserve">RAMED is a health insurance scheme where government provides financial support to vulnerable people. It is estimated that the beneficiaries under the scheme will undertake at least three visits in the hospitals and their transactions would need to be authenticated. Thus, the total estimated authenticated transactions is </w:t>
      </w:r>
      <w:r w:rsidRPr="004B2470">
        <w:rPr>
          <w:rFonts w:ascii="Georgia" w:hAnsi="Georgia" w:cs="Arial"/>
          <w:szCs w:val="20"/>
          <w:lang w:val="en-GB"/>
        </w:rPr>
        <w:t xml:space="preserve">22.8 million per annum. </w:t>
      </w:r>
    </w:p>
    <w:p w14:paraId="6D21C500" w14:textId="77777777" w:rsidR="00DC33F4" w:rsidRPr="004B2470" w:rsidRDefault="00DC33F4" w:rsidP="00DC33F4">
      <w:pPr>
        <w:pStyle w:val="BodyText"/>
        <w:numPr>
          <w:ilvl w:val="0"/>
          <w:numId w:val="3"/>
        </w:numPr>
        <w:tabs>
          <w:tab w:val="left" w:pos="540"/>
        </w:tabs>
        <w:jc w:val="both"/>
        <w:rPr>
          <w:rFonts w:ascii="Georgia" w:hAnsi="Georgia" w:cs="Arial"/>
          <w:szCs w:val="20"/>
        </w:rPr>
      </w:pPr>
      <w:r w:rsidRPr="004B2470">
        <w:rPr>
          <w:rFonts w:ascii="Georgia" w:hAnsi="Georgia" w:cs="Arial"/>
          <w:szCs w:val="20"/>
        </w:rPr>
        <w:t xml:space="preserve">In the DAAM program, a total of nearly </w:t>
      </w:r>
      <w:r w:rsidRPr="004B2470">
        <w:rPr>
          <w:rFonts w:ascii="Georgia" w:hAnsi="Georgia" w:cs="Arial"/>
          <w:szCs w:val="20"/>
          <w:lang w:val="en-GB"/>
        </w:rPr>
        <w:t>0.077 million beneficiaries are registered. It is estimated that a beneficiary will undertake at least four authentication transactions in a year. Thus, the total estimated authentication transaction works out to 0.31 million per annum.</w:t>
      </w:r>
    </w:p>
    <w:p w14:paraId="438F8224" w14:textId="77777777" w:rsidR="00DC33F4" w:rsidRPr="004B2470" w:rsidRDefault="00DC33F4" w:rsidP="00DC33F4">
      <w:pPr>
        <w:pStyle w:val="BodyText"/>
        <w:tabs>
          <w:tab w:val="left" w:pos="540"/>
        </w:tabs>
        <w:jc w:val="both"/>
        <w:rPr>
          <w:rFonts w:ascii="Georgia" w:hAnsi="Georgia" w:cs="Arial"/>
          <w:szCs w:val="20"/>
        </w:rPr>
      </w:pPr>
      <w:r w:rsidRPr="004B2470">
        <w:rPr>
          <w:rFonts w:ascii="Georgia" w:hAnsi="Georgia" w:cs="Arial"/>
          <w:szCs w:val="20"/>
        </w:rPr>
        <w:t>The above information is summarized in the table given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60"/>
        <w:gridCol w:w="2068"/>
        <w:gridCol w:w="2818"/>
        <w:gridCol w:w="3804"/>
      </w:tblGrid>
      <w:tr w:rsidR="00DC33F4" w:rsidRPr="004B2470" w14:paraId="4EC38C78" w14:textId="77777777" w:rsidTr="00211CAF">
        <w:trPr>
          <w:cantSplit/>
          <w:trHeight w:val="20"/>
          <w:tblHeader/>
        </w:trPr>
        <w:tc>
          <w:tcPr>
            <w:tcW w:w="353" w:type="pct"/>
            <w:shd w:val="clear" w:color="auto" w:fill="9E0000"/>
          </w:tcPr>
          <w:p w14:paraId="738083B4"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lang w:val="en-GB"/>
              </w:rPr>
            </w:pPr>
            <w:r w:rsidRPr="004B2470">
              <w:rPr>
                <w:rFonts w:ascii="Georgia" w:hAnsi="Georgia" w:cs="Arial"/>
                <w:b/>
                <w:color w:val="FFFFFF" w:themeColor="background1"/>
                <w:szCs w:val="20"/>
                <w:lang w:val="en-GB"/>
              </w:rPr>
              <w:t>#</w:t>
            </w:r>
          </w:p>
        </w:tc>
        <w:tc>
          <w:tcPr>
            <w:tcW w:w="1106" w:type="pct"/>
            <w:shd w:val="clear" w:color="auto" w:fill="9E0000"/>
            <w:tcMar>
              <w:top w:w="15" w:type="dxa"/>
              <w:left w:w="108" w:type="dxa"/>
              <w:bottom w:w="0" w:type="dxa"/>
              <w:right w:w="108" w:type="dxa"/>
            </w:tcMar>
            <w:vAlign w:val="center"/>
            <w:hideMark/>
          </w:tcPr>
          <w:p w14:paraId="24498E6C"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t>Parameter</w:t>
            </w:r>
          </w:p>
        </w:tc>
        <w:tc>
          <w:tcPr>
            <w:tcW w:w="1507" w:type="pct"/>
            <w:shd w:val="clear" w:color="auto" w:fill="9E0000"/>
            <w:tcMar>
              <w:top w:w="15" w:type="dxa"/>
              <w:left w:w="108" w:type="dxa"/>
              <w:bottom w:w="0" w:type="dxa"/>
              <w:right w:w="108" w:type="dxa"/>
            </w:tcMar>
            <w:vAlign w:val="center"/>
            <w:hideMark/>
          </w:tcPr>
          <w:p w14:paraId="34E98CCB"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t>Description</w:t>
            </w:r>
          </w:p>
        </w:tc>
        <w:tc>
          <w:tcPr>
            <w:tcW w:w="2034" w:type="pct"/>
            <w:shd w:val="clear" w:color="auto" w:fill="9E0000"/>
            <w:tcMar>
              <w:top w:w="15" w:type="dxa"/>
              <w:left w:w="108" w:type="dxa"/>
              <w:bottom w:w="0" w:type="dxa"/>
              <w:right w:w="108" w:type="dxa"/>
            </w:tcMar>
            <w:vAlign w:val="center"/>
            <w:hideMark/>
          </w:tcPr>
          <w:p w14:paraId="7ECB0D20"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t>Sizing Estimations</w:t>
            </w:r>
          </w:p>
        </w:tc>
      </w:tr>
      <w:tr w:rsidR="00DC33F4" w:rsidRPr="004B2470" w14:paraId="59611D18" w14:textId="77777777" w:rsidTr="0048614B">
        <w:trPr>
          <w:cantSplit/>
          <w:trHeight w:val="20"/>
        </w:trPr>
        <w:tc>
          <w:tcPr>
            <w:tcW w:w="353" w:type="pct"/>
            <w:shd w:val="clear" w:color="auto" w:fill="FFF0CC"/>
            <w:vAlign w:val="center"/>
          </w:tcPr>
          <w:p w14:paraId="3EF0BD92"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1</w:t>
            </w:r>
          </w:p>
        </w:tc>
        <w:tc>
          <w:tcPr>
            <w:tcW w:w="1106" w:type="pct"/>
            <w:shd w:val="clear" w:color="auto" w:fill="FFF0CC"/>
            <w:tcMar>
              <w:top w:w="15" w:type="dxa"/>
              <w:left w:w="108" w:type="dxa"/>
              <w:bottom w:w="0" w:type="dxa"/>
              <w:right w:w="108" w:type="dxa"/>
            </w:tcMar>
            <w:vAlign w:val="center"/>
            <w:hideMark/>
          </w:tcPr>
          <w:p w14:paraId="34A56C0C"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w:t>
            </w:r>
          </w:p>
        </w:tc>
        <w:tc>
          <w:tcPr>
            <w:tcW w:w="1507" w:type="pct"/>
            <w:shd w:val="clear" w:color="auto" w:fill="FFF0CC"/>
            <w:tcMar>
              <w:top w:w="15" w:type="dxa"/>
              <w:left w:w="108" w:type="dxa"/>
              <w:bottom w:w="0" w:type="dxa"/>
              <w:right w:w="108" w:type="dxa"/>
            </w:tcMar>
            <w:vAlign w:val="center"/>
          </w:tcPr>
          <w:p w14:paraId="492ED250" w14:textId="77777777" w:rsidR="00DC33F4" w:rsidRPr="004B2470" w:rsidRDefault="00DC33F4" w:rsidP="0048614B">
            <w:pPr>
              <w:pStyle w:val="BodyText"/>
              <w:tabs>
                <w:tab w:val="left" w:pos="540"/>
              </w:tabs>
              <w:spacing w:before="60" w:after="60"/>
              <w:jc w:val="both"/>
              <w:rPr>
                <w:rFonts w:ascii="Georgia" w:hAnsi="Georgia" w:cs="Arial"/>
                <w:szCs w:val="20"/>
              </w:rPr>
            </w:pPr>
          </w:p>
        </w:tc>
        <w:tc>
          <w:tcPr>
            <w:tcW w:w="2034" w:type="pct"/>
            <w:shd w:val="clear" w:color="auto" w:fill="FFF0CC"/>
            <w:tcMar>
              <w:top w:w="15" w:type="dxa"/>
              <w:left w:w="108" w:type="dxa"/>
              <w:bottom w:w="0" w:type="dxa"/>
              <w:right w:w="108" w:type="dxa"/>
            </w:tcMar>
            <w:vAlign w:val="center"/>
          </w:tcPr>
          <w:p w14:paraId="24472B9E" w14:textId="77777777" w:rsidR="00DC33F4" w:rsidRPr="004B2470" w:rsidRDefault="00DC33F4" w:rsidP="0048614B">
            <w:pPr>
              <w:pStyle w:val="BodyText"/>
              <w:tabs>
                <w:tab w:val="left" w:pos="540"/>
              </w:tabs>
              <w:spacing w:before="60" w:after="60"/>
              <w:jc w:val="both"/>
              <w:rPr>
                <w:rFonts w:ascii="Georgia" w:hAnsi="Georgia" w:cs="Arial"/>
                <w:szCs w:val="20"/>
              </w:rPr>
            </w:pPr>
          </w:p>
        </w:tc>
      </w:tr>
      <w:tr w:rsidR="00DC33F4" w:rsidRPr="004B2470" w14:paraId="5C61AEC8" w14:textId="77777777" w:rsidTr="0048614B">
        <w:trPr>
          <w:cantSplit/>
          <w:trHeight w:val="20"/>
        </w:trPr>
        <w:tc>
          <w:tcPr>
            <w:tcW w:w="353" w:type="pct"/>
            <w:vAlign w:val="center"/>
          </w:tcPr>
          <w:p w14:paraId="7DA6139B"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lastRenderedPageBreak/>
              <w:t>1.1</w:t>
            </w:r>
          </w:p>
        </w:tc>
        <w:tc>
          <w:tcPr>
            <w:tcW w:w="1106" w:type="pct"/>
            <w:shd w:val="clear" w:color="auto" w:fill="auto"/>
            <w:tcMar>
              <w:top w:w="15" w:type="dxa"/>
              <w:left w:w="108" w:type="dxa"/>
              <w:bottom w:w="0" w:type="dxa"/>
              <w:right w:w="108" w:type="dxa"/>
            </w:tcMar>
            <w:vAlign w:val="center"/>
            <w:hideMark/>
          </w:tcPr>
          <w:p w14:paraId="674B251B"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1</w:t>
            </w:r>
          </w:p>
        </w:tc>
        <w:tc>
          <w:tcPr>
            <w:tcW w:w="1507" w:type="pct"/>
            <w:shd w:val="clear" w:color="auto" w:fill="auto"/>
            <w:tcMar>
              <w:top w:w="15" w:type="dxa"/>
              <w:left w:w="108" w:type="dxa"/>
              <w:bottom w:w="0" w:type="dxa"/>
              <w:right w:w="108" w:type="dxa"/>
            </w:tcMar>
            <w:vAlign w:val="center"/>
            <w:hideMark/>
          </w:tcPr>
          <w:p w14:paraId="48DB6A21"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TAYSSIR Authentications in schools on a daily basis</w:t>
            </w:r>
          </w:p>
        </w:tc>
        <w:tc>
          <w:tcPr>
            <w:tcW w:w="2034" w:type="pct"/>
            <w:shd w:val="clear" w:color="auto" w:fill="auto"/>
            <w:tcMar>
              <w:top w:w="15" w:type="dxa"/>
              <w:left w:w="108" w:type="dxa"/>
              <w:bottom w:w="0" w:type="dxa"/>
              <w:right w:w="108" w:type="dxa"/>
            </w:tcMar>
            <w:vAlign w:val="center"/>
            <w:hideMark/>
          </w:tcPr>
          <w:p w14:paraId="24834E5B"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77 million per annum [estimated as 0.74 million (per day) x 250 working days]</w:t>
            </w:r>
          </w:p>
        </w:tc>
      </w:tr>
      <w:tr w:rsidR="00DC33F4" w:rsidRPr="004B2470" w14:paraId="2897231B" w14:textId="77777777" w:rsidTr="0048614B">
        <w:trPr>
          <w:cantSplit/>
          <w:trHeight w:val="20"/>
        </w:trPr>
        <w:tc>
          <w:tcPr>
            <w:tcW w:w="353" w:type="pct"/>
            <w:vAlign w:val="center"/>
          </w:tcPr>
          <w:p w14:paraId="2A7B1190"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1.2</w:t>
            </w:r>
          </w:p>
        </w:tc>
        <w:tc>
          <w:tcPr>
            <w:tcW w:w="1106" w:type="pct"/>
            <w:shd w:val="clear" w:color="auto" w:fill="auto"/>
            <w:tcMar>
              <w:top w:w="15" w:type="dxa"/>
              <w:left w:w="108" w:type="dxa"/>
              <w:bottom w:w="0" w:type="dxa"/>
              <w:right w:w="108" w:type="dxa"/>
            </w:tcMar>
            <w:vAlign w:val="center"/>
            <w:hideMark/>
          </w:tcPr>
          <w:p w14:paraId="4E5D9229"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2</w:t>
            </w:r>
          </w:p>
        </w:tc>
        <w:tc>
          <w:tcPr>
            <w:tcW w:w="1507" w:type="pct"/>
            <w:shd w:val="clear" w:color="auto" w:fill="auto"/>
            <w:tcMar>
              <w:top w:w="15" w:type="dxa"/>
              <w:left w:w="108" w:type="dxa"/>
              <w:bottom w:w="0" w:type="dxa"/>
              <w:right w:w="108" w:type="dxa"/>
            </w:tcMar>
            <w:vAlign w:val="center"/>
            <w:hideMark/>
          </w:tcPr>
          <w:p w14:paraId="76BD085B"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RAMED Authentications at hospitals</w:t>
            </w:r>
          </w:p>
        </w:tc>
        <w:tc>
          <w:tcPr>
            <w:tcW w:w="2034" w:type="pct"/>
            <w:shd w:val="clear" w:color="auto" w:fill="auto"/>
            <w:tcMar>
              <w:top w:w="15" w:type="dxa"/>
              <w:left w:w="108" w:type="dxa"/>
              <w:bottom w:w="0" w:type="dxa"/>
              <w:right w:w="108" w:type="dxa"/>
            </w:tcMar>
            <w:vAlign w:val="center"/>
            <w:hideMark/>
          </w:tcPr>
          <w:p w14:paraId="4CF6869D"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 xml:space="preserve">22.8 million per annum [estimated as 7.6 million x 3 authentications per beneficiary per year] </w:t>
            </w:r>
          </w:p>
        </w:tc>
      </w:tr>
      <w:tr w:rsidR="00DC33F4" w:rsidRPr="004B2470" w14:paraId="383BE21F" w14:textId="77777777" w:rsidTr="0048614B">
        <w:trPr>
          <w:cantSplit/>
          <w:trHeight w:val="20"/>
        </w:trPr>
        <w:tc>
          <w:tcPr>
            <w:tcW w:w="353" w:type="pct"/>
            <w:vAlign w:val="center"/>
          </w:tcPr>
          <w:p w14:paraId="492A9621"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1.3</w:t>
            </w:r>
          </w:p>
        </w:tc>
        <w:tc>
          <w:tcPr>
            <w:tcW w:w="1106" w:type="pct"/>
            <w:shd w:val="clear" w:color="auto" w:fill="auto"/>
            <w:tcMar>
              <w:top w:w="15" w:type="dxa"/>
              <w:left w:w="108" w:type="dxa"/>
              <w:bottom w:w="0" w:type="dxa"/>
              <w:right w:w="108" w:type="dxa"/>
            </w:tcMar>
            <w:vAlign w:val="center"/>
            <w:hideMark/>
          </w:tcPr>
          <w:p w14:paraId="01CE493B"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3</w:t>
            </w:r>
          </w:p>
        </w:tc>
        <w:tc>
          <w:tcPr>
            <w:tcW w:w="1507" w:type="pct"/>
            <w:shd w:val="clear" w:color="auto" w:fill="auto"/>
            <w:tcMar>
              <w:top w:w="15" w:type="dxa"/>
              <w:left w:w="108" w:type="dxa"/>
              <w:bottom w:w="0" w:type="dxa"/>
              <w:right w:w="108" w:type="dxa"/>
            </w:tcMar>
            <w:vAlign w:val="center"/>
            <w:hideMark/>
          </w:tcPr>
          <w:p w14:paraId="61DC1CB8"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DAAM Authentications</w:t>
            </w:r>
          </w:p>
        </w:tc>
        <w:tc>
          <w:tcPr>
            <w:tcW w:w="2034" w:type="pct"/>
            <w:shd w:val="clear" w:color="auto" w:fill="auto"/>
            <w:tcMar>
              <w:top w:w="15" w:type="dxa"/>
              <w:left w:w="108" w:type="dxa"/>
              <w:bottom w:w="0" w:type="dxa"/>
              <w:right w:w="108" w:type="dxa"/>
            </w:tcMar>
            <w:vAlign w:val="center"/>
            <w:hideMark/>
          </w:tcPr>
          <w:p w14:paraId="5446B934"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0.31 million per annum [estimated as 0.077 million beneficiaries x 4 times per year]</w:t>
            </w:r>
          </w:p>
        </w:tc>
      </w:tr>
      <w:tr w:rsidR="00DC33F4" w:rsidRPr="004B2470" w14:paraId="73C78A89" w14:textId="77777777" w:rsidTr="0048614B">
        <w:trPr>
          <w:cantSplit/>
          <w:trHeight w:val="20"/>
        </w:trPr>
        <w:tc>
          <w:tcPr>
            <w:tcW w:w="353" w:type="pct"/>
            <w:shd w:val="clear" w:color="auto" w:fill="FFF0CC"/>
            <w:vAlign w:val="center"/>
          </w:tcPr>
          <w:p w14:paraId="6C5E9E1E"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2</w:t>
            </w:r>
          </w:p>
        </w:tc>
        <w:tc>
          <w:tcPr>
            <w:tcW w:w="1106" w:type="pct"/>
            <w:shd w:val="clear" w:color="auto" w:fill="FFF0CC"/>
            <w:tcMar>
              <w:top w:w="15" w:type="dxa"/>
              <w:left w:w="108" w:type="dxa"/>
              <w:bottom w:w="0" w:type="dxa"/>
              <w:right w:w="108" w:type="dxa"/>
            </w:tcMar>
            <w:vAlign w:val="center"/>
            <w:hideMark/>
          </w:tcPr>
          <w:p w14:paraId="04E4E375"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KYC</w:t>
            </w:r>
          </w:p>
        </w:tc>
        <w:tc>
          <w:tcPr>
            <w:tcW w:w="1507" w:type="pct"/>
            <w:shd w:val="clear" w:color="auto" w:fill="FFF0CC"/>
            <w:tcMar>
              <w:top w:w="15" w:type="dxa"/>
              <w:left w:w="108" w:type="dxa"/>
              <w:bottom w:w="0" w:type="dxa"/>
              <w:right w:w="108" w:type="dxa"/>
            </w:tcMar>
            <w:vAlign w:val="center"/>
          </w:tcPr>
          <w:p w14:paraId="5BF6AB09"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One-Time</w:t>
            </w:r>
          </w:p>
        </w:tc>
        <w:tc>
          <w:tcPr>
            <w:tcW w:w="2034" w:type="pct"/>
            <w:shd w:val="clear" w:color="auto" w:fill="FFF0CC"/>
            <w:tcMar>
              <w:top w:w="15" w:type="dxa"/>
              <w:left w:w="108" w:type="dxa"/>
              <w:bottom w:w="0" w:type="dxa"/>
              <w:right w:w="108" w:type="dxa"/>
            </w:tcMar>
            <w:vAlign w:val="center"/>
          </w:tcPr>
          <w:p w14:paraId="210C6691" w14:textId="77777777" w:rsidR="00DC33F4" w:rsidRPr="004B2470" w:rsidRDefault="00DC33F4" w:rsidP="0048614B">
            <w:pPr>
              <w:pStyle w:val="BodyText"/>
              <w:tabs>
                <w:tab w:val="left" w:pos="540"/>
              </w:tabs>
              <w:spacing w:before="60" w:after="60"/>
              <w:jc w:val="both"/>
              <w:rPr>
                <w:rFonts w:ascii="Georgia" w:hAnsi="Georgia" w:cs="Arial"/>
                <w:szCs w:val="20"/>
              </w:rPr>
            </w:pPr>
          </w:p>
        </w:tc>
      </w:tr>
      <w:tr w:rsidR="00DC33F4" w:rsidRPr="004B2470" w14:paraId="2903578E" w14:textId="77777777" w:rsidTr="0048614B">
        <w:trPr>
          <w:cantSplit/>
          <w:trHeight w:val="20"/>
        </w:trPr>
        <w:tc>
          <w:tcPr>
            <w:tcW w:w="353" w:type="pct"/>
            <w:vAlign w:val="center"/>
          </w:tcPr>
          <w:p w14:paraId="491A9D02"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2.1</w:t>
            </w:r>
          </w:p>
        </w:tc>
        <w:tc>
          <w:tcPr>
            <w:tcW w:w="1106" w:type="pct"/>
            <w:shd w:val="clear" w:color="auto" w:fill="auto"/>
            <w:tcMar>
              <w:top w:w="15" w:type="dxa"/>
              <w:left w:w="108" w:type="dxa"/>
              <w:bottom w:w="0" w:type="dxa"/>
              <w:right w:w="108" w:type="dxa"/>
            </w:tcMar>
            <w:vAlign w:val="center"/>
            <w:hideMark/>
          </w:tcPr>
          <w:p w14:paraId="1D063DA8"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1</w:t>
            </w:r>
          </w:p>
        </w:tc>
        <w:tc>
          <w:tcPr>
            <w:tcW w:w="1507" w:type="pct"/>
            <w:shd w:val="clear" w:color="auto" w:fill="auto"/>
            <w:tcMar>
              <w:top w:w="15" w:type="dxa"/>
              <w:left w:w="108" w:type="dxa"/>
              <w:bottom w:w="0" w:type="dxa"/>
              <w:right w:w="108" w:type="dxa"/>
            </w:tcMar>
            <w:vAlign w:val="center"/>
            <w:hideMark/>
          </w:tcPr>
          <w:p w14:paraId="1378070A"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TAYSSIR Authentications in schools on a daily basis</w:t>
            </w:r>
          </w:p>
        </w:tc>
        <w:tc>
          <w:tcPr>
            <w:tcW w:w="2034" w:type="pct"/>
            <w:shd w:val="clear" w:color="auto" w:fill="auto"/>
            <w:tcMar>
              <w:top w:w="15" w:type="dxa"/>
              <w:left w:w="108" w:type="dxa"/>
              <w:bottom w:w="0" w:type="dxa"/>
              <w:right w:w="108" w:type="dxa"/>
            </w:tcMar>
            <w:vAlign w:val="center"/>
            <w:hideMark/>
          </w:tcPr>
          <w:p w14:paraId="7EB2B62A"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0.74 million</w:t>
            </w:r>
          </w:p>
        </w:tc>
      </w:tr>
      <w:tr w:rsidR="00DC33F4" w:rsidRPr="004B2470" w14:paraId="65D9F7D3" w14:textId="77777777" w:rsidTr="0048614B">
        <w:trPr>
          <w:cantSplit/>
          <w:trHeight w:val="20"/>
        </w:trPr>
        <w:tc>
          <w:tcPr>
            <w:tcW w:w="353" w:type="pct"/>
            <w:vAlign w:val="center"/>
          </w:tcPr>
          <w:p w14:paraId="0042A474"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2.2</w:t>
            </w:r>
          </w:p>
        </w:tc>
        <w:tc>
          <w:tcPr>
            <w:tcW w:w="1106" w:type="pct"/>
            <w:shd w:val="clear" w:color="auto" w:fill="auto"/>
            <w:tcMar>
              <w:top w:w="15" w:type="dxa"/>
              <w:left w:w="108" w:type="dxa"/>
              <w:bottom w:w="0" w:type="dxa"/>
              <w:right w:w="108" w:type="dxa"/>
            </w:tcMar>
            <w:vAlign w:val="center"/>
            <w:hideMark/>
          </w:tcPr>
          <w:p w14:paraId="17AB9CA8"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2</w:t>
            </w:r>
          </w:p>
        </w:tc>
        <w:tc>
          <w:tcPr>
            <w:tcW w:w="1507" w:type="pct"/>
            <w:shd w:val="clear" w:color="auto" w:fill="auto"/>
            <w:tcMar>
              <w:top w:w="15" w:type="dxa"/>
              <w:left w:w="108" w:type="dxa"/>
              <w:bottom w:w="0" w:type="dxa"/>
              <w:right w:w="108" w:type="dxa"/>
            </w:tcMar>
            <w:vAlign w:val="center"/>
            <w:hideMark/>
          </w:tcPr>
          <w:p w14:paraId="2DA59A72"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RAMED Authentications at hospitals</w:t>
            </w:r>
          </w:p>
        </w:tc>
        <w:tc>
          <w:tcPr>
            <w:tcW w:w="2034" w:type="pct"/>
            <w:shd w:val="clear" w:color="auto" w:fill="auto"/>
            <w:tcMar>
              <w:top w:w="15" w:type="dxa"/>
              <w:left w:w="108" w:type="dxa"/>
              <w:bottom w:w="0" w:type="dxa"/>
              <w:right w:w="108" w:type="dxa"/>
            </w:tcMar>
            <w:vAlign w:val="center"/>
            <w:hideMark/>
          </w:tcPr>
          <w:p w14:paraId="4522DF36"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7.60 million</w:t>
            </w:r>
          </w:p>
        </w:tc>
      </w:tr>
      <w:tr w:rsidR="00DC33F4" w:rsidRPr="004B2470" w14:paraId="2AB5C7E5" w14:textId="77777777" w:rsidTr="0048614B">
        <w:trPr>
          <w:cantSplit/>
          <w:trHeight w:val="20"/>
        </w:trPr>
        <w:tc>
          <w:tcPr>
            <w:tcW w:w="353" w:type="pct"/>
            <w:vAlign w:val="center"/>
          </w:tcPr>
          <w:p w14:paraId="7605585A"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2.3</w:t>
            </w:r>
          </w:p>
        </w:tc>
        <w:tc>
          <w:tcPr>
            <w:tcW w:w="1106" w:type="pct"/>
            <w:shd w:val="clear" w:color="auto" w:fill="auto"/>
            <w:tcMar>
              <w:top w:w="15" w:type="dxa"/>
              <w:left w:w="108" w:type="dxa"/>
              <w:bottom w:w="0" w:type="dxa"/>
              <w:right w:w="108" w:type="dxa"/>
            </w:tcMar>
            <w:vAlign w:val="center"/>
            <w:hideMark/>
          </w:tcPr>
          <w:p w14:paraId="461B7AD1"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3</w:t>
            </w:r>
          </w:p>
        </w:tc>
        <w:tc>
          <w:tcPr>
            <w:tcW w:w="1507" w:type="pct"/>
            <w:shd w:val="clear" w:color="auto" w:fill="auto"/>
            <w:tcMar>
              <w:top w:w="15" w:type="dxa"/>
              <w:left w:w="108" w:type="dxa"/>
              <w:bottom w:w="0" w:type="dxa"/>
              <w:right w:w="108" w:type="dxa"/>
            </w:tcMar>
            <w:vAlign w:val="center"/>
            <w:hideMark/>
          </w:tcPr>
          <w:p w14:paraId="27438329"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DAAM Authentications</w:t>
            </w:r>
          </w:p>
        </w:tc>
        <w:tc>
          <w:tcPr>
            <w:tcW w:w="2034" w:type="pct"/>
            <w:shd w:val="clear" w:color="auto" w:fill="auto"/>
            <w:tcMar>
              <w:top w:w="15" w:type="dxa"/>
              <w:left w:w="108" w:type="dxa"/>
              <w:bottom w:w="0" w:type="dxa"/>
              <w:right w:w="108" w:type="dxa"/>
            </w:tcMar>
            <w:vAlign w:val="center"/>
            <w:hideMark/>
          </w:tcPr>
          <w:p w14:paraId="640B9090"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 xml:space="preserve">0.077 million </w:t>
            </w:r>
          </w:p>
        </w:tc>
      </w:tr>
    </w:tbl>
    <w:p w14:paraId="1AC25F08" w14:textId="503F5A67" w:rsidR="00DC33F4" w:rsidRPr="004B2470" w:rsidRDefault="00DC33F4" w:rsidP="00DC33F4">
      <w:pPr>
        <w:pStyle w:val="Caption"/>
        <w:tabs>
          <w:tab w:val="left" w:pos="540"/>
        </w:tabs>
        <w:spacing w:line="276" w:lineRule="auto"/>
        <w:jc w:val="center"/>
        <w:rPr>
          <w:rFonts w:ascii="Georgia" w:hAnsi="Georgia" w:cs="Arial"/>
          <w:color w:val="auto"/>
          <w:szCs w:val="20"/>
        </w:rPr>
      </w:pPr>
      <w:r w:rsidRPr="004B2470">
        <w:rPr>
          <w:rFonts w:ascii="Georgia" w:hAnsi="Georgia" w:cs="Arial"/>
          <w:color w:val="auto"/>
          <w:szCs w:val="20"/>
        </w:rPr>
        <w:t xml:space="preserve">Table </w:t>
      </w:r>
      <w:r w:rsidRPr="004B2470">
        <w:rPr>
          <w:rFonts w:ascii="Georgia" w:hAnsi="Georgia" w:cs="Arial"/>
          <w:color w:val="auto"/>
          <w:szCs w:val="20"/>
        </w:rPr>
        <w:fldChar w:fldCharType="begin"/>
      </w:r>
      <w:r w:rsidRPr="004B2470">
        <w:rPr>
          <w:rFonts w:ascii="Georgia" w:hAnsi="Georgia" w:cs="Arial"/>
          <w:color w:val="auto"/>
          <w:szCs w:val="20"/>
        </w:rPr>
        <w:instrText xml:space="preserve"> SEQ Table \* ARABIC </w:instrText>
      </w:r>
      <w:r w:rsidRPr="004B2470">
        <w:rPr>
          <w:rFonts w:ascii="Georgia" w:hAnsi="Georgia" w:cs="Arial"/>
          <w:color w:val="auto"/>
          <w:szCs w:val="20"/>
        </w:rPr>
        <w:fldChar w:fldCharType="separate"/>
      </w:r>
      <w:r w:rsidR="006E2BB3">
        <w:rPr>
          <w:rFonts w:ascii="Georgia" w:hAnsi="Georgia" w:cs="Arial"/>
          <w:noProof/>
          <w:color w:val="auto"/>
          <w:szCs w:val="20"/>
        </w:rPr>
        <w:t>3</w:t>
      </w:r>
      <w:r w:rsidRPr="004B2470">
        <w:rPr>
          <w:rFonts w:ascii="Georgia" w:hAnsi="Georgia" w:cs="Arial"/>
          <w:color w:val="auto"/>
          <w:szCs w:val="20"/>
        </w:rPr>
        <w:fldChar w:fldCharType="end"/>
      </w:r>
      <w:r w:rsidRPr="004B2470">
        <w:rPr>
          <w:rFonts w:ascii="Georgia" w:hAnsi="Georgia" w:cs="Arial"/>
          <w:color w:val="auto"/>
          <w:szCs w:val="20"/>
        </w:rPr>
        <w:t xml:space="preserve"> – Authentication and e-KYC volume estimates during Phase-I</w:t>
      </w:r>
    </w:p>
    <w:p w14:paraId="2DC46A48" w14:textId="77777777" w:rsidR="00DC33F4" w:rsidRPr="004B2470" w:rsidRDefault="00DC33F4" w:rsidP="00DC33F4">
      <w:pPr>
        <w:pStyle w:val="BodyText"/>
        <w:tabs>
          <w:tab w:val="left" w:pos="540"/>
        </w:tabs>
        <w:jc w:val="both"/>
        <w:rPr>
          <w:rFonts w:ascii="Georgia" w:hAnsi="Georgia" w:cs="Arial"/>
          <w:szCs w:val="20"/>
        </w:rPr>
      </w:pPr>
      <w:r w:rsidRPr="004B2470">
        <w:rPr>
          <w:rFonts w:ascii="Georgia" w:hAnsi="Georgia" w:cs="Arial"/>
          <w:szCs w:val="20"/>
        </w:rPr>
        <w:t xml:space="preserve">After the end of Phase-I of the implementation, the authentication services and the corresponding authentication volumes would start growing. During peak usage under the Phase-II, it is estimated that 10% of the total population of Morocco would use authentication services on a daily basis. In other words, it is estimated that authentication transactions during Phase-II would be in the range of 3.6 million per day. Thus, the total volumes are estimated to be 650 Million transactions per annum during Phase-II. </w:t>
      </w:r>
    </w:p>
    <w:p w14:paraId="632E24B8" w14:textId="77777777" w:rsidR="00DC33F4" w:rsidRPr="004B2470" w:rsidRDefault="00DC33F4" w:rsidP="00DC33F4">
      <w:pPr>
        <w:tabs>
          <w:tab w:val="left" w:pos="540"/>
        </w:tabs>
        <w:rPr>
          <w:rFonts w:ascii="Georgia" w:eastAsiaTheme="majorEastAsia" w:hAnsi="Georgia" w:cs="Arial"/>
          <w:b/>
          <w:bCs/>
          <w:szCs w:val="20"/>
        </w:rPr>
      </w:pPr>
    </w:p>
    <w:p w14:paraId="7C439B81" w14:textId="77777777" w:rsidR="00DC33F4" w:rsidRPr="004B2470" w:rsidRDefault="00DC33F4" w:rsidP="00DC33F4">
      <w:pPr>
        <w:pStyle w:val="Heading2"/>
        <w:tabs>
          <w:tab w:val="left" w:pos="540"/>
        </w:tabs>
        <w:rPr>
          <w:rFonts w:ascii="Georgia" w:hAnsi="Georgia"/>
          <w:sz w:val="20"/>
          <w:szCs w:val="20"/>
        </w:rPr>
      </w:pPr>
      <w:bookmarkStart w:id="8" w:name="_Toc516917887"/>
      <w:r w:rsidRPr="004B2470">
        <w:rPr>
          <w:rFonts w:ascii="Georgia" w:hAnsi="Georgia"/>
          <w:sz w:val="20"/>
          <w:szCs w:val="20"/>
        </w:rPr>
        <w:t>Transaction Volumes</w:t>
      </w:r>
      <w:bookmarkEnd w:id="8"/>
    </w:p>
    <w:tbl>
      <w:tblPr>
        <w:tblStyle w:val="SmartClassicTable"/>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6035"/>
        <w:gridCol w:w="3105"/>
      </w:tblGrid>
      <w:tr w:rsidR="00DC33F4" w:rsidRPr="004B2470" w14:paraId="5683F4AB" w14:textId="77777777" w:rsidTr="00211CAF">
        <w:trPr>
          <w:cnfStyle w:val="100000000000" w:firstRow="1" w:lastRow="0" w:firstColumn="0" w:lastColumn="0" w:oddVBand="0" w:evenVBand="0" w:oddHBand="0" w:evenHBand="0" w:firstRowFirstColumn="0" w:firstRowLastColumn="0" w:lastRowFirstColumn="0" w:lastRowLastColumn="0"/>
          <w:tblHeader/>
        </w:trPr>
        <w:tc>
          <w:tcPr>
            <w:tcW w:w="715" w:type="dxa"/>
            <w:shd w:val="clear" w:color="auto" w:fill="9E0000"/>
          </w:tcPr>
          <w:p w14:paraId="48B19CF2" w14:textId="77777777" w:rsidR="00DC33F4" w:rsidRPr="004B2470" w:rsidRDefault="00DC33F4" w:rsidP="0048614B">
            <w:pPr>
              <w:pStyle w:val="BodyText"/>
              <w:tabs>
                <w:tab w:val="left" w:pos="540"/>
              </w:tabs>
              <w:jc w:val="both"/>
              <w:rPr>
                <w:rFonts w:ascii="Georgia" w:hAnsi="Georgia" w:cs="Arial"/>
                <w:color w:val="FFFFFF" w:themeColor="background1"/>
                <w:szCs w:val="20"/>
              </w:rPr>
            </w:pPr>
            <w:r w:rsidRPr="004B2470">
              <w:rPr>
                <w:rFonts w:ascii="Georgia" w:hAnsi="Georgia" w:cs="Arial"/>
                <w:color w:val="FFFFFF" w:themeColor="background1"/>
                <w:szCs w:val="20"/>
              </w:rPr>
              <w:t>#</w:t>
            </w:r>
          </w:p>
        </w:tc>
        <w:tc>
          <w:tcPr>
            <w:tcW w:w="6035" w:type="dxa"/>
            <w:shd w:val="clear" w:color="auto" w:fill="9E0000"/>
          </w:tcPr>
          <w:p w14:paraId="60DEDE22" w14:textId="77777777" w:rsidR="00DC33F4" w:rsidRPr="004B2470" w:rsidRDefault="00DC33F4" w:rsidP="0048614B">
            <w:pPr>
              <w:pStyle w:val="BodyText"/>
              <w:tabs>
                <w:tab w:val="left" w:pos="540"/>
              </w:tabs>
              <w:jc w:val="both"/>
              <w:rPr>
                <w:rFonts w:ascii="Georgia" w:hAnsi="Georgia" w:cs="Arial"/>
                <w:color w:val="FFFFFF" w:themeColor="background1"/>
                <w:szCs w:val="20"/>
              </w:rPr>
            </w:pPr>
            <w:r w:rsidRPr="004B2470">
              <w:rPr>
                <w:rFonts w:ascii="Georgia" w:hAnsi="Georgia" w:cs="Arial"/>
                <w:color w:val="FFFFFF" w:themeColor="background1"/>
                <w:szCs w:val="20"/>
              </w:rPr>
              <w:t>Parameters</w:t>
            </w:r>
          </w:p>
        </w:tc>
        <w:tc>
          <w:tcPr>
            <w:tcW w:w="3105" w:type="dxa"/>
            <w:shd w:val="clear" w:color="auto" w:fill="9E0000"/>
          </w:tcPr>
          <w:p w14:paraId="60FC9F9B" w14:textId="77777777" w:rsidR="00DC33F4" w:rsidRPr="004B2470" w:rsidRDefault="00DC33F4" w:rsidP="0048614B">
            <w:pPr>
              <w:pStyle w:val="BodyText"/>
              <w:tabs>
                <w:tab w:val="left" w:pos="540"/>
              </w:tabs>
              <w:jc w:val="both"/>
              <w:rPr>
                <w:rFonts w:ascii="Georgia" w:hAnsi="Georgia" w:cs="Arial"/>
                <w:color w:val="FFFFFF" w:themeColor="background1"/>
                <w:szCs w:val="20"/>
              </w:rPr>
            </w:pPr>
            <w:r w:rsidRPr="004B2470">
              <w:rPr>
                <w:rFonts w:ascii="Georgia" w:hAnsi="Georgia" w:cs="Arial"/>
                <w:color w:val="FFFFFF" w:themeColor="background1"/>
                <w:szCs w:val="20"/>
              </w:rPr>
              <w:t>Indicative Units</w:t>
            </w:r>
          </w:p>
        </w:tc>
      </w:tr>
      <w:tr w:rsidR="00DC33F4" w:rsidRPr="004B2470" w14:paraId="14E880A2" w14:textId="77777777" w:rsidTr="0048614B">
        <w:tc>
          <w:tcPr>
            <w:tcW w:w="9855" w:type="dxa"/>
            <w:gridSpan w:val="3"/>
            <w:shd w:val="clear" w:color="auto" w:fill="FFF0CC"/>
          </w:tcPr>
          <w:p w14:paraId="1F4E2B86" w14:textId="77777777" w:rsidR="00DC33F4" w:rsidRPr="004B2470" w:rsidRDefault="00DC33F4" w:rsidP="0048614B">
            <w:pPr>
              <w:pStyle w:val="BodyText"/>
              <w:tabs>
                <w:tab w:val="left" w:pos="540"/>
              </w:tabs>
              <w:jc w:val="both"/>
              <w:rPr>
                <w:rFonts w:ascii="Georgia" w:hAnsi="Georgia" w:cs="Arial"/>
                <w:b/>
                <w:szCs w:val="20"/>
              </w:rPr>
            </w:pPr>
            <w:r w:rsidRPr="004B2470">
              <w:rPr>
                <w:rFonts w:ascii="Georgia" w:hAnsi="Georgia" w:cs="Arial"/>
                <w:b/>
                <w:szCs w:val="20"/>
              </w:rPr>
              <w:t>Enrolments</w:t>
            </w:r>
          </w:p>
        </w:tc>
      </w:tr>
      <w:tr w:rsidR="00DC33F4" w:rsidRPr="004B2470" w14:paraId="3A2FA7D0" w14:textId="77777777" w:rsidTr="0048614B">
        <w:tc>
          <w:tcPr>
            <w:tcW w:w="715" w:type="dxa"/>
          </w:tcPr>
          <w:p w14:paraId="369B8F3C"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08D2B61C"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Total number of enrollments till October 2021</w:t>
            </w:r>
          </w:p>
        </w:tc>
        <w:tc>
          <w:tcPr>
            <w:tcW w:w="3105" w:type="dxa"/>
          </w:tcPr>
          <w:p w14:paraId="16A10453"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8 Million</w:t>
            </w:r>
          </w:p>
        </w:tc>
      </w:tr>
      <w:tr w:rsidR="00DC33F4" w:rsidRPr="004B2470" w14:paraId="3B8697D8" w14:textId="77777777" w:rsidTr="0048614B">
        <w:tc>
          <w:tcPr>
            <w:tcW w:w="715" w:type="dxa"/>
          </w:tcPr>
          <w:p w14:paraId="5145B13A"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79ACCFAA"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Total number of enrollments till July 2023</w:t>
            </w:r>
          </w:p>
        </w:tc>
        <w:tc>
          <w:tcPr>
            <w:tcW w:w="3105" w:type="dxa"/>
          </w:tcPr>
          <w:p w14:paraId="75A7A58A"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30.48 Million</w:t>
            </w:r>
          </w:p>
        </w:tc>
      </w:tr>
      <w:tr w:rsidR="00DC33F4" w:rsidRPr="004B2470" w14:paraId="75902D49" w14:textId="77777777" w:rsidTr="0048614B">
        <w:tc>
          <w:tcPr>
            <w:tcW w:w="715" w:type="dxa"/>
          </w:tcPr>
          <w:p w14:paraId="357C04EC"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71D5A833"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Size of Enrolment Packet</w:t>
            </w:r>
          </w:p>
        </w:tc>
        <w:tc>
          <w:tcPr>
            <w:tcW w:w="3105" w:type="dxa"/>
          </w:tcPr>
          <w:p w14:paraId="2CA29DE5"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3 MB</w:t>
            </w:r>
          </w:p>
        </w:tc>
      </w:tr>
      <w:tr w:rsidR="00DC33F4" w:rsidRPr="004B2470" w14:paraId="10724A06" w14:textId="77777777" w:rsidTr="0048614B">
        <w:tc>
          <w:tcPr>
            <w:tcW w:w="715" w:type="dxa"/>
          </w:tcPr>
          <w:p w14:paraId="37263438"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4FAE14FF"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Peak enrollment per day (Phase-I)</w:t>
            </w:r>
          </w:p>
        </w:tc>
        <w:tc>
          <w:tcPr>
            <w:tcW w:w="3105" w:type="dxa"/>
          </w:tcPr>
          <w:p w14:paraId="64684D81"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30,000</w:t>
            </w:r>
          </w:p>
        </w:tc>
      </w:tr>
      <w:tr w:rsidR="00DC33F4" w:rsidRPr="004B2470" w14:paraId="07C173CE" w14:textId="77777777" w:rsidTr="0048614B">
        <w:tc>
          <w:tcPr>
            <w:tcW w:w="715" w:type="dxa"/>
          </w:tcPr>
          <w:p w14:paraId="0B8E7AD6"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740B0F1F"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Peak enrollment per day (Phase-II)</w:t>
            </w:r>
          </w:p>
        </w:tc>
        <w:tc>
          <w:tcPr>
            <w:tcW w:w="3105" w:type="dxa"/>
          </w:tcPr>
          <w:p w14:paraId="67501EFB"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50,000</w:t>
            </w:r>
          </w:p>
        </w:tc>
      </w:tr>
      <w:tr w:rsidR="00DC33F4" w:rsidRPr="004B2470" w14:paraId="545E6AC5" w14:textId="77777777" w:rsidTr="0048614B">
        <w:tc>
          <w:tcPr>
            <w:tcW w:w="715" w:type="dxa"/>
          </w:tcPr>
          <w:p w14:paraId="2384598A"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276BC359"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Peak Enrolment packet to be uploaded per day (incl. backlog)</w:t>
            </w:r>
          </w:p>
        </w:tc>
        <w:tc>
          <w:tcPr>
            <w:tcW w:w="3105" w:type="dxa"/>
          </w:tcPr>
          <w:p w14:paraId="6C31FA5B"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lang w:val="en-GB"/>
              </w:rPr>
              <w:t>60,000</w:t>
            </w:r>
          </w:p>
        </w:tc>
      </w:tr>
      <w:tr w:rsidR="00DC33F4" w:rsidRPr="004B2470" w14:paraId="77D687F0" w14:textId="77777777" w:rsidTr="0048614B">
        <w:tc>
          <w:tcPr>
            <w:tcW w:w="715" w:type="dxa"/>
          </w:tcPr>
          <w:p w14:paraId="4532EF31"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4E0F0CA8"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 xml:space="preserve">Peak </w:t>
            </w:r>
            <w:commentRangeStart w:id="9"/>
            <w:r w:rsidRPr="004B2470">
              <w:rPr>
                <w:rFonts w:ascii="Georgia" w:hAnsi="Georgia" w:cs="Arial"/>
                <w:szCs w:val="20"/>
              </w:rPr>
              <w:t xml:space="preserve">Enrolment batch process per hour </w:t>
            </w:r>
            <w:commentRangeEnd w:id="9"/>
            <w:r w:rsidR="001F2A61">
              <w:rPr>
                <w:rStyle w:val="CommentReference"/>
              </w:rPr>
              <w:commentReference w:id="9"/>
            </w:r>
            <w:r w:rsidRPr="004B2470">
              <w:rPr>
                <w:rFonts w:ascii="Georgia" w:hAnsi="Georgia" w:cs="Arial"/>
                <w:szCs w:val="20"/>
              </w:rPr>
              <w:t>(Phase-I)</w:t>
            </w:r>
          </w:p>
        </w:tc>
        <w:tc>
          <w:tcPr>
            <w:tcW w:w="3105" w:type="dxa"/>
          </w:tcPr>
          <w:p w14:paraId="32656B6A"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lang w:val="en-GB"/>
              </w:rPr>
              <w:t>1500</w:t>
            </w:r>
          </w:p>
        </w:tc>
      </w:tr>
      <w:tr w:rsidR="00DC33F4" w:rsidRPr="004B2470" w14:paraId="7839569F" w14:textId="77777777" w:rsidTr="0048614B">
        <w:tc>
          <w:tcPr>
            <w:tcW w:w="715" w:type="dxa"/>
          </w:tcPr>
          <w:p w14:paraId="7C29F87F"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712F1925"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Peak Enrolment batch process per hour (Phase-II)</w:t>
            </w:r>
          </w:p>
        </w:tc>
        <w:tc>
          <w:tcPr>
            <w:tcW w:w="3105" w:type="dxa"/>
          </w:tcPr>
          <w:p w14:paraId="36E487C5"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lang w:val="en-GB"/>
              </w:rPr>
              <w:t>2500</w:t>
            </w:r>
          </w:p>
        </w:tc>
      </w:tr>
      <w:tr w:rsidR="00DC33F4" w:rsidRPr="004B2470" w14:paraId="731E321F" w14:textId="77777777" w:rsidTr="0048614B">
        <w:tc>
          <w:tcPr>
            <w:tcW w:w="715" w:type="dxa"/>
          </w:tcPr>
          <w:p w14:paraId="4ABD0B98"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5172AD8B"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Pre-enrolment during peak hour (Phase-I):</w:t>
            </w:r>
          </w:p>
          <w:p w14:paraId="377899D8"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a. 8 million enrolments in 2 years</w:t>
            </w:r>
          </w:p>
          <w:p w14:paraId="28B2BFF9"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b. Peak hour will see double of average requests</w:t>
            </w:r>
          </w:p>
          <w:p w14:paraId="6C7B7864"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c. 90% of registration happens in 8 hour window</w:t>
            </w:r>
          </w:p>
        </w:tc>
        <w:tc>
          <w:tcPr>
            <w:tcW w:w="3105" w:type="dxa"/>
          </w:tcPr>
          <w:p w14:paraId="57C6725D"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lang w:val="en-GB"/>
              </w:rPr>
              <w:t>2,600 Users</w:t>
            </w:r>
          </w:p>
        </w:tc>
      </w:tr>
      <w:tr w:rsidR="00DC33F4" w:rsidRPr="004B2470" w14:paraId="2F3236C6" w14:textId="77777777" w:rsidTr="0048614B">
        <w:tc>
          <w:tcPr>
            <w:tcW w:w="715" w:type="dxa"/>
          </w:tcPr>
          <w:p w14:paraId="6875D562"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0B87EFD7"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Pre-enrolment during peak hour (Phase-II):</w:t>
            </w:r>
          </w:p>
          <w:p w14:paraId="7908B968"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a. 22.5 million enrolments in 2 years</w:t>
            </w:r>
          </w:p>
          <w:p w14:paraId="5EBDD4B9"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b. Peak hour will see double of average requests</w:t>
            </w:r>
          </w:p>
          <w:p w14:paraId="3396A67B"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c. 90% of registration happens in 8 hour window</w:t>
            </w:r>
          </w:p>
        </w:tc>
        <w:tc>
          <w:tcPr>
            <w:tcW w:w="3105" w:type="dxa"/>
          </w:tcPr>
          <w:p w14:paraId="357D9E64"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lang w:val="en-GB"/>
              </w:rPr>
              <w:t>6,750 Users</w:t>
            </w:r>
          </w:p>
        </w:tc>
      </w:tr>
      <w:tr w:rsidR="00DC33F4" w:rsidRPr="004B2470" w14:paraId="31F8C182" w14:textId="77777777" w:rsidTr="0048614B">
        <w:tc>
          <w:tcPr>
            <w:tcW w:w="9855" w:type="dxa"/>
            <w:gridSpan w:val="3"/>
            <w:shd w:val="clear" w:color="auto" w:fill="FFF0CC"/>
          </w:tcPr>
          <w:p w14:paraId="346C189B" w14:textId="77777777" w:rsidR="00DC33F4" w:rsidRPr="004B2470" w:rsidRDefault="00DC33F4" w:rsidP="0048614B">
            <w:pPr>
              <w:pStyle w:val="BodyText"/>
              <w:tabs>
                <w:tab w:val="left" w:pos="540"/>
              </w:tabs>
              <w:jc w:val="both"/>
              <w:rPr>
                <w:rFonts w:ascii="Georgia" w:hAnsi="Georgia" w:cs="Arial"/>
                <w:b/>
                <w:szCs w:val="20"/>
              </w:rPr>
            </w:pPr>
            <w:r w:rsidRPr="004B2470">
              <w:rPr>
                <w:rFonts w:ascii="Georgia" w:hAnsi="Georgia" w:cs="Arial"/>
                <w:b/>
                <w:szCs w:val="20"/>
              </w:rPr>
              <w:t>Authentication and E-KYC</w:t>
            </w:r>
          </w:p>
        </w:tc>
      </w:tr>
      <w:tr w:rsidR="00DC33F4" w:rsidRPr="004B2470" w14:paraId="011ECD54" w14:textId="77777777" w:rsidTr="0048614B">
        <w:tc>
          <w:tcPr>
            <w:tcW w:w="715" w:type="dxa"/>
          </w:tcPr>
          <w:p w14:paraId="2F2471D8"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2430283D"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rPr>
              <w:t>Number of authentication requests (At peak load during Phase-I)</w:t>
            </w:r>
          </w:p>
        </w:tc>
        <w:tc>
          <w:tcPr>
            <w:tcW w:w="3105" w:type="dxa"/>
          </w:tcPr>
          <w:p w14:paraId="66846B8C"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lang w:val="en-GB"/>
              </w:rPr>
              <w:t>0.50million per day</w:t>
            </w:r>
          </w:p>
        </w:tc>
      </w:tr>
      <w:tr w:rsidR="00DC33F4" w:rsidRPr="004B2470" w14:paraId="592AFD24" w14:textId="77777777" w:rsidTr="0048614B">
        <w:tc>
          <w:tcPr>
            <w:tcW w:w="715" w:type="dxa"/>
          </w:tcPr>
          <w:p w14:paraId="15B7BF79"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45394206"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rPr>
              <w:t>Number of e-KYC requests (At peak load during Phase-I)</w:t>
            </w:r>
          </w:p>
        </w:tc>
        <w:tc>
          <w:tcPr>
            <w:tcW w:w="3105" w:type="dxa"/>
          </w:tcPr>
          <w:p w14:paraId="40A6C6F2"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0.10 million per day</w:t>
            </w:r>
          </w:p>
        </w:tc>
      </w:tr>
      <w:tr w:rsidR="00DC33F4" w:rsidRPr="004B2470" w14:paraId="224F8150" w14:textId="77777777" w:rsidTr="0048614B">
        <w:tc>
          <w:tcPr>
            <w:tcW w:w="715" w:type="dxa"/>
          </w:tcPr>
          <w:p w14:paraId="613E3601"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2AAA9BBB"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rPr>
              <w:t>Number of authentication requests (At peak load during Phase-II)</w:t>
            </w:r>
          </w:p>
        </w:tc>
        <w:tc>
          <w:tcPr>
            <w:tcW w:w="3105" w:type="dxa"/>
          </w:tcPr>
          <w:p w14:paraId="6E2526D4"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1.80 million per day</w:t>
            </w:r>
          </w:p>
        </w:tc>
      </w:tr>
      <w:tr w:rsidR="00DC33F4" w:rsidRPr="004B2470" w14:paraId="3A5DF63A" w14:textId="77777777" w:rsidTr="0048614B">
        <w:trPr>
          <w:trHeight w:val="269"/>
        </w:trPr>
        <w:tc>
          <w:tcPr>
            <w:tcW w:w="715" w:type="dxa"/>
          </w:tcPr>
          <w:p w14:paraId="5F209BEC"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010A9FFA"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rPr>
              <w:t>Number of e-KYC requests (At peak load during Phase-II)</w:t>
            </w:r>
          </w:p>
        </w:tc>
        <w:tc>
          <w:tcPr>
            <w:tcW w:w="3105" w:type="dxa"/>
          </w:tcPr>
          <w:p w14:paraId="0FA7FB3C"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1.80 million per day</w:t>
            </w:r>
          </w:p>
        </w:tc>
      </w:tr>
      <w:tr w:rsidR="00DC33F4" w:rsidRPr="004B2470" w14:paraId="62A7BFFC" w14:textId="77777777" w:rsidTr="0048614B">
        <w:tc>
          <w:tcPr>
            <w:tcW w:w="9855" w:type="dxa"/>
            <w:gridSpan w:val="3"/>
            <w:shd w:val="clear" w:color="auto" w:fill="FFF0CC"/>
          </w:tcPr>
          <w:p w14:paraId="41BBF4B6"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b/>
                <w:szCs w:val="20"/>
              </w:rPr>
              <w:t>Internet Usage</w:t>
            </w:r>
          </w:p>
        </w:tc>
      </w:tr>
      <w:tr w:rsidR="00DC33F4" w:rsidRPr="004B2470" w14:paraId="3CF64629" w14:textId="77777777" w:rsidTr="0048614B">
        <w:tc>
          <w:tcPr>
            <w:tcW w:w="715" w:type="dxa"/>
          </w:tcPr>
          <w:p w14:paraId="587D0687"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4F705D08"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Web page size</w:t>
            </w:r>
          </w:p>
        </w:tc>
        <w:tc>
          <w:tcPr>
            <w:tcW w:w="3105" w:type="dxa"/>
          </w:tcPr>
          <w:p w14:paraId="24ADDCA4"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130Kb, 0.13Mb</w:t>
            </w:r>
          </w:p>
        </w:tc>
      </w:tr>
      <w:tr w:rsidR="00DC33F4" w:rsidRPr="004B2470" w14:paraId="46D52639" w14:textId="77777777" w:rsidTr="0048614B">
        <w:tc>
          <w:tcPr>
            <w:tcW w:w="715" w:type="dxa"/>
          </w:tcPr>
          <w:p w14:paraId="4EEE70C7"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2C6972FD"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Total number of web users in Morocco</w:t>
            </w:r>
          </w:p>
        </w:tc>
        <w:tc>
          <w:tcPr>
            <w:tcW w:w="3105" w:type="dxa"/>
          </w:tcPr>
          <w:p w14:paraId="646D0E94"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22.5 Million</w:t>
            </w:r>
          </w:p>
        </w:tc>
      </w:tr>
      <w:tr w:rsidR="00DC33F4" w:rsidRPr="004B2470" w14:paraId="365B96C0" w14:textId="77777777" w:rsidTr="0048614B">
        <w:tc>
          <w:tcPr>
            <w:tcW w:w="715" w:type="dxa"/>
          </w:tcPr>
          <w:p w14:paraId="7A28261B"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714ACBFF"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rPr>
              <w:t>Concurrency percentage per hour</w:t>
            </w:r>
          </w:p>
        </w:tc>
        <w:tc>
          <w:tcPr>
            <w:tcW w:w="3105" w:type="dxa"/>
          </w:tcPr>
          <w:p w14:paraId="5D80EEF2"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2.5%</w:t>
            </w:r>
          </w:p>
        </w:tc>
      </w:tr>
      <w:tr w:rsidR="00DC33F4" w:rsidRPr="004B2470" w14:paraId="534F1CE5" w14:textId="77777777" w:rsidTr="0048614B">
        <w:tc>
          <w:tcPr>
            <w:tcW w:w="715" w:type="dxa"/>
          </w:tcPr>
          <w:p w14:paraId="72B31F9C"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5CD09809"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lang w:val="en-GB"/>
              </w:rPr>
              <w:t>Number of Concurrent internet users</w:t>
            </w:r>
          </w:p>
        </w:tc>
        <w:tc>
          <w:tcPr>
            <w:tcW w:w="3105" w:type="dxa"/>
          </w:tcPr>
          <w:p w14:paraId="49656E8E"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5,62,500</w:t>
            </w:r>
          </w:p>
        </w:tc>
      </w:tr>
      <w:tr w:rsidR="00DC33F4" w:rsidRPr="004B2470" w14:paraId="3650B3A0" w14:textId="77777777" w:rsidTr="0048614B">
        <w:tc>
          <w:tcPr>
            <w:tcW w:w="715" w:type="dxa"/>
          </w:tcPr>
          <w:p w14:paraId="1D1458D5"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30A09C7A"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Average no. of hits by same users during the same login on web page</w:t>
            </w:r>
          </w:p>
        </w:tc>
        <w:tc>
          <w:tcPr>
            <w:tcW w:w="3105" w:type="dxa"/>
          </w:tcPr>
          <w:p w14:paraId="1C9FB789"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2</w:t>
            </w:r>
          </w:p>
        </w:tc>
      </w:tr>
      <w:tr w:rsidR="00DC33F4" w:rsidRPr="004B2470" w14:paraId="58EEFF37" w14:textId="77777777" w:rsidTr="0048614B">
        <w:tc>
          <w:tcPr>
            <w:tcW w:w="715" w:type="dxa"/>
          </w:tcPr>
          <w:p w14:paraId="5107C516"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3220AD2B"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Web users during peak hour</w:t>
            </w:r>
          </w:p>
        </w:tc>
        <w:tc>
          <w:tcPr>
            <w:tcW w:w="3105" w:type="dxa"/>
          </w:tcPr>
          <w:p w14:paraId="2AA00BBC"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100,969</w:t>
            </w:r>
          </w:p>
        </w:tc>
      </w:tr>
      <w:tr w:rsidR="00DC33F4" w:rsidRPr="004B2470" w14:paraId="43A4C4CC" w14:textId="77777777" w:rsidTr="0048614B">
        <w:tc>
          <w:tcPr>
            <w:tcW w:w="715" w:type="dxa"/>
          </w:tcPr>
          <w:p w14:paraId="63C1CB9A"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1CACBEFF"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Web users during peak hour</w:t>
            </w:r>
          </w:p>
        </w:tc>
        <w:tc>
          <w:tcPr>
            <w:tcW w:w="3105" w:type="dxa"/>
          </w:tcPr>
          <w:p w14:paraId="2A27ED44" w14:textId="77777777" w:rsidR="00DC33F4" w:rsidRPr="004B2470" w:rsidRDefault="00DC33F4" w:rsidP="00DC33F4">
            <w:pPr>
              <w:pStyle w:val="BodyText"/>
              <w:numPr>
                <w:ilvl w:val="0"/>
                <w:numId w:val="4"/>
              </w:numPr>
              <w:tabs>
                <w:tab w:val="left" w:pos="540"/>
              </w:tabs>
              <w:spacing w:after="60"/>
              <w:ind w:left="427"/>
              <w:jc w:val="both"/>
              <w:rPr>
                <w:rFonts w:ascii="Georgia" w:hAnsi="Georgia" w:cs="Arial"/>
                <w:szCs w:val="20"/>
              </w:rPr>
            </w:pPr>
            <w:r w:rsidRPr="004B2470">
              <w:rPr>
                <w:rFonts w:ascii="Georgia" w:hAnsi="Georgia" w:cs="Arial"/>
                <w:szCs w:val="20"/>
              </w:rPr>
              <w:t xml:space="preserve">2.5% users/day </w:t>
            </w:r>
          </w:p>
          <w:p w14:paraId="58C61F1F" w14:textId="77777777" w:rsidR="00DC33F4" w:rsidRPr="004B2470" w:rsidRDefault="00DC33F4" w:rsidP="00DC33F4">
            <w:pPr>
              <w:pStyle w:val="BodyText"/>
              <w:numPr>
                <w:ilvl w:val="0"/>
                <w:numId w:val="4"/>
              </w:numPr>
              <w:tabs>
                <w:tab w:val="left" w:pos="540"/>
              </w:tabs>
              <w:spacing w:after="60"/>
              <w:ind w:left="427"/>
              <w:jc w:val="both"/>
              <w:rPr>
                <w:rFonts w:ascii="Georgia" w:hAnsi="Georgia" w:cs="Arial"/>
                <w:szCs w:val="20"/>
              </w:rPr>
            </w:pPr>
            <w:r w:rsidRPr="004B2470">
              <w:rPr>
                <w:rFonts w:ascii="Georgia" w:hAnsi="Georgia" w:cs="Arial"/>
                <w:szCs w:val="20"/>
              </w:rPr>
              <w:lastRenderedPageBreak/>
              <w:t>Peak hour will see double of average requests</w:t>
            </w:r>
          </w:p>
        </w:tc>
      </w:tr>
      <w:tr w:rsidR="00DC33F4" w:rsidRPr="004B2470" w14:paraId="6ACB0959" w14:textId="77777777" w:rsidTr="0048614B">
        <w:tc>
          <w:tcPr>
            <w:tcW w:w="9855" w:type="dxa"/>
            <w:gridSpan w:val="3"/>
            <w:shd w:val="clear" w:color="auto" w:fill="FFF0CC"/>
          </w:tcPr>
          <w:p w14:paraId="231EAC77" w14:textId="77777777" w:rsidR="00DC33F4" w:rsidRPr="004B2470" w:rsidRDefault="00DC33F4" w:rsidP="0048614B">
            <w:pPr>
              <w:pStyle w:val="BodyText"/>
              <w:keepNext/>
              <w:tabs>
                <w:tab w:val="left" w:pos="540"/>
              </w:tabs>
              <w:jc w:val="both"/>
              <w:rPr>
                <w:rFonts w:ascii="Georgia" w:hAnsi="Georgia" w:cs="Arial"/>
                <w:b/>
                <w:szCs w:val="20"/>
              </w:rPr>
            </w:pPr>
            <w:r w:rsidRPr="004B2470">
              <w:rPr>
                <w:rFonts w:ascii="Georgia" w:hAnsi="Georgia" w:cs="Arial"/>
                <w:b/>
                <w:szCs w:val="20"/>
              </w:rPr>
              <w:lastRenderedPageBreak/>
              <w:t>Miscellaneous</w:t>
            </w:r>
          </w:p>
        </w:tc>
      </w:tr>
      <w:tr w:rsidR="00DC33F4" w:rsidRPr="004B2470" w14:paraId="030C2259" w14:textId="77777777" w:rsidTr="0048614B">
        <w:tc>
          <w:tcPr>
            <w:tcW w:w="715" w:type="dxa"/>
          </w:tcPr>
          <w:p w14:paraId="0A329D69"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52CD8535"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 xml:space="preserve">Number of sessions during peak load </w:t>
            </w:r>
          </w:p>
        </w:tc>
        <w:tc>
          <w:tcPr>
            <w:tcW w:w="3105" w:type="dxa"/>
          </w:tcPr>
          <w:p w14:paraId="317C27B5" w14:textId="77777777" w:rsidR="00DC33F4" w:rsidRPr="004B2470" w:rsidRDefault="00DC33F4" w:rsidP="0048614B">
            <w:pPr>
              <w:pStyle w:val="BodyText"/>
              <w:keepNext/>
              <w:tabs>
                <w:tab w:val="left" w:pos="540"/>
              </w:tabs>
              <w:jc w:val="both"/>
              <w:rPr>
                <w:rFonts w:ascii="Georgia" w:hAnsi="Georgia" w:cs="Arial"/>
                <w:szCs w:val="20"/>
              </w:rPr>
            </w:pPr>
            <w:r w:rsidRPr="004B2470">
              <w:rPr>
                <w:rFonts w:ascii="Georgia" w:hAnsi="Georgia" w:cs="Arial"/>
                <w:szCs w:val="20"/>
              </w:rPr>
              <w:t xml:space="preserve">36 million </w:t>
            </w:r>
            <w:r w:rsidRPr="004B2470">
              <w:rPr>
                <w:rFonts w:ascii="Georgia" w:hAnsi="Georgia" w:cs="Arial"/>
                <w:szCs w:val="20"/>
                <w:lang w:val="en-GB"/>
              </w:rPr>
              <w:t>per annum</w:t>
            </w:r>
          </w:p>
        </w:tc>
      </w:tr>
      <w:tr w:rsidR="00DC33F4" w:rsidRPr="004B2470" w14:paraId="5B903609" w14:textId="77777777" w:rsidTr="0048614B">
        <w:tc>
          <w:tcPr>
            <w:tcW w:w="715" w:type="dxa"/>
          </w:tcPr>
          <w:p w14:paraId="038E70C6"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0A891781"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Assumed CPU and memory Utilization for Non-ABIS Application</w:t>
            </w:r>
          </w:p>
        </w:tc>
        <w:tc>
          <w:tcPr>
            <w:tcW w:w="3105" w:type="dxa"/>
          </w:tcPr>
          <w:p w14:paraId="4857637B" w14:textId="77777777" w:rsidR="00DC33F4" w:rsidRPr="004B2470" w:rsidRDefault="00DC33F4" w:rsidP="0048614B">
            <w:pPr>
              <w:pStyle w:val="BodyText"/>
              <w:keepNext/>
              <w:tabs>
                <w:tab w:val="left" w:pos="540"/>
              </w:tabs>
              <w:jc w:val="both"/>
              <w:rPr>
                <w:rFonts w:ascii="Georgia" w:hAnsi="Georgia" w:cs="Arial"/>
                <w:szCs w:val="20"/>
              </w:rPr>
            </w:pPr>
            <w:r w:rsidRPr="004B2470">
              <w:rPr>
                <w:rFonts w:ascii="Georgia" w:hAnsi="Georgia" w:cs="Arial"/>
                <w:szCs w:val="20"/>
              </w:rPr>
              <w:t>60%</w:t>
            </w:r>
          </w:p>
        </w:tc>
      </w:tr>
      <w:tr w:rsidR="00DC33F4" w:rsidRPr="004B2470" w14:paraId="57821805" w14:textId="77777777" w:rsidTr="0048614B">
        <w:tc>
          <w:tcPr>
            <w:tcW w:w="715" w:type="dxa"/>
          </w:tcPr>
          <w:p w14:paraId="4675CDBD"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306296AA"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Bandwidth at each center</w:t>
            </w:r>
          </w:p>
        </w:tc>
        <w:tc>
          <w:tcPr>
            <w:tcW w:w="3105" w:type="dxa"/>
          </w:tcPr>
          <w:p w14:paraId="513ACAC7" w14:textId="77777777" w:rsidR="00DC33F4" w:rsidRPr="004B2470" w:rsidRDefault="00DC33F4" w:rsidP="0048614B">
            <w:pPr>
              <w:pStyle w:val="BodyText"/>
              <w:keepNext/>
              <w:tabs>
                <w:tab w:val="left" w:pos="540"/>
              </w:tabs>
              <w:jc w:val="both"/>
              <w:rPr>
                <w:rFonts w:ascii="Georgia" w:hAnsi="Georgia" w:cs="Arial"/>
                <w:szCs w:val="20"/>
              </w:rPr>
            </w:pPr>
            <w:r w:rsidRPr="004B2470">
              <w:rPr>
                <w:rFonts w:ascii="Georgia" w:hAnsi="Georgia" w:cs="Arial"/>
                <w:szCs w:val="20"/>
              </w:rPr>
              <w:t>2 MBPS</w:t>
            </w:r>
          </w:p>
        </w:tc>
      </w:tr>
    </w:tbl>
    <w:p w14:paraId="34E06EF4" w14:textId="1C4062DC" w:rsidR="00DC33F4" w:rsidRPr="004B2470" w:rsidRDefault="00DC33F4" w:rsidP="00DC33F4">
      <w:pPr>
        <w:pStyle w:val="Caption"/>
        <w:tabs>
          <w:tab w:val="left" w:pos="540"/>
        </w:tabs>
        <w:spacing w:line="276" w:lineRule="auto"/>
        <w:jc w:val="center"/>
        <w:rPr>
          <w:rFonts w:ascii="Georgia" w:hAnsi="Georgia" w:cs="Arial"/>
          <w:color w:val="auto"/>
          <w:szCs w:val="20"/>
        </w:rPr>
      </w:pPr>
      <w:r w:rsidRPr="004B2470">
        <w:rPr>
          <w:rFonts w:ascii="Georgia" w:hAnsi="Georgia" w:cs="Arial"/>
          <w:color w:val="auto"/>
          <w:szCs w:val="20"/>
        </w:rPr>
        <w:t xml:space="preserve">Table </w:t>
      </w:r>
      <w:r w:rsidRPr="004B2470">
        <w:rPr>
          <w:rFonts w:ascii="Georgia" w:hAnsi="Georgia" w:cs="Arial"/>
          <w:color w:val="auto"/>
          <w:szCs w:val="20"/>
        </w:rPr>
        <w:fldChar w:fldCharType="begin"/>
      </w:r>
      <w:r w:rsidRPr="004B2470">
        <w:rPr>
          <w:rFonts w:ascii="Georgia" w:hAnsi="Georgia" w:cs="Arial"/>
          <w:color w:val="auto"/>
          <w:szCs w:val="20"/>
        </w:rPr>
        <w:instrText xml:space="preserve"> SEQ Table \* ARABIC </w:instrText>
      </w:r>
      <w:r w:rsidRPr="004B2470">
        <w:rPr>
          <w:rFonts w:ascii="Georgia" w:hAnsi="Georgia" w:cs="Arial"/>
          <w:color w:val="auto"/>
          <w:szCs w:val="20"/>
        </w:rPr>
        <w:fldChar w:fldCharType="separate"/>
      </w:r>
      <w:r w:rsidR="006E2BB3">
        <w:rPr>
          <w:rFonts w:ascii="Georgia" w:hAnsi="Georgia" w:cs="Arial"/>
          <w:noProof/>
          <w:color w:val="auto"/>
          <w:szCs w:val="20"/>
        </w:rPr>
        <w:t>4</w:t>
      </w:r>
      <w:r w:rsidRPr="004B2470">
        <w:rPr>
          <w:rFonts w:ascii="Georgia" w:hAnsi="Georgia" w:cs="Arial"/>
          <w:color w:val="auto"/>
          <w:szCs w:val="20"/>
        </w:rPr>
        <w:fldChar w:fldCharType="end"/>
      </w:r>
      <w:r w:rsidRPr="004B2470">
        <w:rPr>
          <w:rFonts w:ascii="Georgia" w:hAnsi="Georgia" w:cs="Arial"/>
          <w:color w:val="auto"/>
          <w:szCs w:val="20"/>
        </w:rPr>
        <w:t>: Indicative Transaction Volumes</w:t>
      </w:r>
    </w:p>
    <w:p w14:paraId="210D5924" w14:textId="77777777" w:rsidR="00DC33F4" w:rsidRPr="004B2470" w:rsidRDefault="00DC33F4" w:rsidP="00DC33F4">
      <w:pPr>
        <w:pStyle w:val="Heading4"/>
        <w:tabs>
          <w:tab w:val="left" w:pos="540"/>
        </w:tabs>
        <w:spacing w:line="276" w:lineRule="auto"/>
        <w:jc w:val="both"/>
        <w:rPr>
          <w:rFonts w:ascii="Georgia" w:hAnsi="Georgia" w:cs="Arial"/>
          <w:szCs w:val="20"/>
        </w:rPr>
      </w:pPr>
      <w:r w:rsidRPr="004B2470">
        <w:rPr>
          <w:rFonts w:ascii="Georgia" w:hAnsi="Georgia" w:cs="Arial"/>
          <w:szCs w:val="20"/>
        </w:rPr>
        <w:t>Assumptions for Server Sizing</w:t>
      </w:r>
    </w:p>
    <w:p w14:paraId="18216D08"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All production and non-production servers will be hosted at common Data Centre</w:t>
      </w:r>
    </w:p>
    <w:p w14:paraId="55609329"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Baring certain citizen facing applications, DC-DR will be in active passive configuration</w:t>
      </w:r>
    </w:p>
    <w:p w14:paraId="74FA8221"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All servers will be based on x86 architecture</w:t>
      </w:r>
    </w:p>
    <w:p w14:paraId="495F1DF4"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Used for hosting high compute requirements with SAN</w:t>
      </w:r>
    </w:p>
    <w:p w14:paraId="610CFE1E"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Optimized Data Centre space utilization</w:t>
      </w:r>
    </w:p>
    <w:p w14:paraId="4A7DB4FE"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 xml:space="preserve">More compute and memory power per server </w:t>
      </w:r>
    </w:p>
    <w:p w14:paraId="539543EC"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 xml:space="preserve">High compute and memory consuming workloads should use Blades </w:t>
      </w:r>
    </w:p>
    <w:p w14:paraId="205B91CC" w14:textId="77777777" w:rsidR="00DC33F4" w:rsidRPr="004B2470" w:rsidRDefault="00DC33F4" w:rsidP="00DC33F4">
      <w:pPr>
        <w:pStyle w:val="Heading4"/>
        <w:tabs>
          <w:tab w:val="left" w:pos="540"/>
        </w:tabs>
        <w:spacing w:line="276" w:lineRule="auto"/>
        <w:jc w:val="both"/>
        <w:rPr>
          <w:rFonts w:ascii="Georgia" w:hAnsi="Georgia" w:cs="Arial"/>
          <w:szCs w:val="20"/>
        </w:rPr>
      </w:pPr>
      <w:r w:rsidRPr="004B2470">
        <w:rPr>
          <w:rFonts w:ascii="Georgia" w:hAnsi="Georgia" w:cs="Arial"/>
          <w:szCs w:val="20"/>
        </w:rPr>
        <w:t>Usage Factors for Storage and Tape Library</w:t>
      </w:r>
    </w:p>
    <w:p w14:paraId="73F50983"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Host mount points for Blade servers</w:t>
      </w:r>
    </w:p>
    <w:p w14:paraId="1A7ACE98"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 xml:space="preserve">Provides support for storage array based replication to meet DR requirements </w:t>
      </w:r>
    </w:p>
    <w:p w14:paraId="74545530"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 xml:space="preserve">Host IO intensive workloads like database, data analytics and data warehouse </w:t>
      </w:r>
    </w:p>
    <w:p w14:paraId="62550693"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Provide a front-end, fast cache to a tape library infrastructure</w:t>
      </w:r>
    </w:p>
    <w:p w14:paraId="72EA2438"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 xml:space="preserve">Shorten the backup window period </w:t>
      </w:r>
    </w:p>
    <w:p w14:paraId="1B7C6AFD"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 xml:space="preserve">Enables faster data restoration </w:t>
      </w:r>
    </w:p>
    <w:p w14:paraId="0F211C18"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Provides data retention for longer duration</w:t>
      </w:r>
    </w:p>
    <w:p w14:paraId="043F7055"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Provides cost effective way of retaining data for longer duration</w:t>
      </w:r>
    </w:p>
    <w:p w14:paraId="10C5156B"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Enables department to meet data compliance requirements</w:t>
      </w:r>
    </w:p>
    <w:p w14:paraId="73D3679C" w14:textId="77777777" w:rsidR="00DC33F4" w:rsidRPr="004B2470" w:rsidRDefault="00DC33F4" w:rsidP="00DC33F4">
      <w:pPr>
        <w:pStyle w:val="Heading3"/>
        <w:tabs>
          <w:tab w:val="left" w:pos="540"/>
        </w:tabs>
        <w:spacing w:line="276" w:lineRule="auto"/>
        <w:jc w:val="both"/>
        <w:rPr>
          <w:rFonts w:ascii="Georgia" w:hAnsi="Georgia" w:cs="Arial"/>
          <w:sz w:val="20"/>
          <w:szCs w:val="20"/>
        </w:rPr>
      </w:pPr>
      <w:bookmarkStart w:id="10" w:name="_Toc515641649"/>
      <w:bookmarkStart w:id="11" w:name="_Toc515884580"/>
      <w:bookmarkStart w:id="12" w:name="_Toc515888151"/>
      <w:bookmarkStart w:id="13" w:name="_Toc515899805"/>
      <w:bookmarkStart w:id="14" w:name="_Toc516917888"/>
      <w:bookmarkEnd w:id="10"/>
      <w:bookmarkEnd w:id="11"/>
      <w:bookmarkEnd w:id="12"/>
      <w:bookmarkEnd w:id="13"/>
      <w:r w:rsidRPr="004B2470">
        <w:rPr>
          <w:rFonts w:ascii="Georgia" w:hAnsi="Georgia" w:cs="Arial"/>
          <w:sz w:val="20"/>
          <w:szCs w:val="20"/>
        </w:rPr>
        <w:t>Data Size</w:t>
      </w:r>
      <w:bookmarkEnd w:id="14"/>
    </w:p>
    <w:p w14:paraId="103ABF4A" w14:textId="77777777" w:rsidR="00DC33F4" w:rsidRPr="004B2470" w:rsidRDefault="00DC33F4" w:rsidP="00DC33F4">
      <w:pPr>
        <w:pStyle w:val="BodyText"/>
        <w:tabs>
          <w:tab w:val="left" w:pos="540"/>
        </w:tabs>
        <w:jc w:val="both"/>
        <w:rPr>
          <w:rFonts w:ascii="Georgia" w:hAnsi="Georgia" w:cs="Arial"/>
          <w:szCs w:val="20"/>
        </w:rPr>
      </w:pPr>
      <w:r w:rsidRPr="004B2470">
        <w:rPr>
          <w:rFonts w:ascii="Georgia" w:hAnsi="Georgia" w:cs="Arial"/>
          <w:szCs w:val="20"/>
        </w:rPr>
        <w:t xml:space="preserve">This section provides the details of the data size required to be handled in the </w:t>
      </w:r>
      <w:r w:rsidRPr="00B851A8">
        <w:rPr>
          <w:rFonts w:ascii="Georgia" w:hAnsi="Georgia" w:cs="Arial"/>
          <w:szCs w:val="20"/>
        </w:rPr>
        <w:t>RNP information system</w:t>
      </w:r>
    </w:p>
    <w:tbl>
      <w:tblPr>
        <w:tblW w:w="9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82"/>
        <w:gridCol w:w="4953"/>
        <w:gridCol w:w="2157"/>
      </w:tblGrid>
      <w:tr w:rsidR="00DC33F4" w:rsidRPr="004B2470" w14:paraId="1E1ADAC9" w14:textId="77777777" w:rsidTr="00211CAF">
        <w:trPr>
          <w:trHeight w:val="576"/>
          <w:tblHeader/>
        </w:trPr>
        <w:tc>
          <w:tcPr>
            <w:tcW w:w="2782" w:type="dxa"/>
            <w:shd w:val="clear" w:color="auto" w:fill="9E0000"/>
            <w:tcMar>
              <w:top w:w="15" w:type="dxa"/>
              <w:left w:w="108" w:type="dxa"/>
              <w:bottom w:w="0" w:type="dxa"/>
              <w:right w:w="108" w:type="dxa"/>
            </w:tcMar>
            <w:vAlign w:val="center"/>
            <w:hideMark/>
          </w:tcPr>
          <w:p w14:paraId="38C937D9"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lastRenderedPageBreak/>
              <w:t>Parameter</w:t>
            </w:r>
          </w:p>
        </w:tc>
        <w:tc>
          <w:tcPr>
            <w:tcW w:w="4953" w:type="dxa"/>
            <w:shd w:val="clear" w:color="auto" w:fill="9E0000"/>
            <w:tcMar>
              <w:top w:w="15" w:type="dxa"/>
              <w:left w:w="108" w:type="dxa"/>
              <w:bottom w:w="0" w:type="dxa"/>
              <w:right w:w="108" w:type="dxa"/>
            </w:tcMar>
            <w:vAlign w:val="center"/>
            <w:hideMark/>
          </w:tcPr>
          <w:p w14:paraId="1A7061FE"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t>Description</w:t>
            </w:r>
          </w:p>
        </w:tc>
        <w:tc>
          <w:tcPr>
            <w:tcW w:w="2157" w:type="dxa"/>
            <w:shd w:val="clear" w:color="auto" w:fill="9E0000"/>
            <w:tcMar>
              <w:top w:w="15" w:type="dxa"/>
              <w:left w:w="108" w:type="dxa"/>
              <w:bottom w:w="0" w:type="dxa"/>
              <w:right w:w="108" w:type="dxa"/>
            </w:tcMar>
            <w:vAlign w:val="center"/>
            <w:hideMark/>
          </w:tcPr>
          <w:p w14:paraId="646BFECD"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t>Sizing Estimations</w:t>
            </w:r>
          </w:p>
        </w:tc>
      </w:tr>
      <w:tr w:rsidR="00DC33F4" w:rsidRPr="004B2470" w14:paraId="0E02DB44" w14:textId="77777777" w:rsidTr="0048614B">
        <w:trPr>
          <w:trHeight w:val="576"/>
        </w:trPr>
        <w:tc>
          <w:tcPr>
            <w:tcW w:w="2782" w:type="dxa"/>
            <w:shd w:val="clear" w:color="auto" w:fill="auto"/>
            <w:tcMar>
              <w:top w:w="15" w:type="dxa"/>
              <w:left w:w="108" w:type="dxa"/>
              <w:bottom w:w="0" w:type="dxa"/>
              <w:right w:w="108" w:type="dxa"/>
            </w:tcMar>
            <w:vAlign w:val="center"/>
            <w:hideMark/>
          </w:tcPr>
          <w:p w14:paraId="07482278"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Size of Enrolment Packet</w:t>
            </w:r>
          </w:p>
        </w:tc>
        <w:tc>
          <w:tcPr>
            <w:tcW w:w="4953" w:type="dxa"/>
            <w:shd w:val="clear" w:color="auto" w:fill="auto"/>
            <w:tcMar>
              <w:top w:w="15" w:type="dxa"/>
              <w:left w:w="108" w:type="dxa"/>
              <w:bottom w:w="0" w:type="dxa"/>
              <w:right w:w="108" w:type="dxa"/>
            </w:tcMar>
            <w:vAlign w:val="center"/>
            <w:hideMark/>
          </w:tcPr>
          <w:p w14:paraId="755F1A13"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 xml:space="preserve">Demographic, Photograph, 2 Iris and Documents </w:t>
            </w:r>
          </w:p>
        </w:tc>
        <w:tc>
          <w:tcPr>
            <w:tcW w:w="2157" w:type="dxa"/>
            <w:shd w:val="clear" w:color="auto" w:fill="auto"/>
            <w:tcMar>
              <w:top w:w="15" w:type="dxa"/>
              <w:left w:w="108" w:type="dxa"/>
              <w:bottom w:w="0" w:type="dxa"/>
              <w:right w:w="108" w:type="dxa"/>
            </w:tcMar>
            <w:vAlign w:val="center"/>
            <w:hideMark/>
          </w:tcPr>
          <w:p w14:paraId="5C784BDA"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 xml:space="preserve">3 MB Raw Packet </w:t>
            </w:r>
          </w:p>
        </w:tc>
      </w:tr>
      <w:tr w:rsidR="00DC33F4" w:rsidRPr="004B2470" w14:paraId="11DAC570" w14:textId="77777777" w:rsidTr="0048614B">
        <w:trPr>
          <w:trHeight w:val="576"/>
        </w:trPr>
        <w:tc>
          <w:tcPr>
            <w:tcW w:w="2782" w:type="dxa"/>
            <w:shd w:val="clear" w:color="auto" w:fill="auto"/>
            <w:tcMar>
              <w:top w:w="15" w:type="dxa"/>
              <w:left w:w="108" w:type="dxa"/>
              <w:bottom w:w="0" w:type="dxa"/>
              <w:right w:w="108" w:type="dxa"/>
            </w:tcMar>
            <w:vAlign w:val="center"/>
            <w:hideMark/>
          </w:tcPr>
          <w:p w14:paraId="1EA276DA" w14:textId="77777777" w:rsidR="00DC33F4" w:rsidRPr="004B2470" w:rsidRDefault="00DC33F4" w:rsidP="0048614B">
            <w:pPr>
              <w:pStyle w:val="BodyText"/>
              <w:tabs>
                <w:tab w:val="left" w:pos="540"/>
              </w:tabs>
              <w:spacing w:before="60" w:after="60"/>
              <w:jc w:val="both"/>
              <w:rPr>
                <w:rFonts w:ascii="Georgia" w:hAnsi="Georgia" w:cs="Arial"/>
                <w:szCs w:val="20"/>
              </w:rPr>
            </w:pPr>
            <w:commentRangeStart w:id="15"/>
            <w:r w:rsidRPr="004B2470">
              <w:rPr>
                <w:rFonts w:ascii="Georgia" w:hAnsi="Georgia" w:cs="Arial"/>
                <w:szCs w:val="20"/>
                <w:lang w:val="en-GB"/>
              </w:rPr>
              <w:t>Authentication Packet</w:t>
            </w:r>
            <w:commentRangeEnd w:id="15"/>
            <w:r w:rsidR="002C319F">
              <w:rPr>
                <w:rStyle w:val="CommentReference"/>
              </w:rPr>
              <w:commentReference w:id="15"/>
            </w:r>
          </w:p>
        </w:tc>
        <w:tc>
          <w:tcPr>
            <w:tcW w:w="4953" w:type="dxa"/>
            <w:shd w:val="clear" w:color="auto" w:fill="auto"/>
            <w:tcMar>
              <w:top w:w="15" w:type="dxa"/>
              <w:left w:w="108" w:type="dxa"/>
              <w:bottom w:w="0" w:type="dxa"/>
              <w:right w:w="108" w:type="dxa"/>
            </w:tcMar>
            <w:vAlign w:val="center"/>
            <w:hideMark/>
          </w:tcPr>
          <w:p w14:paraId="59B6570B"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Demographic, OTP, Iris or Facial</w:t>
            </w:r>
          </w:p>
        </w:tc>
        <w:tc>
          <w:tcPr>
            <w:tcW w:w="2157" w:type="dxa"/>
            <w:shd w:val="clear" w:color="auto" w:fill="auto"/>
            <w:tcMar>
              <w:top w:w="15" w:type="dxa"/>
              <w:left w:w="108" w:type="dxa"/>
              <w:bottom w:w="0" w:type="dxa"/>
              <w:right w:w="108" w:type="dxa"/>
            </w:tcMar>
            <w:vAlign w:val="center"/>
            <w:hideMark/>
          </w:tcPr>
          <w:p w14:paraId="433636A2"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3-5 KB</w:t>
            </w:r>
          </w:p>
        </w:tc>
      </w:tr>
      <w:tr w:rsidR="00DC33F4" w:rsidRPr="004B2470" w14:paraId="51CEEB69" w14:textId="77777777" w:rsidTr="0048614B">
        <w:trPr>
          <w:trHeight w:val="576"/>
        </w:trPr>
        <w:tc>
          <w:tcPr>
            <w:tcW w:w="2782" w:type="dxa"/>
            <w:shd w:val="clear" w:color="auto" w:fill="auto"/>
            <w:tcMar>
              <w:top w:w="15" w:type="dxa"/>
              <w:left w:w="108" w:type="dxa"/>
              <w:bottom w:w="0" w:type="dxa"/>
              <w:right w:w="108" w:type="dxa"/>
            </w:tcMar>
            <w:vAlign w:val="center"/>
            <w:hideMark/>
          </w:tcPr>
          <w:p w14:paraId="10D51256" w14:textId="77777777" w:rsidR="00DC33F4" w:rsidRPr="004B2470" w:rsidRDefault="00DC33F4" w:rsidP="0048614B">
            <w:pPr>
              <w:pStyle w:val="BodyText"/>
              <w:tabs>
                <w:tab w:val="left" w:pos="540"/>
              </w:tabs>
              <w:spacing w:before="60" w:after="60"/>
              <w:jc w:val="both"/>
              <w:rPr>
                <w:rFonts w:ascii="Georgia" w:hAnsi="Georgia" w:cs="Arial"/>
                <w:szCs w:val="20"/>
              </w:rPr>
            </w:pPr>
            <w:commentRangeStart w:id="16"/>
            <w:r w:rsidRPr="004B2470">
              <w:rPr>
                <w:rFonts w:ascii="Georgia" w:hAnsi="Georgia" w:cs="Arial"/>
                <w:szCs w:val="20"/>
                <w:lang w:val="en-GB"/>
              </w:rPr>
              <w:t>e-KYC Packet</w:t>
            </w:r>
            <w:commentRangeEnd w:id="16"/>
            <w:r w:rsidR="002C319F">
              <w:rPr>
                <w:rStyle w:val="CommentReference"/>
              </w:rPr>
              <w:commentReference w:id="16"/>
            </w:r>
          </w:p>
        </w:tc>
        <w:tc>
          <w:tcPr>
            <w:tcW w:w="4953" w:type="dxa"/>
            <w:shd w:val="clear" w:color="auto" w:fill="auto"/>
            <w:tcMar>
              <w:top w:w="15" w:type="dxa"/>
              <w:left w:w="108" w:type="dxa"/>
              <w:bottom w:w="0" w:type="dxa"/>
              <w:right w:w="108" w:type="dxa"/>
            </w:tcMar>
            <w:vAlign w:val="center"/>
            <w:hideMark/>
          </w:tcPr>
          <w:p w14:paraId="592D2D01"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OTP, Iris or Facial</w:t>
            </w:r>
          </w:p>
        </w:tc>
        <w:tc>
          <w:tcPr>
            <w:tcW w:w="2157" w:type="dxa"/>
            <w:shd w:val="clear" w:color="auto" w:fill="auto"/>
            <w:tcMar>
              <w:top w:w="15" w:type="dxa"/>
              <w:left w:w="108" w:type="dxa"/>
              <w:bottom w:w="0" w:type="dxa"/>
              <w:right w:w="108" w:type="dxa"/>
            </w:tcMar>
            <w:vAlign w:val="center"/>
            <w:hideMark/>
          </w:tcPr>
          <w:p w14:paraId="35246F4F" w14:textId="77777777" w:rsidR="00DC33F4" w:rsidRPr="004B2470" w:rsidRDefault="00DC33F4" w:rsidP="0048614B">
            <w:pPr>
              <w:pStyle w:val="BodyText"/>
              <w:keepNext/>
              <w:tabs>
                <w:tab w:val="left" w:pos="540"/>
              </w:tabs>
              <w:spacing w:before="60" w:after="60"/>
              <w:jc w:val="both"/>
              <w:rPr>
                <w:rFonts w:ascii="Georgia" w:hAnsi="Georgia" w:cs="Arial"/>
                <w:szCs w:val="20"/>
              </w:rPr>
            </w:pPr>
            <w:commentRangeStart w:id="17"/>
            <w:r w:rsidRPr="004B2470">
              <w:rPr>
                <w:rFonts w:ascii="Georgia" w:hAnsi="Georgia" w:cs="Arial"/>
                <w:szCs w:val="20"/>
                <w:lang w:val="en-GB"/>
              </w:rPr>
              <w:t>30 KB</w:t>
            </w:r>
            <w:commentRangeEnd w:id="17"/>
            <w:r w:rsidR="002C319F">
              <w:rPr>
                <w:rStyle w:val="CommentReference"/>
              </w:rPr>
              <w:commentReference w:id="17"/>
            </w:r>
          </w:p>
        </w:tc>
      </w:tr>
    </w:tbl>
    <w:p w14:paraId="0A2A0074" w14:textId="53F44695" w:rsidR="00DC33F4" w:rsidRPr="004B2470" w:rsidRDefault="00DC33F4" w:rsidP="00DC33F4">
      <w:pPr>
        <w:pStyle w:val="Caption"/>
        <w:tabs>
          <w:tab w:val="left" w:pos="540"/>
        </w:tabs>
        <w:spacing w:line="276" w:lineRule="auto"/>
        <w:jc w:val="center"/>
        <w:rPr>
          <w:rFonts w:ascii="Georgia" w:hAnsi="Georgia" w:cs="Arial"/>
          <w:color w:val="auto"/>
          <w:szCs w:val="20"/>
        </w:rPr>
      </w:pPr>
      <w:r w:rsidRPr="004B2470">
        <w:rPr>
          <w:rFonts w:ascii="Georgia" w:hAnsi="Georgia" w:cs="Arial"/>
          <w:color w:val="auto"/>
          <w:szCs w:val="20"/>
        </w:rPr>
        <w:t xml:space="preserve">Table </w:t>
      </w:r>
      <w:r w:rsidRPr="004B2470">
        <w:rPr>
          <w:rFonts w:ascii="Georgia" w:hAnsi="Georgia" w:cs="Arial"/>
          <w:color w:val="auto"/>
          <w:szCs w:val="20"/>
        </w:rPr>
        <w:fldChar w:fldCharType="begin"/>
      </w:r>
      <w:r w:rsidRPr="004B2470">
        <w:rPr>
          <w:rFonts w:ascii="Georgia" w:hAnsi="Georgia" w:cs="Arial"/>
          <w:color w:val="auto"/>
          <w:szCs w:val="20"/>
        </w:rPr>
        <w:instrText xml:space="preserve"> SEQ Table \* ARABIC </w:instrText>
      </w:r>
      <w:r w:rsidRPr="004B2470">
        <w:rPr>
          <w:rFonts w:ascii="Georgia" w:hAnsi="Georgia" w:cs="Arial"/>
          <w:color w:val="auto"/>
          <w:szCs w:val="20"/>
        </w:rPr>
        <w:fldChar w:fldCharType="separate"/>
      </w:r>
      <w:r w:rsidR="006E2BB3">
        <w:rPr>
          <w:rFonts w:ascii="Georgia" w:hAnsi="Georgia" w:cs="Arial"/>
          <w:noProof/>
          <w:color w:val="auto"/>
          <w:szCs w:val="20"/>
        </w:rPr>
        <w:t>5</w:t>
      </w:r>
      <w:r w:rsidRPr="004B2470">
        <w:rPr>
          <w:rFonts w:ascii="Georgia" w:hAnsi="Georgia" w:cs="Arial"/>
          <w:color w:val="auto"/>
          <w:szCs w:val="20"/>
        </w:rPr>
        <w:fldChar w:fldCharType="end"/>
      </w:r>
      <w:r w:rsidRPr="004B2470">
        <w:rPr>
          <w:rFonts w:ascii="Georgia" w:hAnsi="Georgia" w:cs="Arial"/>
          <w:color w:val="auto"/>
          <w:szCs w:val="20"/>
        </w:rPr>
        <w:t>: Data Size</w:t>
      </w:r>
    </w:p>
    <w:p w14:paraId="08600570" w14:textId="77777777" w:rsidR="00DC33F4" w:rsidRPr="004B2470" w:rsidRDefault="00DC33F4" w:rsidP="00DC33F4">
      <w:pPr>
        <w:pStyle w:val="Heading2"/>
        <w:spacing w:before="240"/>
        <w:ind w:left="612"/>
        <w:rPr>
          <w:rFonts w:ascii="Georgia" w:hAnsi="Georgia"/>
          <w:sz w:val="20"/>
          <w:szCs w:val="20"/>
        </w:rPr>
      </w:pPr>
      <w:bookmarkStart w:id="18" w:name="_Toc522707518"/>
      <w:bookmarkStart w:id="19" w:name="_Toc516917889"/>
      <w:r w:rsidRPr="004B2470">
        <w:rPr>
          <w:rFonts w:ascii="Georgia" w:hAnsi="Georgia"/>
          <w:sz w:val="20"/>
          <w:szCs w:val="20"/>
        </w:rPr>
        <w:t>Estimation of Users</w:t>
      </w:r>
      <w:bookmarkEnd w:id="18"/>
      <w:r w:rsidRPr="004B2470">
        <w:rPr>
          <w:rFonts w:ascii="Georgia" w:hAnsi="Georgia"/>
          <w:sz w:val="20"/>
          <w:szCs w:val="20"/>
        </w:rPr>
        <w:t xml:space="preserve"> </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81"/>
        <w:gridCol w:w="3422"/>
        <w:gridCol w:w="3692"/>
      </w:tblGrid>
      <w:tr w:rsidR="00DC33F4" w:rsidRPr="004B2470" w14:paraId="5A82CEFC" w14:textId="77777777" w:rsidTr="0048614B">
        <w:trPr>
          <w:trHeight w:val="20"/>
          <w:tblHeader/>
        </w:trPr>
        <w:tc>
          <w:tcPr>
            <w:tcW w:w="2781" w:type="dxa"/>
            <w:shd w:val="clear" w:color="auto" w:fill="A32020"/>
            <w:tcMar>
              <w:top w:w="15" w:type="dxa"/>
              <w:left w:w="108" w:type="dxa"/>
              <w:bottom w:w="0" w:type="dxa"/>
              <w:right w:w="108" w:type="dxa"/>
            </w:tcMar>
            <w:vAlign w:val="center"/>
            <w:hideMark/>
          </w:tcPr>
          <w:p w14:paraId="66BD3C01" w14:textId="77777777" w:rsidR="00DC33F4" w:rsidRPr="004B2470" w:rsidRDefault="00DC33F4" w:rsidP="0048614B">
            <w:pPr>
              <w:pStyle w:val="BodyText"/>
              <w:spacing w:before="60" w:after="60"/>
              <w:jc w:val="center"/>
              <w:rPr>
                <w:rFonts w:ascii="Georgia" w:hAnsi="Georgia"/>
                <w:b/>
                <w:i/>
                <w:color w:val="FFFFFF" w:themeColor="background1"/>
                <w:szCs w:val="20"/>
                <w:lang w:val="en-GB"/>
              </w:rPr>
            </w:pPr>
            <w:r w:rsidRPr="004B2470">
              <w:rPr>
                <w:rFonts w:ascii="Georgia" w:hAnsi="Georgia"/>
                <w:b/>
                <w:i/>
                <w:color w:val="FFFFFF" w:themeColor="background1"/>
                <w:szCs w:val="20"/>
                <w:lang w:val="en-GB"/>
              </w:rPr>
              <w:t>Parameter</w:t>
            </w:r>
          </w:p>
        </w:tc>
        <w:tc>
          <w:tcPr>
            <w:tcW w:w="3422" w:type="dxa"/>
            <w:shd w:val="clear" w:color="auto" w:fill="A32020"/>
            <w:tcMar>
              <w:top w:w="15" w:type="dxa"/>
              <w:left w:w="108" w:type="dxa"/>
              <w:bottom w:w="0" w:type="dxa"/>
              <w:right w:w="108" w:type="dxa"/>
            </w:tcMar>
            <w:vAlign w:val="center"/>
            <w:hideMark/>
          </w:tcPr>
          <w:p w14:paraId="04B3D38D" w14:textId="77777777" w:rsidR="00DC33F4" w:rsidRPr="004B2470" w:rsidRDefault="00DC33F4" w:rsidP="0048614B">
            <w:pPr>
              <w:pStyle w:val="BodyText"/>
              <w:spacing w:before="60" w:after="60"/>
              <w:jc w:val="center"/>
              <w:rPr>
                <w:rFonts w:ascii="Georgia" w:hAnsi="Georgia"/>
                <w:b/>
                <w:i/>
                <w:color w:val="FFFFFF" w:themeColor="background1"/>
                <w:szCs w:val="20"/>
              </w:rPr>
            </w:pPr>
            <w:r w:rsidRPr="004B2470">
              <w:rPr>
                <w:rFonts w:ascii="Georgia" w:hAnsi="Georgia"/>
                <w:b/>
                <w:i/>
                <w:color w:val="FFFFFF" w:themeColor="background1"/>
                <w:szCs w:val="20"/>
                <w:lang w:val="en-GB"/>
              </w:rPr>
              <w:t>Description</w:t>
            </w:r>
          </w:p>
        </w:tc>
        <w:tc>
          <w:tcPr>
            <w:tcW w:w="3692" w:type="dxa"/>
            <w:shd w:val="clear" w:color="auto" w:fill="A32020"/>
            <w:tcMar>
              <w:top w:w="15" w:type="dxa"/>
              <w:left w:w="108" w:type="dxa"/>
              <w:bottom w:w="0" w:type="dxa"/>
              <w:right w:w="108" w:type="dxa"/>
            </w:tcMar>
            <w:vAlign w:val="center"/>
            <w:hideMark/>
          </w:tcPr>
          <w:p w14:paraId="01C76BE5" w14:textId="77777777" w:rsidR="00DC33F4" w:rsidRPr="004B2470" w:rsidRDefault="00DC33F4" w:rsidP="0048614B">
            <w:pPr>
              <w:pStyle w:val="BodyText"/>
              <w:spacing w:before="60" w:after="60"/>
              <w:jc w:val="center"/>
              <w:rPr>
                <w:rFonts w:ascii="Georgia" w:hAnsi="Georgia"/>
                <w:b/>
                <w:i/>
                <w:color w:val="FFFFFF" w:themeColor="background1"/>
                <w:szCs w:val="20"/>
              </w:rPr>
            </w:pPr>
            <w:r w:rsidRPr="004B2470">
              <w:rPr>
                <w:rFonts w:ascii="Georgia" w:hAnsi="Georgia"/>
                <w:b/>
                <w:i/>
                <w:color w:val="FFFFFF" w:themeColor="background1"/>
                <w:szCs w:val="20"/>
                <w:lang w:val="en-GB"/>
              </w:rPr>
              <w:t>Sizing Estimations</w:t>
            </w:r>
          </w:p>
        </w:tc>
      </w:tr>
      <w:tr w:rsidR="00DC33F4" w:rsidRPr="004B2470" w14:paraId="1AB2C4E6" w14:textId="77777777" w:rsidTr="0048614B">
        <w:trPr>
          <w:trHeight w:val="20"/>
        </w:trPr>
        <w:tc>
          <w:tcPr>
            <w:tcW w:w="2781" w:type="dxa"/>
            <w:shd w:val="clear" w:color="auto" w:fill="auto"/>
            <w:tcMar>
              <w:top w:w="15" w:type="dxa"/>
              <w:left w:w="108" w:type="dxa"/>
              <w:bottom w:w="0" w:type="dxa"/>
              <w:right w:w="108" w:type="dxa"/>
            </w:tcMar>
            <w:vAlign w:val="center"/>
            <w:hideMark/>
          </w:tcPr>
          <w:p w14:paraId="674B8C7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Total User</w:t>
            </w:r>
          </w:p>
        </w:tc>
        <w:tc>
          <w:tcPr>
            <w:tcW w:w="3422" w:type="dxa"/>
            <w:shd w:val="clear" w:color="auto" w:fill="auto"/>
            <w:tcMar>
              <w:top w:w="15" w:type="dxa"/>
              <w:left w:w="108" w:type="dxa"/>
              <w:bottom w:w="0" w:type="dxa"/>
              <w:right w:w="108" w:type="dxa"/>
            </w:tcMar>
            <w:vAlign w:val="center"/>
            <w:hideMark/>
          </w:tcPr>
          <w:p w14:paraId="58597A50"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Total Number of Users</w:t>
            </w:r>
          </w:p>
        </w:tc>
        <w:tc>
          <w:tcPr>
            <w:tcW w:w="3692" w:type="dxa"/>
            <w:shd w:val="clear" w:color="auto" w:fill="auto"/>
            <w:tcMar>
              <w:top w:w="15" w:type="dxa"/>
              <w:left w:w="108" w:type="dxa"/>
              <w:bottom w:w="0" w:type="dxa"/>
              <w:right w:w="108" w:type="dxa"/>
            </w:tcMar>
            <w:vAlign w:val="center"/>
            <w:hideMark/>
          </w:tcPr>
          <w:p w14:paraId="7BB6464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150 Users</w:t>
            </w:r>
          </w:p>
        </w:tc>
      </w:tr>
      <w:tr w:rsidR="00DC33F4" w:rsidRPr="004B2470" w14:paraId="023A8A98" w14:textId="77777777" w:rsidTr="0048614B">
        <w:trPr>
          <w:trHeight w:val="20"/>
        </w:trPr>
        <w:tc>
          <w:tcPr>
            <w:tcW w:w="2781" w:type="dxa"/>
            <w:vMerge w:val="restart"/>
            <w:shd w:val="clear" w:color="auto" w:fill="auto"/>
            <w:tcMar>
              <w:top w:w="15" w:type="dxa"/>
              <w:left w:w="108" w:type="dxa"/>
              <w:bottom w:w="0" w:type="dxa"/>
              <w:right w:w="108" w:type="dxa"/>
            </w:tcMar>
            <w:vAlign w:val="center"/>
            <w:hideMark/>
          </w:tcPr>
          <w:p w14:paraId="57385A8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Kit Operators</w:t>
            </w:r>
          </w:p>
        </w:tc>
        <w:tc>
          <w:tcPr>
            <w:tcW w:w="3422" w:type="dxa"/>
            <w:shd w:val="clear" w:color="auto" w:fill="auto"/>
            <w:tcMar>
              <w:top w:w="15" w:type="dxa"/>
              <w:left w:w="108" w:type="dxa"/>
              <w:bottom w:w="0" w:type="dxa"/>
              <w:right w:w="108" w:type="dxa"/>
            </w:tcMar>
            <w:vAlign w:val="center"/>
            <w:hideMark/>
          </w:tcPr>
          <w:p w14:paraId="27F60F57"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Field Operators</w:t>
            </w:r>
          </w:p>
        </w:tc>
        <w:tc>
          <w:tcPr>
            <w:tcW w:w="3692" w:type="dxa"/>
            <w:shd w:val="clear" w:color="auto" w:fill="auto"/>
            <w:tcMar>
              <w:top w:w="15" w:type="dxa"/>
              <w:left w:w="108" w:type="dxa"/>
              <w:bottom w:w="0" w:type="dxa"/>
              <w:right w:w="108" w:type="dxa"/>
            </w:tcMar>
            <w:vAlign w:val="center"/>
            <w:hideMark/>
          </w:tcPr>
          <w:p w14:paraId="25B740B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2000 </w:t>
            </w:r>
          </w:p>
        </w:tc>
      </w:tr>
      <w:tr w:rsidR="00DC33F4" w:rsidRPr="004B2470" w14:paraId="1EA961FA" w14:textId="77777777" w:rsidTr="0048614B">
        <w:trPr>
          <w:trHeight w:val="20"/>
        </w:trPr>
        <w:tc>
          <w:tcPr>
            <w:tcW w:w="2781" w:type="dxa"/>
            <w:vMerge/>
            <w:vAlign w:val="center"/>
            <w:hideMark/>
          </w:tcPr>
          <w:p w14:paraId="1AE3A218"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29CE2107"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hideMark/>
          </w:tcPr>
          <w:p w14:paraId="63D5DDC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8 hours x 22 working days per month</w:t>
            </w:r>
          </w:p>
        </w:tc>
      </w:tr>
      <w:tr w:rsidR="00DC33F4" w:rsidRPr="004B2470" w14:paraId="1601D4C0" w14:textId="77777777" w:rsidTr="0048614B">
        <w:trPr>
          <w:trHeight w:val="20"/>
        </w:trPr>
        <w:tc>
          <w:tcPr>
            <w:tcW w:w="2781" w:type="dxa"/>
            <w:vMerge w:val="restart"/>
            <w:shd w:val="clear" w:color="auto" w:fill="auto"/>
            <w:tcMar>
              <w:top w:w="15" w:type="dxa"/>
              <w:left w:w="108" w:type="dxa"/>
              <w:bottom w:w="0" w:type="dxa"/>
              <w:right w:w="108" w:type="dxa"/>
            </w:tcMar>
            <w:vAlign w:val="center"/>
            <w:hideMark/>
          </w:tcPr>
          <w:p w14:paraId="6320690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Verification</w:t>
            </w:r>
          </w:p>
        </w:tc>
        <w:tc>
          <w:tcPr>
            <w:tcW w:w="3422" w:type="dxa"/>
            <w:shd w:val="clear" w:color="auto" w:fill="auto"/>
            <w:tcMar>
              <w:top w:w="15" w:type="dxa"/>
              <w:left w:w="108" w:type="dxa"/>
              <w:bottom w:w="0" w:type="dxa"/>
              <w:right w:w="108" w:type="dxa"/>
            </w:tcMar>
            <w:vAlign w:val="center"/>
            <w:hideMark/>
          </w:tcPr>
          <w:p w14:paraId="6D69BD4E"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CNIE Verification</w:t>
            </w:r>
          </w:p>
        </w:tc>
        <w:tc>
          <w:tcPr>
            <w:tcW w:w="3692" w:type="dxa"/>
            <w:shd w:val="clear" w:color="auto" w:fill="auto"/>
            <w:tcMar>
              <w:top w:w="15" w:type="dxa"/>
              <w:left w:w="108" w:type="dxa"/>
              <w:bottom w:w="0" w:type="dxa"/>
              <w:right w:w="108" w:type="dxa"/>
            </w:tcMar>
            <w:vAlign w:val="center"/>
            <w:hideMark/>
          </w:tcPr>
          <w:p w14:paraId="0C90470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10 per shift </w:t>
            </w:r>
          </w:p>
        </w:tc>
      </w:tr>
      <w:tr w:rsidR="00DC33F4" w:rsidRPr="004B2470" w14:paraId="0BE1A3E0" w14:textId="77777777" w:rsidTr="0048614B">
        <w:trPr>
          <w:trHeight w:val="20"/>
        </w:trPr>
        <w:tc>
          <w:tcPr>
            <w:tcW w:w="2781" w:type="dxa"/>
            <w:vMerge/>
            <w:vAlign w:val="center"/>
            <w:hideMark/>
          </w:tcPr>
          <w:p w14:paraId="5F4B913B"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710F693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hideMark/>
          </w:tcPr>
          <w:p w14:paraId="7744223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8 hours per shift x 2 Shift</w:t>
            </w:r>
          </w:p>
        </w:tc>
      </w:tr>
      <w:tr w:rsidR="00DC33F4" w:rsidRPr="004B2470" w14:paraId="2A6C03D6" w14:textId="77777777" w:rsidTr="0048614B">
        <w:trPr>
          <w:trHeight w:val="20"/>
        </w:trPr>
        <w:tc>
          <w:tcPr>
            <w:tcW w:w="2781" w:type="dxa"/>
            <w:vMerge w:val="restart"/>
            <w:shd w:val="clear" w:color="auto" w:fill="auto"/>
            <w:tcMar>
              <w:top w:w="15" w:type="dxa"/>
              <w:left w:w="108" w:type="dxa"/>
              <w:bottom w:w="0" w:type="dxa"/>
              <w:right w:w="108" w:type="dxa"/>
            </w:tcMar>
            <w:vAlign w:val="center"/>
            <w:hideMark/>
          </w:tcPr>
          <w:p w14:paraId="6A5880A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Adjudicators</w:t>
            </w:r>
          </w:p>
        </w:tc>
        <w:tc>
          <w:tcPr>
            <w:tcW w:w="3422" w:type="dxa"/>
            <w:shd w:val="clear" w:color="auto" w:fill="auto"/>
            <w:tcMar>
              <w:top w:w="15" w:type="dxa"/>
              <w:left w:w="108" w:type="dxa"/>
              <w:bottom w:w="0" w:type="dxa"/>
              <w:right w:w="108" w:type="dxa"/>
            </w:tcMar>
            <w:vAlign w:val="center"/>
            <w:hideMark/>
          </w:tcPr>
          <w:p w14:paraId="604C2397"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Manual Adjudication</w:t>
            </w:r>
          </w:p>
        </w:tc>
        <w:tc>
          <w:tcPr>
            <w:tcW w:w="3692" w:type="dxa"/>
            <w:shd w:val="clear" w:color="auto" w:fill="auto"/>
            <w:tcMar>
              <w:top w:w="15" w:type="dxa"/>
              <w:left w:w="108" w:type="dxa"/>
              <w:bottom w:w="0" w:type="dxa"/>
              <w:right w:w="108" w:type="dxa"/>
            </w:tcMar>
            <w:vAlign w:val="center"/>
            <w:hideMark/>
          </w:tcPr>
          <w:p w14:paraId="63FE360A"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10 per shift </w:t>
            </w:r>
          </w:p>
        </w:tc>
      </w:tr>
      <w:tr w:rsidR="00DC33F4" w:rsidRPr="004B2470" w14:paraId="7C55D770" w14:textId="77777777" w:rsidTr="0048614B">
        <w:trPr>
          <w:trHeight w:val="20"/>
        </w:trPr>
        <w:tc>
          <w:tcPr>
            <w:tcW w:w="2781" w:type="dxa"/>
            <w:vMerge/>
            <w:vAlign w:val="center"/>
            <w:hideMark/>
          </w:tcPr>
          <w:p w14:paraId="0CDBF94B"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6DF76FD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hideMark/>
          </w:tcPr>
          <w:p w14:paraId="488A4A6B"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8 hours per shift x 2 Shift</w:t>
            </w:r>
          </w:p>
        </w:tc>
      </w:tr>
      <w:tr w:rsidR="00DC33F4" w:rsidRPr="004B2470" w14:paraId="1F517389" w14:textId="77777777" w:rsidTr="0048614B">
        <w:trPr>
          <w:trHeight w:val="20"/>
        </w:trPr>
        <w:tc>
          <w:tcPr>
            <w:tcW w:w="2781" w:type="dxa"/>
            <w:vMerge w:val="restart"/>
            <w:shd w:val="clear" w:color="auto" w:fill="auto"/>
            <w:tcMar>
              <w:top w:w="15" w:type="dxa"/>
              <w:left w:w="108" w:type="dxa"/>
              <w:bottom w:w="0" w:type="dxa"/>
              <w:right w:w="108" w:type="dxa"/>
            </w:tcMar>
            <w:vAlign w:val="center"/>
            <w:hideMark/>
          </w:tcPr>
          <w:p w14:paraId="0436EB7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Contact Centre</w:t>
            </w:r>
          </w:p>
        </w:tc>
        <w:tc>
          <w:tcPr>
            <w:tcW w:w="3422" w:type="dxa"/>
            <w:shd w:val="clear" w:color="auto" w:fill="auto"/>
            <w:tcMar>
              <w:top w:w="15" w:type="dxa"/>
              <w:left w:w="108" w:type="dxa"/>
              <w:bottom w:w="0" w:type="dxa"/>
              <w:right w:w="108" w:type="dxa"/>
            </w:tcMar>
            <w:vAlign w:val="center"/>
            <w:hideMark/>
          </w:tcPr>
          <w:p w14:paraId="49F3C670"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Helpdesk Personnel</w:t>
            </w:r>
          </w:p>
        </w:tc>
        <w:tc>
          <w:tcPr>
            <w:tcW w:w="3692" w:type="dxa"/>
            <w:shd w:val="clear" w:color="auto" w:fill="auto"/>
            <w:tcMar>
              <w:top w:w="15" w:type="dxa"/>
              <w:left w:w="108" w:type="dxa"/>
              <w:bottom w:w="0" w:type="dxa"/>
              <w:right w:w="108" w:type="dxa"/>
            </w:tcMar>
            <w:vAlign w:val="center"/>
            <w:hideMark/>
          </w:tcPr>
          <w:p w14:paraId="281095D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10 x 2 Shift </w:t>
            </w:r>
          </w:p>
        </w:tc>
      </w:tr>
      <w:tr w:rsidR="00DC33F4" w:rsidRPr="004B2470" w14:paraId="35F3747E" w14:textId="77777777" w:rsidTr="0048614B">
        <w:trPr>
          <w:trHeight w:val="20"/>
        </w:trPr>
        <w:tc>
          <w:tcPr>
            <w:tcW w:w="2781" w:type="dxa"/>
            <w:vMerge/>
            <w:shd w:val="clear" w:color="auto" w:fill="auto"/>
            <w:tcMar>
              <w:top w:w="15" w:type="dxa"/>
              <w:left w:w="108" w:type="dxa"/>
              <w:bottom w:w="0" w:type="dxa"/>
              <w:right w:w="108" w:type="dxa"/>
            </w:tcMar>
            <w:vAlign w:val="center"/>
          </w:tcPr>
          <w:p w14:paraId="12CA101C" w14:textId="77777777" w:rsidR="00DC33F4" w:rsidRPr="004B2470" w:rsidRDefault="00DC33F4" w:rsidP="0048614B">
            <w:pPr>
              <w:pStyle w:val="BodyText"/>
              <w:spacing w:before="60" w:after="60"/>
              <w:rPr>
                <w:rFonts w:ascii="Georgia" w:hAnsi="Georgia"/>
                <w:szCs w:val="20"/>
                <w:lang w:val="en-GB"/>
              </w:rPr>
            </w:pPr>
          </w:p>
        </w:tc>
        <w:tc>
          <w:tcPr>
            <w:tcW w:w="3422" w:type="dxa"/>
            <w:shd w:val="clear" w:color="auto" w:fill="auto"/>
            <w:tcMar>
              <w:top w:w="15" w:type="dxa"/>
              <w:left w:w="108" w:type="dxa"/>
              <w:bottom w:w="0" w:type="dxa"/>
              <w:right w:w="108" w:type="dxa"/>
            </w:tcMar>
            <w:vAlign w:val="center"/>
          </w:tcPr>
          <w:p w14:paraId="6CD8C4A2"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Number of Supervisors</w:t>
            </w:r>
          </w:p>
        </w:tc>
        <w:tc>
          <w:tcPr>
            <w:tcW w:w="3692" w:type="dxa"/>
            <w:shd w:val="clear" w:color="auto" w:fill="auto"/>
            <w:tcMar>
              <w:top w:w="15" w:type="dxa"/>
              <w:left w:w="108" w:type="dxa"/>
              <w:bottom w:w="0" w:type="dxa"/>
              <w:right w:w="108" w:type="dxa"/>
            </w:tcMar>
            <w:vAlign w:val="center"/>
          </w:tcPr>
          <w:p w14:paraId="52FC591C" w14:textId="77777777" w:rsidR="00DC33F4" w:rsidRPr="004B2470" w:rsidDel="00DD221C"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1 (First Shift) + 1 (Second Shift) </w:t>
            </w:r>
          </w:p>
        </w:tc>
      </w:tr>
      <w:tr w:rsidR="00DC33F4" w:rsidRPr="004B2470" w14:paraId="3D497316" w14:textId="77777777" w:rsidTr="0048614B">
        <w:trPr>
          <w:trHeight w:val="20"/>
        </w:trPr>
        <w:tc>
          <w:tcPr>
            <w:tcW w:w="2781" w:type="dxa"/>
            <w:vMerge/>
            <w:vAlign w:val="center"/>
            <w:hideMark/>
          </w:tcPr>
          <w:p w14:paraId="57C8E023"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504B7AC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Contact Centre Seats</w:t>
            </w:r>
          </w:p>
        </w:tc>
        <w:tc>
          <w:tcPr>
            <w:tcW w:w="3692" w:type="dxa"/>
            <w:shd w:val="clear" w:color="auto" w:fill="auto"/>
            <w:tcMar>
              <w:top w:w="15" w:type="dxa"/>
              <w:left w:w="108" w:type="dxa"/>
              <w:bottom w:w="0" w:type="dxa"/>
              <w:right w:w="108" w:type="dxa"/>
            </w:tcMar>
            <w:vAlign w:val="center"/>
            <w:hideMark/>
          </w:tcPr>
          <w:p w14:paraId="7AB2ED60"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11 (minimum)</w:t>
            </w:r>
          </w:p>
        </w:tc>
      </w:tr>
      <w:tr w:rsidR="00DC33F4" w:rsidRPr="004B2470" w14:paraId="0EA60307" w14:textId="77777777" w:rsidTr="0048614B">
        <w:trPr>
          <w:trHeight w:val="20"/>
        </w:trPr>
        <w:tc>
          <w:tcPr>
            <w:tcW w:w="2781" w:type="dxa"/>
            <w:vMerge/>
            <w:vAlign w:val="center"/>
            <w:hideMark/>
          </w:tcPr>
          <w:p w14:paraId="45D0EC88"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7B0EF991"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Waiting time</w:t>
            </w:r>
          </w:p>
        </w:tc>
        <w:tc>
          <w:tcPr>
            <w:tcW w:w="3692" w:type="dxa"/>
            <w:shd w:val="clear" w:color="auto" w:fill="auto"/>
            <w:tcMar>
              <w:top w:w="15" w:type="dxa"/>
              <w:left w:w="108" w:type="dxa"/>
              <w:bottom w:w="0" w:type="dxa"/>
              <w:right w:w="108" w:type="dxa"/>
            </w:tcMar>
            <w:vAlign w:val="center"/>
            <w:hideMark/>
          </w:tcPr>
          <w:p w14:paraId="0889198E"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 Minutes (maximum)</w:t>
            </w:r>
          </w:p>
        </w:tc>
      </w:tr>
      <w:tr w:rsidR="00DC33F4" w:rsidRPr="004B2470" w14:paraId="6F0B798D" w14:textId="77777777" w:rsidTr="0048614B">
        <w:trPr>
          <w:trHeight w:val="20"/>
        </w:trPr>
        <w:tc>
          <w:tcPr>
            <w:tcW w:w="2781" w:type="dxa"/>
            <w:vMerge/>
            <w:vAlign w:val="center"/>
            <w:hideMark/>
          </w:tcPr>
          <w:p w14:paraId="11CEDDFD"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4827007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hideMark/>
          </w:tcPr>
          <w:p w14:paraId="1B4988A2"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8 hours per shift x 2 Shift</w:t>
            </w:r>
          </w:p>
        </w:tc>
      </w:tr>
      <w:tr w:rsidR="00DC33F4" w:rsidRPr="004B2470" w14:paraId="38742DD1" w14:textId="77777777" w:rsidTr="0048614B">
        <w:trPr>
          <w:trHeight w:val="20"/>
        </w:trPr>
        <w:tc>
          <w:tcPr>
            <w:tcW w:w="2781" w:type="dxa"/>
            <w:vMerge w:val="restart"/>
            <w:vAlign w:val="center"/>
          </w:tcPr>
          <w:p w14:paraId="26431A1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rPr>
              <w:t xml:space="preserve"> IT Helpdesk</w:t>
            </w:r>
          </w:p>
        </w:tc>
        <w:tc>
          <w:tcPr>
            <w:tcW w:w="3422" w:type="dxa"/>
            <w:shd w:val="clear" w:color="auto" w:fill="auto"/>
            <w:tcMar>
              <w:top w:w="15" w:type="dxa"/>
              <w:left w:w="108" w:type="dxa"/>
              <w:bottom w:w="0" w:type="dxa"/>
              <w:right w:w="108" w:type="dxa"/>
            </w:tcMar>
            <w:vAlign w:val="center"/>
          </w:tcPr>
          <w:p w14:paraId="774CFEEE"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Helpdesk Personnel</w:t>
            </w:r>
          </w:p>
        </w:tc>
        <w:tc>
          <w:tcPr>
            <w:tcW w:w="3692" w:type="dxa"/>
            <w:shd w:val="clear" w:color="auto" w:fill="auto"/>
            <w:tcMar>
              <w:top w:w="15" w:type="dxa"/>
              <w:left w:w="108" w:type="dxa"/>
              <w:bottom w:w="0" w:type="dxa"/>
              <w:right w:w="108" w:type="dxa"/>
            </w:tcMar>
            <w:vAlign w:val="center"/>
          </w:tcPr>
          <w:p w14:paraId="5FDCE619"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5 (First Shift) + 5 (Second Shift) + 2 (Third Shift)</w:t>
            </w:r>
          </w:p>
        </w:tc>
      </w:tr>
      <w:tr w:rsidR="00DC33F4" w:rsidRPr="004B2470" w14:paraId="481E6F51" w14:textId="77777777" w:rsidTr="0048614B">
        <w:trPr>
          <w:trHeight w:val="20"/>
        </w:trPr>
        <w:tc>
          <w:tcPr>
            <w:tcW w:w="2781" w:type="dxa"/>
            <w:vMerge/>
            <w:vAlign w:val="center"/>
          </w:tcPr>
          <w:p w14:paraId="5C0E7182"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tcPr>
          <w:p w14:paraId="3125661D"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Number of Supervisors</w:t>
            </w:r>
          </w:p>
        </w:tc>
        <w:tc>
          <w:tcPr>
            <w:tcW w:w="3692" w:type="dxa"/>
            <w:shd w:val="clear" w:color="auto" w:fill="auto"/>
            <w:tcMar>
              <w:top w:w="15" w:type="dxa"/>
              <w:left w:w="108" w:type="dxa"/>
              <w:bottom w:w="0" w:type="dxa"/>
              <w:right w:w="108" w:type="dxa"/>
            </w:tcMar>
            <w:vAlign w:val="center"/>
          </w:tcPr>
          <w:p w14:paraId="02CB30DE"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1 (First Shift) + 1 (Second Shift) </w:t>
            </w:r>
          </w:p>
        </w:tc>
      </w:tr>
      <w:tr w:rsidR="00DC33F4" w:rsidRPr="004B2470" w14:paraId="0BCDF0AF" w14:textId="77777777" w:rsidTr="0048614B">
        <w:trPr>
          <w:trHeight w:val="20"/>
        </w:trPr>
        <w:tc>
          <w:tcPr>
            <w:tcW w:w="2781" w:type="dxa"/>
            <w:vMerge w:val="restart"/>
            <w:vAlign w:val="center"/>
          </w:tcPr>
          <w:p w14:paraId="52A158E2"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 Network Operations Centre</w:t>
            </w:r>
          </w:p>
        </w:tc>
        <w:tc>
          <w:tcPr>
            <w:tcW w:w="3422" w:type="dxa"/>
            <w:shd w:val="clear" w:color="auto" w:fill="auto"/>
            <w:tcMar>
              <w:top w:w="15" w:type="dxa"/>
              <w:left w:w="108" w:type="dxa"/>
              <w:bottom w:w="0" w:type="dxa"/>
              <w:right w:w="108" w:type="dxa"/>
            </w:tcMar>
            <w:vAlign w:val="center"/>
          </w:tcPr>
          <w:p w14:paraId="12DBBA82"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Number of Users</w:t>
            </w:r>
          </w:p>
        </w:tc>
        <w:tc>
          <w:tcPr>
            <w:tcW w:w="3692" w:type="dxa"/>
            <w:shd w:val="clear" w:color="auto" w:fill="auto"/>
            <w:tcMar>
              <w:top w:w="15" w:type="dxa"/>
              <w:left w:w="108" w:type="dxa"/>
              <w:bottom w:w="0" w:type="dxa"/>
              <w:right w:w="108" w:type="dxa"/>
            </w:tcMar>
            <w:vAlign w:val="center"/>
          </w:tcPr>
          <w:p w14:paraId="128ECFFE"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3 (First Shift) + 3 (Second Shift) + 1 (Third Shift) </w:t>
            </w:r>
          </w:p>
        </w:tc>
      </w:tr>
      <w:tr w:rsidR="00DC33F4" w:rsidRPr="004B2470" w14:paraId="40DDDC8F" w14:textId="77777777" w:rsidTr="0048614B">
        <w:trPr>
          <w:trHeight w:val="20"/>
        </w:trPr>
        <w:tc>
          <w:tcPr>
            <w:tcW w:w="2781" w:type="dxa"/>
            <w:vMerge/>
            <w:vAlign w:val="center"/>
          </w:tcPr>
          <w:p w14:paraId="76971FE5" w14:textId="77777777" w:rsidR="00DC33F4" w:rsidRPr="004B2470" w:rsidRDefault="00DC33F4" w:rsidP="0048614B">
            <w:pPr>
              <w:pStyle w:val="BodyText"/>
              <w:spacing w:before="60" w:after="60"/>
              <w:rPr>
                <w:rFonts w:ascii="Georgia" w:hAnsi="Georgia"/>
                <w:szCs w:val="20"/>
                <w:lang w:val="en-GB"/>
              </w:rPr>
            </w:pPr>
          </w:p>
        </w:tc>
        <w:tc>
          <w:tcPr>
            <w:tcW w:w="3422" w:type="dxa"/>
            <w:shd w:val="clear" w:color="auto" w:fill="auto"/>
            <w:tcMar>
              <w:top w:w="15" w:type="dxa"/>
              <w:left w:w="108" w:type="dxa"/>
              <w:bottom w:w="0" w:type="dxa"/>
              <w:right w:w="108" w:type="dxa"/>
            </w:tcMar>
            <w:vAlign w:val="center"/>
          </w:tcPr>
          <w:p w14:paraId="1EAF887C"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tcPr>
          <w:p w14:paraId="4F13ACED"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8 hours per shift x 3 Shifts</w:t>
            </w:r>
          </w:p>
        </w:tc>
      </w:tr>
      <w:tr w:rsidR="00DC33F4" w:rsidRPr="004B2470" w14:paraId="76203D9F" w14:textId="77777777" w:rsidTr="0048614B">
        <w:trPr>
          <w:trHeight w:val="20"/>
        </w:trPr>
        <w:tc>
          <w:tcPr>
            <w:tcW w:w="2781" w:type="dxa"/>
            <w:vMerge w:val="restart"/>
            <w:vAlign w:val="center"/>
          </w:tcPr>
          <w:p w14:paraId="1A633956"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 Security Operations Centre</w:t>
            </w:r>
          </w:p>
        </w:tc>
        <w:tc>
          <w:tcPr>
            <w:tcW w:w="3422" w:type="dxa"/>
            <w:shd w:val="clear" w:color="auto" w:fill="auto"/>
            <w:tcMar>
              <w:top w:w="15" w:type="dxa"/>
              <w:left w:w="108" w:type="dxa"/>
              <w:bottom w:w="0" w:type="dxa"/>
              <w:right w:w="108" w:type="dxa"/>
            </w:tcMar>
            <w:vAlign w:val="center"/>
          </w:tcPr>
          <w:p w14:paraId="6B9B547B"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Number of Users</w:t>
            </w:r>
          </w:p>
        </w:tc>
        <w:tc>
          <w:tcPr>
            <w:tcW w:w="3692" w:type="dxa"/>
            <w:shd w:val="clear" w:color="auto" w:fill="auto"/>
            <w:tcMar>
              <w:top w:w="15" w:type="dxa"/>
              <w:left w:w="108" w:type="dxa"/>
              <w:bottom w:w="0" w:type="dxa"/>
              <w:right w:w="108" w:type="dxa"/>
            </w:tcMar>
            <w:vAlign w:val="center"/>
          </w:tcPr>
          <w:p w14:paraId="4104F462"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4 (First Shift) + 4 (Second Shift) + 2 (Third Shift) </w:t>
            </w:r>
          </w:p>
        </w:tc>
      </w:tr>
      <w:tr w:rsidR="00DC33F4" w:rsidRPr="004B2470" w14:paraId="75C46A95" w14:textId="77777777" w:rsidTr="0048614B">
        <w:trPr>
          <w:trHeight w:val="20"/>
        </w:trPr>
        <w:tc>
          <w:tcPr>
            <w:tcW w:w="2781" w:type="dxa"/>
            <w:vMerge/>
            <w:vAlign w:val="center"/>
          </w:tcPr>
          <w:p w14:paraId="4DE8FDCA" w14:textId="77777777" w:rsidR="00DC33F4" w:rsidRPr="004B2470" w:rsidRDefault="00DC33F4" w:rsidP="0048614B">
            <w:pPr>
              <w:pStyle w:val="BodyText"/>
              <w:spacing w:before="60" w:after="60"/>
              <w:rPr>
                <w:rFonts w:ascii="Georgia" w:hAnsi="Georgia"/>
                <w:szCs w:val="20"/>
                <w:lang w:val="en-GB"/>
              </w:rPr>
            </w:pPr>
          </w:p>
        </w:tc>
        <w:tc>
          <w:tcPr>
            <w:tcW w:w="3422" w:type="dxa"/>
            <w:shd w:val="clear" w:color="auto" w:fill="auto"/>
            <w:tcMar>
              <w:top w:w="15" w:type="dxa"/>
              <w:left w:w="108" w:type="dxa"/>
              <w:bottom w:w="0" w:type="dxa"/>
              <w:right w:w="108" w:type="dxa"/>
            </w:tcMar>
            <w:vAlign w:val="center"/>
          </w:tcPr>
          <w:p w14:paraId="7E5D0020"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Number of Supervisors</w:t>
            </w:r>
          </w:p>
        </w:tc>
        <w:tc>
          <w:tcPr>
            <w:tcW w:w="3692" w:type="dxa"/>
            <w:shd w:val="clear" w:color="auto" w:fill="auto"/>
            <w:tcMar>
              <w:top w:w="15" w:type="dxa"/>
              <w:left w:w="108" w:type="dxa"/>
              <w:bottom w:w="0" w:type="dxa"/>
              <w:right w:w="108" w:type="dxa"/>
            </w:tcMar>
            <w:vAlign w:val="center"/>
          </w:tcPr>
          <w:p w14:paraId="50DAD258"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1 (First Shift) + 1 (Second Shift) </w:t>
            </w:r>
          </w:p>
        </w:tc>
      </w:tr>
      <w:tr w:rsidR="00DC33F4" w:rsidRPr="004B2470" w14:paraId="484197A6" w14:textId="77777777" w:rsidTr="0048614B">
        <w:trPr>
          <w:trHeight w:val="20"/>
        </w:trPr>
        <w:tc>
          <w:tcPr>
            <w:tcW w:w="2781" w:type="dxa"/>
            <w:vMerge/>
            <w:vAlign w:val="center"/>
          </w:tcPr>
          <w:p w14:paraId="0B39D68F" w14:textId="77777777" w:rsidR="00DC33F4" w:rsidRPr="004B2470" w:rsidRDefault="00DC33F4" w:rsidP="0048614B">
            <w:pPr>
              <w:pStyle w:val="BodyText"/>
              <w:spacing w:before="60" w:after="60"/>
              <w:rPr>
                <w:rFonts w:ascii="Georgia" w:hAnsi="Georgia"/>
                <w:szCs w:val="20"/>
                <w:lang w:val="en-GB"/>
              </w:rPr>
            </w:pPr>
          </w:p>
        </w:tc>
        <w:tc>
          <w:tcPr>
            <w:tcW w:w="3422" w:type="dxa"/>
            <w:shd w:val="clear" w:color="auto" w:fill="auto"/>
            <w:tcMar>
              <w:top w:w="15" w:type="dxa"/>
              <w:left w:w="108" w:type="dxa"/>
              <w:bottom w:w="0" w:type="dxa"/>
              <w:right w:w="108" w:type="dxa"/>
            </w:tcMar>
            <w:vAlign w:val="center"/>
          </w:tcPr>
          <w:p w14:paraId="44E8EC50"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tcPr>
          <w:p w14:paraId="36BE9407"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8 hours per shift x 3 Shifts</w:t>
            </w:r>
          </w:p>
        </w:tc>
      </w:tr>
      <w:tr w:rsidR="00DC33F4" w:rsidRPr="004B2470" w14:paraId="3DAB8475" w14:textId="77777777" w:rsidTr="0048614B">
        <w:trPr>
          <w:trHeight w:val="20"/>
        </w:trPr>
        <w:tc>
          <w:tcPr>
            <w:tcW w:w="2781" w:type="dxa"/>
            <w:vMerge w:val="restart"/>
            <w:shd w:val="clear" w:color="auto" w:fill="auto"/>
            <w:tcMar>
              <w:top w:w="15" w:type="dxa"/>
              <w:left w:w="108" w:type="dxa"/>
              <w:bottom w:w="0" w:type="dxa"/>
              <w:right w:w="108" w:type="dxa"/>
            </w:tcMar>
            <w:vAlign w:val="center"/>
            <w:hideMark/>
          </w:tcPr>
          <w:p w14:paraId="1763A39C"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lastRenderedPageBreak/>
              <w:t>Administrators</w:t>
            </w:r>
          </w:p>
        </w:tc>
        <w:tc>
          <w:tcPr>
            <w:tcW w:w="3422" w:type="dxa"/>
            <w:shd w:val="clear" w:color="auto" w:fill="auto"/>
            <w:tcMar>
              <w:top w:w="15" w:type="dxa"/>
              <w:left w:w="108" w:type="dxa"/>
              <w:bottom w:w="0" w:type="dxa"/>
              <w:right w:w="108" w:type="dxa"/>
            </w:tcMar>
            <w:vAlign w:val="center"/>
            <w:hideMark/>
          </w:tcPr>
          <w:p w14:paraId="64884527"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DBA, Network Admin, Server Admin, Storage Admin, etc.</w:t>
            </w:r>
          </w:p>
        </w:tc>
        <w:tc>
          <w:tcPr>
            <w:tcW w:w="3692" w:type="dxa"/>
            <w:shd w:val="clear" w:color="auto" w:fill="auto"/>
            <w:tcMar>
              <w:top w:w="15" w:type="dxa"/>
              <w:left w:w="108" w:type="dxa"/>
              <w:bottom w:w="0" w:type="dxa"/>
              <w:right w:w="108" w:type="dxa"/>
            </w:tcMar>
            <w:vAlign w:val="center"/>
            <w:hideMark/>
          </w:tcPr>
          <w:p w14:paraId="5AD1CCD2"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13 (DC) + 4 (DR) </w:t>
            </w:r>
          </w:p>
        </w:tc>
      </w:tr>
      <w:tr w:rsidR="00DC33F4" w:rsidRPr="004B2470" w14:paraId="1676128C" w14:textId="77777777" w:rsidTr="0048614B">
        <w:trPr>
          <w:trHeight w:val="20"/>
        </w:trPr>
        <w:tc>
          <w:tcPr>
            <w:tcW w:w="2781" w:type="dxa"/>
            <w:vMerge/>
            <w:shd w:val="clear" w:color="auto" w:fill="auto"/>
            <w:vAlign w:val="center"/>
            <w:hideMark/>
          </w:tcPr>
          <w:p w14:paraId="7805531E" w14:textId="77777777" w:rsidR="00DC33F4" w:rsidRPr="004B2470" w:rsidRDefault="00DC33F4" w:rsidP="0048614B">
            <w:pPr>
              <w:pStyle w:val="BodyText"/>
              <w:spacing w:before="60" w:after="60"/>
              <w:rPr>
                <w:rFonts w:ascii="Georgia" w:hAnsi="Georgia"/>
                <w:szCs w:val="20"/>
                <w:lang w:val="en-GB"/>
              </w:rPr>
            </w:pPr>
          </w:p>
        </w:tc>
        <w:tc>
          <w:tcPr>
            <w:tcW w:w="3422" w:type="dxa"/>
            <w:shd w:val="clear" w:color="auto" w:fill="auto"/>
            <w:tcMar>
              <w:top w:w="15" w:type="dxa"/>
              <w:left w:w="108" w:type="dxa"/>
              <w:bottom w:w="0" w:type="dxa"/>
              <w:right w:w="108" w:type="dxa"/>
            </w:tcMar>
            <w:vAlign w:val="center"/>
            <w:hideMark/>
          </w:tcPr>
          <w:p w14:paraId="7F52A533"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hideMark/>
          </w:tcPr>
          <w:p w14:paraId="209886BF"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8 hours per shift x 3 Shift</w:t>
            </w:r>
          </w:p>
        </w:tc>
      </w:tr>
      <w:tr w:rsidR="00DC33F4" w:rsidRPr="004B2470" w14:paraId="4F6A7935" w14:textId="77777777" w:rsidTr="0048614B">
        <w:trPr>
          <w:trHeight w:val="20"/>
        </w:trPr>
        <w:tc>
          <w:tcPr>
            <w:tcW w:w="2781" w:type="dxa"/>
            <w:vMerge w:val="restart"/>
            <w:shd w:val="clear" w:color="auto" w:fill="auto"/>
            <w:tcMar>
              <w:top w:w="15" w:type="dxa"/>
              <w:left w:w="108" w:type="dxa"/>
              <w:bottom w:w="0" w:type="dxa"/>
              <w:right w:w="108" w:type="dxa"/>
            </w:tcMar>
            <w:vAlign w:val="center"/>
            <w:hideMark/>
          </w:tcPr>
          <w:p w14:paraId="4AB25170"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Internet Subscriber</w:t>
            </w:r>
          </w:p>
        </w:tc>
        <w:tc>
          <w:tcPr>
            <w:tcW w:w="3422" w:type="dxa"/>
            <w:shd w:val="clear" w:color="auto" w:fill="auto"/>
            <w:tcMar>
              <w:top w:w="15" w:type="dxa"/>
              <w:left w:w="108" w:type="dxa"/>
              <w:bottom w:w="0" w:type="dxa"/>
              <w:right w:w="108" w:type="dxa"/>
            </w:tcMar>
            <w:vAlign w:val="center"/>
            <w:hideMark/>
          </w:tcPr>
          <w:p w14:paraId="35EB0197"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No. of Internet Users</w:t>
            </w:r>
          </w:p>
        </w:tc>
        <w:tc>
          <w:tcPr>
            <w:tcW w:w="3692" w:type="dxa"/>
            <w:shd w:val="clear" w:color="auto" w:fill="auto"/>
            <w:tcMar>
              <w:top w:w="15" w:type="dxa"/>
              <w:left w:w="108" w:type="dxa"/>
              <w:bottom w:w="0" w:type="dxa"/>
              <w:right w:w="108" w:type="dxa"/>
            </w:tcMar>
            <w:vAlign w:val="center"/>
            <w:hideMark/>
          </w:tcPr>
          <w:p w14:paraId="13A8D7C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22.5 million (September 2017)</w:t>
            </w:r>
          </w:p>
        </w:tc>
      </w:tr>
      <w:tr w:rsidR="00DC33F4" w:rsidRPr="004B2470" w14:paraId="24749FB4" w14:textId="77777777" w:rsidTr="0048614B">
        <w:trPr>
          <w:trHeight w:val="20"/>
        </w:trPr>
        <w:tc>
          <w:tcPr>
            <w:tcW w:w="2781" w:type="dxa"/>
            <w:vMerge/>
            <w:vAlign w:val="center"/>
            <w:hideMark/>
          </w:tcPr>
          <w:p w14:paraId="42B8BB86"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43FED24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No. of Internet Users</w:t>
            </w:r>
          </w:p>
        </w:tc>
        <w:tc>
          <w:tcPr>
            <w:tcW w:w="3692" w:type="dxa"/>
            <w:shd w:val="clear" w:color="auto" w:fill="auto"/>
            <w:tcMar>
              <w:top w:w="15" w:type="dxa"/>
              <w:left w:w="108" w:type="dxa"/>
              <w:bottom w:w="0" w:type="dxa"/>
              <w:right w:w="108" w:type="dxa"/>
            </w:tcMar>
            <w:vAlign w:val="center"/>
            <w:hideMark/>
          </w:tcPr>
          <w:p w14:paraId="21D5DC64"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16.9 million (September 2016)</w:t>
            </w:r>
          </w:p>
        </w:tc>
      </w:tr>
      <w:tr w:rsidR="00DC33F4" w:rsidRPr="004B2470" w14:paraId="57A32310" w14:textId="77777777" w:rsidTr="0048614B">
        <w:trPr>
          <w:trHeight w:val="20"/>
        </w:trPr>
        <w:tc>
          <w:tcPr>
            <w:tcW w:w="2781" w:type="dxa"/>
            <w:vMerge/>
            <w:vAlign w:val="center"/>
            <w:hideMark/>
          </w:tcPr>
          <w:p w14:paraId="291F78C9"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376979EE"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Annual growth rate</w:t>
            </w:r>
          </w:p>
        </w:tc>
        <w:tc>
          <w:tcPr>
            <w:tcW w:w="3692" w:type="dxa"/>
            <w:shd w:val="clear" w:color="auto" w:fill="auto"/>
            <w:tcMar>
              <w:top w:w="15" w:type="dxa"/>
              <w:left w:w="108" w:type="dxa"/>
              <w:bottom w:w="0" w:type="dxa"/>
              <w:right w:w="108" w:type="dxa"/>
            </w:tcMar>
            <w:vAlign w:val="center"/>
            <w:hideMark/>
          </w:tcPr>
          <w:p w14:paraId="6477812A"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Annual growth of 33% (10 years)</w:t>
            </w:r>
          </w:p>
        </w:tc>
      </w:tr>
      <w:tr w:rsidR="00DC33F4" w:rsidRPr="004B2470" w14:paraId="4E533E77" w14:textId="77777777" w:rsidTr="0048614B">
        <w:trPr>
          <w:trHeight w:val="20"/>
        </w:trPr>
        <w:tc>
          <w:tcPr>
            <w:tcW w:w="2781" w:type="dxa"/>
            <w:shd w:val="clear" w:color="auto" w:fill="auto"/>
            <w:tcMar>
              <w:top w:w="15" w:type="dxa"/>
              <w:left w:w="108" w:type="dxa"/>
              <w:bottom w:w="0" w:type="dxa"/>
              <w:right w:w="108" w:type="dxa"/>
            </w:tcMar>
            <w:vAlign w:val="center"/>
            <w:hideMark/>
          </w:tcPr>
          <w:p w14:paraId="288511DA"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Estimated Users</w:t>
            </w:r>
          </w:p>
        </w:tc>
        <w:tc>
          <w:tcPr>
            <w:tcW w:w="3422" w:type="dxa"/>
            <w:shd w:val="clear" w:color="auto" w:fill="auto"/>
            <w:tcMar>
              <w:top w:w="15" w:type="dxa"/>
              <w:left w:w="108" w:type="dxa"/>
              <w:bottom w:w="0" w:type="dxa"/>
              <w:right w:w="108" w:type="dxa"/>
            </w:tcMar>
            <w:vAlign w:val="center"/>
            <w:hideMark/>
          </w:tcPr>
          <w:p w14:paraId="140AA76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No. of Internet Subscribers</w:t>
            </w:r>
          </w:p>
        </w:tc>
        <w:tc>
          <w:tcPr>
            <w:tcW w:w="3692" w:type="dxa"/>
            <w:shd w:val="clear" w:color="auto" w:fill="auto"/>
            <w:tcMar>
              <w:top w:w="15" w:type="dxa"/>
              <w:left w:w="108" w:type="dxa"/>
              <w:bottom w:w="0" w:type="dxa"/>
              <w:right w:w="108" w:type="dxa"/>
            </w:tcMar>
            <w:vAlign w:val="center"/>
            <w:hideMark/>
          </w:tcPr>
          <w:p w14:paraId="77C4A74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10% of Internet Subscribers</w:t>
            </w:r>
          </w:p>
        </w:tc>
      </w:tr>
      <w:tr w:rsidR="00DC33F4" w:rsidRPr="004B2470" w14:paraId="39FC7565" w14:textId="77777777" w:rsidTr="0048614B">
        <w:trPr>
          <w:trHeight w:val="20"/>
        </w:trPr>
        <w:tc>
          <w:tcPr>
            <w:tcW w:w="2781" w:type="dxa"/>
            <w:shd w:val="clear" w:color="auto" w:fill="auto"/>
            <w:tcMar>
              <w:top w:w="15" w:type="dxa"/>
              <w:left w:w="108" w:type="dxa"/>
              <w:bottom w:w="0" w:type="dxa"/>
              <w:right w:w="108" w:type="dxa"/>
            </w:tcMar>
            <w:vAlign w:val="center"/>
            <w:hideMark/>
          </w:tcPr>
          <w:p w14:paraId="6A90410E"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Concurrency Citizen</w:t>
            </w:r>
          </w:p>
        </w:tc>
        <w:tc>
          <w:tcPr>
            <w:tcW w:w="3422" w:type="dxa"/>
            <w:shd w:val="clear" w:color="auto" w:fill="auto"/>
            <w:tcMar>
              <w:top w:w="15" w:type="dxa"/>
              <w:left w:w="108" w:type="dxa"/>
              <w:bottom w:w="0" w:type="dxa"/>
              <w:right w:w="108" w:type="dxa"/>
            </w:tcMar>
            <w:vAlign w:val="center"/>
            <w:hideMark/>
          </w:tcPr>
          <w:p w14:paraId="3B1CB08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Concurrency of Internet Users</w:t>
            </w:r>
          </w:p>
        </w:tc>
        <w:tc>
          <w:tcPr>
            <w:tcW w:w="3692" w:type="dxa"/>
            <w:shd w:val="clear" w:color="auto" w:fill="auto"/>
            <w:tcMar>
              <w:top w:w="15" w:type="dxa"/>
              <w:left w:w="108" w:type="dxa"/>
              <w:bottom w:w="0" w:type="dxa"/>
              <w:right w:w="108" w:type="dxa"/>
            </w:tcMar>
            <w:vAlign w:val="center"/>
            <w:hideMark/>
          </w:tcPr>
          <w:p w14:paraId="56ACB08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2.5% of estimated users</w:t>
            </w:r>
          </w:p>
        </w:tc>
      </w:tr>
      <w:tr w:rsidR="00DC33F4" w:rsidRPr="004B2470" w14:paraId="6CF12994" w14:textId="77777777" w:rsidTr="0048614B">
        <w:trPr>
          <w:trHeight w:val="20"/>
        </w:trPr>
        <w:tc>
          <w:tcPr>
            <w:tcW w:w="2781" w:type="dxa"/>
            <w:shd w:val="clear" w:color="auto" w:fill="auto"/>
            <w:tcMar>
              <w:top w:w="15" w:type="dxa"/>
              <w:left w:w="108" w:type="dxa"/>
              <w:bottom w:w="0" w:type="dxa"/>
              <w:right w:w="108" w:type="dxa"/>
            </w:tcMar>
            <w:vAlign w:val="center"/>
            <w:hideMark/>
          </w:tcPr>
          <w:p w14:paraId="25307B6F"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Permanent Service Centres</w:t>
            </w:r>
          </w:p>
        </w:tc>
        <w:tc>
          <w:tcPr>
            <w:tcW w:w="3422" w:type="dxa"/>
            <w:shd w:val="clear" w:color="auto" w:fill="auto"/>
            <w:tcMar>
              <w:top w:w="15" w:type="dxa"/>
              <w:left w:w="108" w:type="dxa"/>
              <w:bottom w:w="0" w:type="dxa"/>
              <w:right w:w="108" w:type="dxa"/>
            </w:tcMar>
            <w:vAlign w:val="center"/>
            <w:hideMark/>
          </w:tcPr>
          <w:p w14:paraId="4FFC1FB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Citizen Service Centres</w:t>
            </w:r>
          </w:p>
        </w:tc>
        <w:tc>
          <w:tcPr>
            <w:tcW w:w="3692" w:type="dxa"/>
            <w:shd w:val="clear" w:color="auto" w:fill="auto"/>
            <w:tcMar>
              <w:top w:w="15" w:type="dxa"/>
              <w:left w:w="108" w:type="dxa"/>
              <w:bottom w:w="0" w:type="dxa"/>
              <w:right w:w="108" w:type="dxa"/>
            </w:tcMar>
            <w:vAlign w:val="center"/>
            <w:hideMark/>
          </w:tcPr>
          <w:p w14:paraId="1658EFB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2000</w:t>
            </w:r>
          </w:p>
        </w:tc>
      </w:tr>
      <w:tr w:rsidR="00DC33F4" w:rsidRPr="004B2470" w14:paraId="2239D17B" w14:textId="77777777" w:rsidTr="0048614B">
        <w:trPr>
          <w:trHeight w:val="20"/>
        </w:trPr>
        <w:tc>
          <w:tcPr>
            <w:tcW w:w="2781" w:type="dxa"/>
            <w:shd w:val="clear" w:color="auto" w:fill="auto"/>
            <w:tcMar>
              <w:top w:w="15" w:type="dxa"/>
              <w:left w:w="108" w:type="dxa"/>
              <w:bottom w:w="0" w:type="dxa"/>
              <w:right w:w="108" w:type="dxa"/>
            </w:tcMar>
            <w:vAlign w:val="center"/>
            <w:hideMark/>
          </w:tcPr>
          <w:p w14:paraId="7AD4F46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Workload Volume </w:t>
            </w:r>
          </w:p>
        </w:tc>
        <w:tc>
          <w:tcPr>
            <w:tcW w:w="3422" w:type="dxa"/>
            <w:shd w:val="clear" w:color="auto" w:fill="auto"/>
            <w:tcMar>
              <w:top w:w="15" w:type="dxa"/>
              <w:left w:w="108" w:type="dxa"/>
              <w:bottom w:w="0" w:type="dxa"/>
              <w:right w:w="108" w:type="dxa"/>
            </w:tcMar>
            <w:vAlign w:val="center"/>
            <w:hideMark/>
          </w:tcPr>
          <w:p w14:paraId="56B0BA9B"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Number of Registrations Per Day Per Kit</w:t>
            </w:r>
          </w:p>
        </w:tc>
        <w:tc>
          <w:tcPr>
            <w:tcW w:w="3692" w:type="dxa"/>
            <w:shd w:val="clear" w:color="auto" w:fill="auto"/>
            <w:tcMar>
              <w:top w:w="15" w:type="dxa"/>
              <w:left w:w="108" w:type="dxa"/>
              <w:bottom w:w="0" w:type="dxa"/>
              <w:right w:w="108" w:type="dxa"/>
            </w:tcMar>
            <w:vAlign w:val="center"/>
            <w:hideMark/>
          </w:tcPr>
          <w:p w14:paraId="54F3A62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15 enrolments during Phase-I and 25 enrolments during Phase-II</w:t>
            </w:r>
          </w:p>
        </w:tc>
      </w:tr>
    </w:tbl>
    <w:p w14:paraId="1F260EB6" w14:textId="77777777" w:rsidR="00DC33F4" w:rsidRPr="004B2470" w:rsidRDefault="00DC33F4" w:rsidP="00DC33F4">
      <w:pPr>
        <w:pStyle w:val="BodyText"/>
        <w:rPr>
          <w:rFonts w:ascii="Georgia" w:hAnsi="Georgia"/>
          <w:szCs w:val="20"/>
        </w:rPr>
      </w:pPr>
    </w:p>
    <w:p w14:paraId="120F2A58" w14:textId="77777777" w:rsidR="00DC33F4" w:rsidRPr="004B2470" w:rsidRDefault="00DC33F4" w:rsidP="00DC33F4">
      <w:pPr>
        <w:pStyle w:val="Heading2"/>
        <w:spacing w:before="240"/>
        <w:ind w:left="612"/>
        <w:rPr>
          <w:rFonts w:ascii="Georgia" w:hAnsi="Georgia"/>
          <w:sz w:val="20"/>
          <w:szCs w:val="20"/>
        </w:rPr>
      </w:pPr>
      <w:bookmarkStart w:id="20" w:name="_Toc522707519"/>
      <w:r w:rsidRPr="004B2470">
        <w:rPr>
          <w:rFonts w:ascii="Georgia" w:hAnsi="Georgia"/>
          <w:sz w:val="20"/>
          <w:szCs w:val="20"/>
        </w:rPr>
        <w:t>Technical Parameters</w:t>
      </w:r>
      <w:bookmarkEnd w:id="20"/>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15"/>
        <w:gridCol w:w="3688"/>
        <w:gridCol w:w="3692"/>
      </w:tblGrid>
      <w:tr w:rsidR="00DC33F4" w:rsidRPr="004B2470" w14:paraId="2B384844" w14:textId="77777777" w:rsidTr="0048614B">
        <w:trPr>
          <w:trHeight w:val="20"/>
          <w:tblHeader/>
        </w:trPr>
        <w:tc>
          <w:tcPr>
            <w:tcW w:w="2515" w:type="dxa"/>
            <w:shd w:val="clear" w:color="auto" w:fill="A32020"/>
            <w:tcMar>
              <w:top w:w="15" w:type="dxa"/>
              <w:left w:w="108" w:type="dxa"/>
              <w:bottom w:w="0" w:type="dxa"/>
              <w:right w:w="108" w:type="dxa"/>
            </w:tcMar>
            <w:vAlign w:val="center"/>
            <w:hideMark/>
          </w:tcPr>
          <w:p w14:paraId="6AD83DB8" w14:textId="77777777" w:rsidR="00DC33F4" w:rsidRPr="004B2470" w:rsidRDefault="00DC33F4" w:rsidP="0048614B">
            <w:pPr>
              <w:pStyle w:val="BodyText"/>
              <w:spacing w:before="60" w:after="60"/>
              <w:jc w:val="center"/>
              <w:rPr>
                <w:rFonts w:ascii="Georgia" w:hAnsi="Georgia"/>
                <w:b/>
                <w:i/>
                <w:color w:val="FFFFFF" w:themeColor="background1"/>
                <w:szCs w:val="20"/>
              </w:rPr>
            </w:pPr>
            <w:r w:rsidRPr="004B2470">
              <w:rPr>
                <w:rFonts w:ascii="Georgia" w:hAnsi="Georgia"/>
                <w:b/>
                <w:i/>
                <w:color w:val="FFFFFF" w:themeColor="background1"/>
                <w:szCs w:val="20"/>
                <w:lang w:val="en-GB"/>
              </w:rPr>
              <w:t>Parameter</w:t>
            </w:r>
          </w:p>
        </w:tc>
        <w:tc>
          <w:tcPr>
            <w:tcW w:w="3688" w:type="dxa"/>
            <w:shd w:val="clear" w:color="auto" w:fill="A32020"/>
            <w:tcMar>
              <w:top w:w="15" w:type="dxa"/>
              <w:left w:w="108" w:type="dxa"/>
              <w:bottom w:w="0" w:type="dxa"/>
              <w:right w:w="108" w:type="dxa"/>
            </w:tcMar>
            <w:vAlign w:val="center"/>
            <w:hideMark/>
          </w:tcPr>
          <w:p w14:paraId="04C4AE30" w14:textId="77777777" w:rsidR="00DC33F4" w:rsidRPr="004B2470" w:rsidRDefault="00DC33F4" w:rsidP="0048614B">
            <w:pPr>
              <w:pStyle w:val="BodyText"/>
              <w:spacing w:before="60" w:after="60"/>
              <w:jc w:val="center"/>
              <w:rPr>
                <w:rFonts w:ascii="Georgia" w:hAnsi="Georgia"/>
                <w:b/>
                <w:i/>
                <w:color w:val="FFFFFF" w:themeColor="background1"/>
                <w:szCs w:val="20"/>
              </w:rPr>
            </w:pPr>
            <w:r w:rsidRPr="004B2470">
              <w:rPr>
                <w:rFonts w:ascii="Georgia" w:hAnsi="Georgia"/>
                <w:b/>
                <w:i/>
                <w:color w:val="FFFFFF" w:themeColor="background1"/>
                <w:szCs w:val="20"/>
                <w:lang w:val="en-GB"/>
              </w:rPr>
              <w:t>Description</w:t>
            </w:r>
          </w:p>
        </w:tc>
        <w:tc>
          <w:tcPr>
            <w:tcW w:w="3692" w:type="dxa"/>
            <w:shd w:val="clear" w:color="auto" w:fill="A32020"/>
            <w:tcMar>
              <w:top w:w="15" w:type="dxa"/>
              <w:left w:w="108" w:type="dxa"/>
              <w:bottom w:w="0" w:type="dxa"/>
              <w:right w:w="108" w:type="dxa"/>
            </w:tcMar>
            <w:vAlign w:val="center"/>
            <w:hideMark/>
          </w:tcPr>
          <w:p w14:paraId="085B221C" w14:textId="77777777" w:rsidR="00DC33F4" w:rsidRPr="004B2470" w:rsidRDefault="00DC33F4" w:rsidP="0048614B">
            <w:pPr>
              <w:pStyle w:val="BodyText"/>
              <w:spacing w:before="60" w:after="60"/>
              <w:jc w:val="center"/>
              <w:rPr>
                <w:rFonts w:ascii="Georgia" w:hAnsi="Georgia"/>
                <w:b/>
                <w:i/>
                <w:color w:val="FFFFFF" w:themeColor="background1"/>
                <w:szCs w:val="20"/>
              </w:rPr>
            </w:pPr>
            <w:r w:rsidRPr="004B2470">
              <w:rPr>
                <w:rFonts w:ascii="Georgia" w:hAnsi="Georgia"/>
                <w:b/>
                <w:i/>
                <w:color w:val="FFFFFF" w:themeColor="background1"/>
                <w:szCs w:val="20"/>
                <w:lang w:val="en-GB"/>
              </w:rPr>
              <w:t>Sizing Estimations</w:t>
            </w:r>
          </w:p>
        </w:tc>
      </w:tr>
      <w:tr w:rsidR="00DC33F4" w:rsidRPr="004B2470" w14:paraId="3B987138" w14:textId="77777777" w:rsidTr="0048614B">
        <w:trPr>
          <w:trHeight w:val="20"/>
        </w:trPr>
        <w:tc>
          <w:tcPr>
            <w:tcW w:w="2515" w:type="dxa"/>
            <w:vMerge w:val="restart"/>
            <w:shd w:val="clear" w:color="auto" w:fill="auto"/>
            <w:tcMar>
              <w:top w:w="15" w:type="dxa"/>
              <w:left w:w="108" w:type="dxa"/>
              <w:bottom w:w="0" w:type="dxa"/>
              <w:right w:w="108" w:type="dxa"/>
            </w:tcMar>
            <w:vAlign w:val="center"/>
            <w:hideMark/>
          </w:tcPr>
          <w:p w14:paraId="2939261B"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Network Connectivity</w:t>
            </w:r>
          </w:p>
          <w:p w14:paraId="1077A5A4"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w:t>
            </w:r>
          </w:p>
          <w:p w14:paraId="591A312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*(For future usage the router sized for 2-5 Gbps is recommended)</w:t>
            </w:r>
          </w:p>
        </w:tc>
        <w:tc>
          <w:tcPr>
            <w:tcW w:w="3688" w:type="dxa"/>
            <w:shd w:val="clear" w:color="auto" w:fill="auto"/>
            <w:tcMar>
              <w:top w:w="15" w:type="dxa"/>
              <w:left w:w="108" w:type="dxa"/>
              <w:bottom w:w="0" w:type="dxa"/>
              <w:right w:w="108" w:type="dxa"/>
            </w:tcMar>
            <w:vAlign w:val="center"/>
            <w:hideMark/>
          </w:tcPr>
          <w:p w14:paraId="5CDCCEA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Network Connectivity (DC-DR Replication Link)</w:t>
            </w:r>
          </w:p>
        </w:tc>
        <w:tc>
          <w:tcPr>
            <w:tcW w:w="3692" w:type="dxa"/>
            <w:shd w:val="clear" w:color="auto" w:fill="auto"/>
            <w:tcMar>
              <w:top w:w="15" w:type="dxa"/>
              <w:left w:w="108" w:type="dxa"/>
              <w:bottom w:w="0" w:type="dxa"/>
              <w:right w:w="108" w:type="dxa"/>
            </w:tcMar>
            <w:vAlign w:val="center"/>
            <w:hideMark/>
          </w:tcPr>
          <w:p w14:paraId="1DF0D7E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Dual links of 1 Gbps capacity</w:t>
            </w:r>
          </w:p>
        </w:tc>
      </w:tr>
      <w:tr w:rsidR="00DC33F4" w:rsidRPr="004B2470" w14:paraId="0BC0F3A2" w14:textId="77777777" w:rsidTr="0048614B">
        <w:trPr>
          <w:trHeight w:val="20"/>
        </w:trPr>
        <w:tc>
          <w:tcPr>
            <w:tcW w:w="2515" w:type="dxa"/>
            <w:vMerge/>
            <w:shd w:val="clear" w:color="auto" w:fill="auto"/>
            <w:tcMar>
              <w:top w:w="15" w:type="dxa"/>
              <w:left w:w="108" w:type="dxa"/>
              <w:bottom w:w="0" w:type="dxa"/>
              <w:right w:w="108" w:type="dxa"/>
            </w:tcMar>
            <w:vAlign w:val="center"/>
          </w:tcPr>
          <w:p w14:paraId="623C4E2E" w14:textId="77777777" w:rsidR="00DC33F4" w:rsidRPr="004B2470" w:rsidRDefault="00DC33F4" w:rsidP="0048614B">
            <w:pPr>
              <w:pStyle w:val="BodyText"/>
              <w:spacing w:before="60" w:after="60"/>
              <w:rPr>
                <w:rFonts w:ascii="Georgia" w:hAnsi="Georgia"/>
                <w:szCs w:val="20"/>
                <w:lang w:val="en-GB"/>
              </w:rPr>
            </w:pPr>
          </w:p>
        </w:tc>
        <w:tc>
          <w:tcPr>
            <w:tcW w:w="3688" w:type="dxa"/>
            <w:shd w:val="clear" w:color="auto" w:fill="auto"/>
            <w:tcMar>
              <w:top w:w="15" w:type="dxa"/>
              <w:left w:w="108" w:type="dxa"/>
              <w:bottom w:w="0" w:type="dxa"/>
              <w:right w:w="108" w:type="dxa"/>
            </w:tcMar>
            <w:vAlign w:val="center"/>
          </w:tcPr>
          <w:p w14:paraId="3E901693"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Network Connectivity (DC-NDC-DR Replication Link)</w:t>
            </w:r>
          </w:p>
        </w:tc>
        <w:tc>
          <w:tcPr>
            <w:tcW w:w="3692" w:type="dxa"/>
            <w:shd w:val="clear" w:color="auto" w:fill="auto"/>
            <w:tcMar>
              <w:top w:w="15" w:type="dxa"/>
              <w:left w:w="108" w:type="dxa"/>
              <w:bottom w:w="0" w:type="dxa"/>
              <w:right w:w="108" w:type="dxa"/>
            </w:tcMar>
            <w:vAlign w:val="center"/>
          </w:tcPr>
          <w:p w14:paraId="38BED367"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Dual links of 150 Mbps capacity</w:t>
            </w:r>
          </w:p>
        </w:tc>
      </w:tr>
      <w:tr w:rsidR="00DC33F4" w:rsidRPr="004B2470" w14:paraId="5D08DE42" w14:textId="77777777" w:rsidTr="0048614B">
        <w:trPr>
          <w:trHeight w:val="20"/>
        </w:trPr>
        <w:tc>
          <w:tcPr>
            <w:tcW w:w="2515" w:type="dxa"/>
            <w:vMerge/>
            <w:vAlign w:val="center"/>
            <w:hideMark/>
          </w:tcPr>
          <w:p w14:paraId="044F3FD5" w14:textId="77777777" w:rsidR="00DC33F4" w:rsidRPr="004B2470" w:rsidRDefault="00DC33F4" w:rsidP="0048614B">
            <w:pPr>
              <w:pStyle w:val="BodyText"/>
              <w:spacing w:before="60" w:after="60"/>
              <w:rPr>
                <w:rFonts w:ascii="Georgia" w:hAnsi="Georgia"/>
                <w:szCs w:val="20"/>
              </w:rPr>
            </w:pPr>
          </w:p>
        </w:tc>
        <w:tc>
          <w:tcPr>
            <w:tcW w:w="3688" w:type="dxa"/>
            <w:shd w:val="clear" w:color="auto" w:fill="auto"/>
            <w:tcMar>
              <w:top w:w="15" w:type="dxa"/>
              <w:left w:w="108" w:type="dxa"/>
              <w:bottom w:w="0" w:type="dxa"/>
              <w:right w:w="108" w:type="dxa"/>
            </w:tcMar>
            <w:vAlign w:val="center"/>
            <w:hideMark/>
          </w:tcPr>
          <w:p w14:paraId="6F5087C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Network Connectivity (Internet) at the Data Centre</w:t>
            </w:r>
          </w:p>
        </w:tc>
        <w:tc>
          <w:tcPr>
            <w:tcW w:w="3692" w:type="dxa"/>
            <w:shd w:val="clear" w:color="auto" w:fill="auto"/>
            <w:tcMar>
              <w:top w:w="15" w:type="dxa"/>
              <w:left w:w="108" w:type="dxa"/>
              <w:bottom w:w="0" w:type="dxa"/>
              <w:right w:w="108" w:type="dxa"/>
            </w:tcMar>
            <w:vAlign w:val="center"/>
            <w:hideMark/>
          </w:tcPr>
          <w:p w14:paraId="7F75960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Initially 150 Mbps internet connectivity</w:t>
            </w:r>
          </w:p>
        </w:tc>
      </w:tr>
      <w:tr w:rsidR="00DC33F4" w:rsidRPr="004B2470" w14:paraId="744D1A67" w14:textId="77777777" w:rsidTr="0048614B">
        <w:trPr>
          <w:trHeight w:val="20"/>
        </w:trPr>
        <w:tc>
          <w:tcPr>
            <w:tcW w:w="2515" w:type="dxa"/>
            <w:vMerge/>
            <w:vAlign w:val="center"/>
            <w:hideMark/>
          </w:tcPr>
          <w:p w14:paraId="38437CD8" w14:textId="77777777" w:rsidR="00DC33F4" w:rsidRPr="004B2470" w:rsidRDefault="00DC33F4" w:rsidP="0048614B">
            <w:pPr>
              <w:pStyle w:val="BodyText"/>
              <w:spacing w:before="60" w:after="60"/>
              <w:rPr>
                <w:rFonts w:ascii="Georgia" w:hAnsi="Georgia"/>
                <w:szCs w:val="20"/>
              </w:rPr>
            </w:pPr>
          </w:p>
        </w:tc>
        <w:tc>
          <w:tcPr>
            <w:tcW w:w="3688" w:type="dxa"/>
            <w:shd w:val="clear" w:color="auto" w:fill="auto"/>
            <w:tcMar>
              <w:top w:w="15" w:type="dxa"/>
              <w:left w:w="108" w:type="dxa"/>
              <w:bottom w:w="0" w:type="dxa"/>
              <w:right w:w="108" w:type="dxa"/>
            </w:tcMar>
            <w:vAlign w:val="center"/>
            <w:hideMark/>
          </w:tcPr>
          <w:p w14:paraId="10192F6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Network Connectivity (Data Validation) at the Data Centre</w:t>
            </w:r>
          </w:p>
        </w:tc>
        <w:tc>
          <w:tcPr>
            <w:tcW w:w="3692" w:type="dxa"/>
            <w:shd w:val="clear" w:color="auto" w:fill="auto"/>
            <w:tcMar>
              <w:top w:w="15" w:type="dxa"/>
              <w:left w:w="108" w:type="dxa"/>
              <w:bottom w:w="0" w:type="dxa"/>
              <w:right w:w="108" w:type="dxa"/>
            </w:tcMar>
            <w:vAlign w:val="center"/>
            <w:hideMark/>
          </w:tcPr>
          <w:p w14:paraId="313C6074"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Initially 150 Mbps leased line</w:t>
            </w:r>
          </w:p>
        </w:tc>
      </w:tr>
      <w:tr w:rsidR="00DC33F4" w:rsidRPr="004B2470" w14:paraId="017EE2C3" w14:textId="77777777" w:rsidTr="0048614B">
        <w:trPr>
          <w:trHeight w:val="20"/>
        </w:trPr>
        <w:tc>
          <w:tcPr>
            <w:tcW w:w="2515" w:type="dxa"/>
            <w:vMerge/>
            <w:vAlign w:val="center"/>
            <w:hideMark/>
          </w:tcPr>
          <w:p w14:paraId="4CFAE092" w14:textId="77777777" w:rsidR="00DC33F4" w:rsidRPr="004B2470" w:rsidRDefault="00DC33F4" w:rsidP="0048614B">
            <w:pPr>
              <w:pStyle w:val="BodyText"/>
              <w:spacing w:before="60" w:after="60"/>
              <w:rPr>
                <w:rFonts w:ascii="Georgia" w:hAnsi="Georgia"/>
                <w:szCs w:val="20"/>
              </w:rPr>
            </w:pPr>
          </w:p>
        </w:tc>
        <w:tc>
          <w:tcPr>
            <w:tcW w:w="3688" w:type="dxa"/>
            <w:shd w:val="clear" w:color="auto" w:fill="auto"/>
            <w:tcMar>
              <w:top w:w="15" w:type="dxa"/>
              <w:left w:w="108" w:type="dxa"/>
              <w:bottom w:w="0" w:type="dxa"/>
              <w:right w:w="108" w:type="dxa"/>
            </w:tcMar>
            <w:vAlign w:val="center"/>
            <w:hideMark/>
          </w:tcPr>
          <w:p w14:paraId="4F862452"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Network Connectivity (TSPs) at the Data Centre</w:t>
            </w:r>
          </w:p>
        </w:tc>
        <w:tc>
          <w:tcPr>
            <w:tcW w:w="3692" w:type="dxa"/>
            <w:shd w:val="clear" w:color="auto" w:fill="auto"/>
            <w:tcMar>
              <w:top w:w="15" w:type="dxa"/>
              <w:left w:w="108" w:type="dxa"/>
              <w:bottom w:w="0" w:type="dxa"/>
              <w:right w:w="108" w:type="dxa"/>
            </w:tcMar>
            <w:vAlign w:val="center"/>
            <w:hideMark/>
          </w:tcPr>
          <w:p w14:paraId="682C2B1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To be provisioned by respective TSP, based on their transaction projections</w:t>
            </w:r>
          </w:p>
        </w:tc>
      </w:tr>
      <w:tr w:rsidR="00DC33F4" w:rsidRPr="004B2470" w14:paraId="3E9B97A2" w14:textId="77777777" w:rsidTr="0048614B">
        <w:trPr>
          <w:trHeight w:val="20"/>
        </w:trPr>
        <w:tc>
          <w:tcPr>
            <w:tcW w:w="2515" w:type="dxa"/>
            <w:shd w:val="clear" w:color="auto" w:fill="auto"/>
            <w:tcMar>
              <w:top w:w="15" w:type="dxa"/>
              <w:left w:w="108" w:type="dxa"/>
              <w:bottom w:w="0" w:type="dxa"/>
              <w:right w:w="108" w:type="dxa"/>
            </w:tcMar>
            <w:vAlign w:val="center"/>
            <w:hideMark/>
          </w:tcPr>
          <w:p w14:paraId="7BCE038A"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CPU </w:t>
            </w:r>
          </w:p>
        </w:tc>
        <w:tc>
          <w:tcPr>
            <w:tcW w:w="3688" w:type="dxa"/>
            <w:shd w:val="clear" w:color="auto" w:fill="auto"/>
            <w:tcMar>
              <w:top w:w="15" w:type="dxa"/>
              <w:left w:w="108" w:type="dxa"/>
              <w:bottom w:w="0" w:type="dxa"/>
              <w:right w:w="108" w:type="dxa"/>
            </w:tcMar>
            <w:vAlign w:val="center"/>
            <w:hideMark/>
          </w:tcPr>
          <w:p w14:paraId="296AC7E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Utilization upper limits</w:t>
            </w:r>
          </w:p>
        </w:tc>
        <w:tc>
          <w:tcPr>
            <w:tcW w:w="3692" w:type="dxa"/>
            <w:shd w:val="clear" w:color="auto" w:fill="auto"/>
            <w:tcMar>
              <w:top w:w="15" w:type="dxa"/>
              <w:left w:w="108" w:type="dxa"/>
              <w:bottom w:w="0" w:type="dxa"/>
              <w:right w:w="108" w:type="dxa"/>
            </w:tcMar>
            <w:vAlign w:val="center"/>
            <w:hideMark/>
          </w:tcPr>
          <w:p w14:paraId="00830D2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60% only for non-ABIS component</w:t>
            </w:r>
          </w:p>
        </w:tc>
      </w:tr>
      <w:tr w:rsidR="00DC33F4" w:rsidRPr="004B2470" w14:paraId="1C085E8A" w14:textId="77777777" w:rsidTr="0048614B">
        <w:trPr>
          <w:trHeight w:val="20"/>
        </w:trPr>
        <w:tc>
          <w:tcPr>
            <w:tcW w:w="2515" w:type="dxa"/>
            <w:shd w:val="clear" w:color="auto" w:fill="auto"/>
            <w:tcMar>
              <w:top w:w="15" w:type="dxa"/>
              <w:left w:w="108" w:type="dxa"/>
              <w:bottom w:w="0" w:type="dxa"/>
              <w:right w:w="108" w:type="dxa"/>
            </w:tcMar>
            <w:vAlign w:val="center"/>
            <w:hideMark/>
          </w:tcPr>
          <w:p w14:paraId="72150A3A"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Re-size/ headroom</w:t>
            </w:r>
          </w:p>
        </w:tc>
        <w:tc>
          <w:tcPr>
            <w:tcW w:w="3688" w:type="dxa"/>
            <w:shd w:val="clear" w:color="auto" w:fill="auto"/>
            <w:tcMar>
              <w:top w:w="15" w:type="dxa"/>
              <w:left w:w="108" w:type="dxa"/>
              <w:bottom w:w="0" w:type="dxa"/>
              <w:right w:w="108" w:type="dxa"/>
            </w:tcMar>
            <w:vAlign w:val="center"/>
            <w:hideMark/>
          </w:tcPr>
          <w:p w14:paraId="2C36395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Virtual Cores, Memory, and Storage Seamlessly</w:t>
            </w:r>
          </w:p>
        </w:tc>
        <w:tc>
          <w:tcPr>
            <w:tcW w:w="3692" w:type="dxa"/>
            <w:shd w:val="clear" w:color="auto" w:fill="auto"/>
            <w:tcMar>
              <w:top w:w="15" w:type="dxa"/>
              <w:left w:w="108" w:type="dxa"/>
              <w:bottom w:w="0" w:type="dxa"/>
              <w:right w:w="108" w:type="dxa"/>
            </w:tcMar>
            <w:vAlign w:val="center"/>
            <w:hideMark/>
          </w:tcPr>
          <w:p w14:paraId="3742E2E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25% of the base capacity, only for non-ABIS components in permanent Data Centre</w:t>
            </w:r>
          </w:p>
        </w:tc>
      </w:tr>
      <w:tr w:rsidR="00DC33F4" w:rsidRPr="004B2470" w14:paraId="1A82978C" w14:textId="77777777" w:rsidTr="0048614B">
        <w:trPr>
          <w:trHeight w:val="20"/>
        </w:trPr>
        <w:tc>
          <w:tcPr>
            <w:tcW w:w="2515" w:type="dxa"/>
            <w:shd w:val="clear" w:color="auto" w:fill="auto"/>
            <w:tcMar>
              <w:top w:w="15" w:type="dxa"/>
              <w:left w:w="108" w:type="dxa"/>
              <w:bottom w:w="0" w:type="dxa"/>
              <w:right w:w="108" w:type="dxa"/>
            </w:tcMar>
            <w:vAlign w:val="center"/>
            <w:hideMark/>
          </w:tcPr>
          <w:p w14:paraId="081F8FB4"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Storage</w:t>
            </w:r>
          </w:p>
        </w:tc>
        <w:tc>
          <w:tcPr>
            <w:tcW w:w="3688" w:type="dxa"/>
            <w:shd w:val="clear" w:color="auto" w:fill="auto"/>
            <w:tcMar>
              <w:top w:w="15" w:type="dxa"/>
              <w:left w:w="108" w:type="dxa"/>
              <w:bottom w:w="0" w:type="dxa"/>
              <w:right w:w="108" w:type="dxa"/>
            </w:tcMar>
            <w:vAlign w:val="center"/>
            <w:hideMark/>
          </w:tcPr>
          <w:p w14:paraId="3DD8AF61"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Static &amp; Transaction data</w:t>
            </w:r>
          </w:p>
        </w:tc>
        <w:tc>
          <w:tcPr>
            <w:tcW w:w="3692" w:type="dxa"/>
            <w:shd w:val="clear" w:color="auto" w:fill="auto"/>
            <w:tcMar>
              <w:top w:w="15" w:type="dxa"/>
              <w:left w:w="108" w:type="dxa"/>
              <w:bottom w:w="0" w:type="dxa"/>
              <w:right w:w="108" w:type="dxa"/>
            </w:tcMar>
            <w:vAlign w:val="center"/>
            <w:hideMark/>
          </w:tcPr>
          <w:p w14:paraId="3CCCDE8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2,600 TB</w:t>
            </w:r>
          </w:p>
        </w:tc>
      </w:tr>
      <w:tr w:rsidR="00DC33F4" w:rsidRPr="004B2470" w14:paraId="33FC64E6" w14:textId="77777777" w:rsidTr="0048614B">
        <w:trPr>
          <w:trHeight w:val="20"/>
        </w:trPr>
        <w:tc>
          <w:tcPr>
            <w:tcW w:w="2515" w:type="dxa"/>
            <w:vMerge w:val="restart"/>
            <w:shd w:val="clear" w:color="auto" w:fill="auto"/>
            <w:tcMar>
              <w:top w:w="15" w:type="dxa"/>
              <w:left w:w="108" w:type="dxa"/>
              <w:bottom w:w="0" w:type="dxa"/>
              <w:right w:w="108" w:type="dxa"/>
            </w:tcMar>
            <w:vAlign w:val="center"/>
            <w:hideMark/>
          </w:tcPr>
          <w:p w14:paraId="1EFCA4E9" w14:textId="77777777" w:rsidR="00DC33F4" w:rsidRPr="004B2470" w:rsidRDefault="00DC33F4" w:rsidP="0048614B">
            <w:pPr>
              <w:pStyle w:val="BodyText"/>
              <w:spacing w:before="60" w:after="60"/>
              <w:rPr>
                <w:rFonts w:ascii="Georgia" w:hAnsi="Georgia"/>
                <w:szCs w:val="20"/>
              </w:rPr>
            </w:pPr>
            <w:commentRangeStart w:id="21"/>
            <w:commentRangeStart w:id="22"/>
            <w:r w:rsidRPr="004B2470">
              <w:rPr>
                <w:rFonts w:ascii="Georgia" w:hAnsi="Georgia"/>
                <w:szCs w:val="20"/>
                <w:lang w:val="en-GB"/>
              </w:rPr>
              <w:t>Reports</w:t>
            </w:r>
            <w:commentRangeEnd w:id="21"/>
            <w:r w:rsidR="00422349">
              <w:rPr>
                <w:rStyle w:val="CommentReference"/>
              </w:rPr>
              <w:commentReference w:id="21"/>
            </w:r>
            <w:commentRangeEnd w:id="22"/>
            <w:r w:rsidR="00E46721">
              <w:rPr>
                <w:rStyle w:val="CommentReference"/>
              </w:rPr>
              <w:commentReference w:id="22"/>
            </w:r>
          </w:p>
        </w:tc>
        <w:tc>
          <w:tcPr>
            <w:tcW w:w="3688" w:type="dxa"/>
            <w:shd w:val="clear" w:color="auto" w:fill="auto"/>
            <w:tcMar>
              <w:top w:w="15" w:type="dxa"/>
              <w:left w:w="108" w:type="dxa"/>
              <w:bottom w:w="0" w:type="dxa"/>
              <w:right w:w="108" w:type="dxa"/>
            </w:tcMar>
            <w:vAlign w:val="center"/>
            <w:hideMark/>
          </w:tcPr>
          <w:p w14:paraId="5D4F4A52"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Total</w:t>
            </w:r>
          </w:p>
        </w:tc>
        <w:tc>
          <w:tcPr>
            <w:tcW w:w="3692" w:type="dxa"/>
            <w:shd w:val="clear" w:color="auto" w:fill="auto"/>
            <w:tcMar>
              <w:top w:w="15" w:type="dxa"/>
              <w:left w:w="108" w:type="dxa"/>
              <w:bottom w:w="0" w:type="dxa"/>
              <w:right w:w="108" w:type="dxa"/>
            </w:tcMar>
            <w:vAlign w:val="center"/>
            <w:hideMark/>
          </w:tcPr>
          <w:p w14:paraId="45E3172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25 types of reports</w:t>
            </w:r>
          </w:p>
        </w:tc>
      </w:tr>
      <w:tr w:rsidR="00DC33F4" w:rsidRPr="004B2470" w14:paraId="60B90306" w14:textId="77777777" w:rsidTr="0048614B">
        <w:trPr>
          <w:trHeight w:val="20"/>
        </w:trPr>
        <w:tc>
          <w:tcPr>
            <w:tcW w:w="2515" w:type="dxa"/>
            <w:vMerge/>
            <w:vAlign w:val="center"/>
            <w:hideMark/>
          </w:tcPr>
          <w:p w14:paraId="74B79FB2" w14:textId="77777777" w:rsidR="00DC33F4" w:rsidRPr="004B2470" w:rsidRDefault="00DC33F4" w:rsidP="0048614B">
            <w:pPr>
              <w:pStyle w:val="BodyText"/>
              <w:spacing w:before="60" w:after="60"/>
              <w:rPr>
                <w:rFonts w:ascii="Georgia" w:hAnsi="Georgia"/>
                <w:szCs w:val="20"/>
              </w:rPr>
            </w:pPr>
          </w:p>
        </w:tc>
        <w:tc>
          <w:tcPr>
            <w:tcW w:w="3688" w:type="dxa"/>
            <w:shd w:val="clear" w:color="auto" w:fill="auto"/>
            <w:tcMar>
              <w:top w:w="15" w:type="dxa"/>
              <w:left w:w="108" w:type="dxa"/>
              <w:bottom w:w="0" w:type="dxa"/>
              <w:right w:w="108" w:type="dxa"/>
            </w:tcMar>
            <w:vAlign w:val="center"/>
            <w:hideMark/>
          </w:tcPr>
          <w:p w14:paraId="43766F31"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Break-up</w:t>
            </w:r>
          </w:p>
        </w:tc>
        <w:tc>
          <w:tcPr>
            <w:tcW w:w="3692" w:type="dxa"/>
            <w:shd w:val="clear" w:color="auto" w:fill="auto"/>
            <w:tcMar>
              <w:top w:w="15" w:type="dxa"/>
              <w:left w:w="108" w:type="dxa"/>
              <w:bottom w:w="0" w:type="dxa"/>
              <w:right w:w="108" w:type="dxa"/>
            </w:tcMar>
            <w:vAlign w:val="center"/>
            <w:hideMark/>
          </w:tcPr>
          <w:p w14:paraId="31948AA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5 Complex Report Type,</w:t>
            </w:r>
          </w:p>
          <w:p w14:paraId="2A974EE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10 Medium Report Type,</w:t>
            </w:r>
          </w:p>
          <w:p w14:paraId="09BADCE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10 Simple Report Type</w:t>
            </w:r>
          </w:p>
        </w:tc>
      </w:tr>
      <w:tr w:rsidR="00DC33F4" w:rsidRPr="004B2470" w14:paraId="4AF3B4B5" w14:textId="77777777" w:rsidTr="0048614B">
        <w:trPr>
          <w:trHeight w:val="20"/>
        </w:trPr>
        <w:tc>
          <w:tcPr>
            <w:tcW w:w="2515" w:type="dxa"/>
            <w:shd w:val="clear" w:color="auto" w:fill="auto"/>
            <w:tcMar>
              <w:top w:w="15" w:type="dxa"/>
              <w:left w:w="108" w:type="dxa"/>
              <w:bottom w:w="0" w:type="dxa"/>
              <w:right w:w="108" w:type="dxa"/>
            </w:tcMar>
            <w:vAlign w:val="center"/>
            <w:hideMark/>
          </w:tcPr>
          <w:p w14:paraId="34B5E21C"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lastRenderedPageBreak/>
              <w:t>Communication with External Systems</w:t>
            </w:r>
          </w:p>
        </w:tc>
        <w:tc>
          <w:tcPr>
            <w:tcW w:w="3688" w:type="dxa"/>
            <w:shd w:val="clear" w:color="auto" w:fill="auto"/>
            <w:tcMar>
              <w:top w:w="15" w:type="dxa"/>
              <w:left w:w="108" w:type="dxa"/>
              <w:bottom w:w="0" w:type="dxa"/>
              <w:right w:w="108" w:type="dxa"/>
            </w:tcMar>
            <w:vAlign w:val="center"/>
            <w:hideMark/>
          </w:tcPr>
          <w:p w14:paraId="40B0195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External interfaces that are likely to interact with the RNP System</w:t>
            </w:r>
          </w:p>
        </w:tc>
        <w:tc>
          <w:tcPr>
            <w:tcW w:w="3692" w:type="dxa"/>
            <w:shd w:val="clear" w:color="auto" w:fill="auto"/>
            <w:tcMar>
              <w:top w:w="15" w:type="dxa"/>
              <w:left w:w="108" w:type="dxa"/>
              <w:bottom w:w="0" w:type="dxa"/>
              <w:right w:w="108" w:type="dxa"/>
            </w:tcMar>
            <w:vAlign w:val="center"/>
            <w:hideMark/>
          </w:tcPr>
          <w:p w14:paraId="3EC9489E" w14:textId="77777777" w:rsidR="00DC33F4" w:rsidRPr="004B2470" w:rsidRDefault="00DC33F4" w:rsidP="0048614B">
            <w:pPr>
              <w:pStyle w:val="BodyText"/>
              <w:spacing w:before="60" w:after="60"/>
              <w:jc w:val="both"/>
              <w:rPr>
                <w:rFonts w:ascii="Georgia" w:hAnsi="Georgia"/>
                <w:szCs w:val="20"/>
              </w:rPr>
            </w:pPr>
            <w:r w:rsidRPr="004B2470">
              <w:rPr>
                <w:rFonts w:ascii="Georgia" w:hAnsi="Georgia"/>
                <w:szCs w:val="20"/>
                <w:lang w:val="en-GB"/>
              </w:rPr>
              <w:t xml:space="preserve"> Social Benefit Programs (RAMED, TAYSSIR, DAAM, etc.), Financial Switch for Social Benefit Disbursement, Validation with CNIE and Civil Registration, etc.</w:t>
            </w:r>
          </w:p>
        </w:tc>
      </w:tr>
      <w:tr w:rsidR="00DC33F4" w:rsidRPr="004B2470" w14:paraId="76B788F1" w14:textId="77777777" w:rsidTr="0048614B">
        <w:trPr>
          <w:trHeight w:val="20"/>
        </w:trPr>
        <w:tc>
          <w:tcPr>
            <w:tcW w:w="2515" w:type="dxa"/>
            <w:shd w:val="clear" w:color="auto" w:fill="auto"/>
            <w:tcMar>
              <w:top w:w="15" w:type="dxa"/>
              <w:left w:w="108" w:type="dxa"/>
              <w:bottom w:w="0" w:type="dxa"/>
              <w:right w:w="108" w:type="dxa"/>
            </w:tcMar>
            <w:vAlign w:val="center"/>
            <w:hideMark/>
          </w:tcPr>
          <w:p w14:paraId="02685F6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RTO and RPO </w:t>
            </w:r>
          </w:p>
        </w:tc>
        <w:tc>
          <w:tcPr>
            <w:tcW w:w="3688" w:type="dxa"/>
            <w:shd w:val="clear" w:color="auto" w:fill="auto"/>
            <w:tcMar>
              <w:top w:w="15" w:type="dxa"/>
              <w:left w:w="108" w:type="dxa"/>
              <w:bottom w:w="0" w:type="dxa"/>
              <w:right w:w="108" w:type="dxa"/>
            </w:tcMar>
            <w:vAlign w:val="center"/>
            <w:hideMark/>
          </w:tcPr>
          <w:p w14:paraId="79205EC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For Pilot, the DC-DR will be in same city. Subsequently, the DC and DR will be more than 100 KMs apart</w:t>
            </w:r>
          </w:p>
        </w:tc>
        <w:tc>
          <w:tcPr>
            <w:tcW w:w="3692" w:type="dxa"/>
            <w:shd w:val="clear" w:color="auto" w:fill="auto"/>
            <w:tcMar>
              <w:top w:w="15" w:type="dxa"/>
              <w:left w:w="108" w:type="dxa"/>
              <w:bottom w:w="0" w:type="dxa"/>
              <w:right w:w="108" w:type="dxa"/>
            </w:tcMar>
            <w:vAlign w:val="center"/>
            <w:hideMark/>
          </w:tcPr>
          <w:p w14:paraId="69E12E98" w14:textId="77777777" w:rsidR="00DC33F4" w:rsidRPr="004B2470" w:rsidRDefault="004B2470" w:rsidP="0048614B">
            <w:pPr>
              <w:pStyle w:val="BodyText"/>
              <w:spacing w:before="60" w:after="60"/>
              <w:rPr>
                <w:rFonts w:ascii="Georgia" w:hAnsi="Georgia"/>
                <w:szCs w:val="20"/>
                <w:lang w:val="en-GB"/>
              </w:rPr>
            </w:pPr>
            <w:r w:rsidRPr="004B2470">
              <w:rPr>
                <w:rFonts w:ascii="Georgia" w:hAnsi="Georgia"/>
                <w:szCs w:val="20"/>
                <w:lang w:val="en-GB"/>
              </w:rPr>
              <w:t>Please refer Section 1.6</w:t>
            </w:r>
          </w:p>
          <w:p w14:paraId="7EC56B6F"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ab/>
            </w:r>
          </w:p>
        </w:tc>
      </w:tr>
      <w:tr w:rsidR="00DC33F4" w:rsidRPr="004B2470" w14:paraId="57832B6C" w14:textId="77777777" w:rsidTr="0048614B">
        <w:trPr>
          <w:trHeight w:val="20"/>
        </w:trPr>
        <w:tc>
          <w:tcPr>
            <w:tcW w:w="2515" w:type="dxa"/>
            <w:vMerge w:val="restart"/>
            <w:shd w:val="clear" w:color="auto" w:fill="auto"/>
            <w:tcMar>
              <w:top w:w="15" w:type="dxa"/>
              <w:left w:w="108" w:type="dxa"/>
              <w:bottom w:w="0" w:type="dxa"/>
              <w:right w:w="108" w:type="dxa"/>
            </w:tcMar>
            <w:vAlign w:val="center"/>
            <w:hideMark/>
          </w:tcPr>
          <w:p w14:paraId="7A0D7D0F"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Online data retention</w:t>
            </w:r>
          </w:p>
          <w:p w14:paraId="72839DDC"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w:t>
            </w:r>
          </w:p>
        </w:tc>
        <w:tc>
          <w:tcPr>
            <w:tcW w:w="3688" w:type="dxa"/>
            <w:shd w:val="clear" w:color="auto" w:fill="auto"/>
            <w:tcMar>
              <w:top w:w="15" w:type="dxa"/>
              <w:left w:w="108" w:type="dxa"/>
              <w:bottom w:w="0" w:type="dxa"/>
              <w:right w:w="108" w:type="dxa"/>
            </w:tcMar>
            <w:vAlign w:val="center"/>
            <w:hideMark/>
          </w:tcPr>
          <w:p w14:paraId="3E4BF30A"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NID Data</w:t>
            </w:r>
          </w:p>
        </w:tc>
        <w:tc>
          <w:tcPr>
            <w:tcW w:w="3692" w:type="dxa"/>
            <w:shd w:val="clear" w:color="auto" w:fill="auto"/>
            <w:tcMar>
              <w:top w:w="15" w:type="dxa"/>
              <w:left w:w="108" w:type="dxa"/>
              <w:bottom w:w="0" w:type="dxa"/>
              <w:right w:w="108" w:type="dxa"/>
            </w:tcMar>
            <w:vAlign w:val="center"/>
            <w:hideMark/>
          </w:tcPr>
          <w:p w14:paraId="02B792B0"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Always</w:t>
            </w:r>
          </w:p>
        </w:tc>
      </w:tr>
      <w:tr w:rsidR="00DC33F4" w:rsidRPr="004B2470" w14:paraId="3B6346AC" w14:textId="77777777" w:rsidTr="0048614B">
        <w:trPr>
          <w:trHeight w:val="20"/>
        </w:trPr>
        <w:tc>
          <w:tcPr>
            <w:tcW w:w="2515" w:type="dxa"/>
            <w:vMerge/>
            <w:vAlign w:val="center"/>
            <w:hideMark/>
          </w:tcPr>
          <w:p w14:paraId="5E25C4FF" w14:textId="77777777" w:rsidR="00DC33F4" w:rsidRPr="004B2470" w:rsidRDefault="00DC33F4" w:rsidP="0048614B">
            <w:pPr>
              <w:pStyle w:val="BodyText"/>
              <w:spacing w:before="60" w:after="60"/>
              <w:rPr>
                <w:rFonts w:ascii="Georgia" w:hAnsi="Georgia"/>
                <w:szCs w:val="20"/>
              </w:rPr>
            </w:pPr>
          </w:p>
        </w:tc>
        <w:tc>
          <w:tcPr>
            <w:tcW w:w="3688" w:type="dxa"/>
            <w:shd w:val="clear" w:color="auto" w:fill="auto"/>
            <w:tcMar>
              <w:top w:w="15" w:type="dxa"/>
              <w:left w:w="108" w:type="dxa"/>
              <w:bottom w:w="0" w:type="dxa"/>
              <w:right w:w="108" w:type="dxa"/>
            </w:tcMar>
            <w:vAlign w:val="center"/>
            <w:hideMark/>
          </w:tcPr>
          <w:p w14:paraId="6A0357A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Biometric Centre data</w:t>
            </w:r>
          </w:p>
        </w:tc>
        <w:tc>
          <w:tcPr>
            <w:tcW w:w="3692" w:type="dxa"/>
            <w:shd w:val="clear" w:color="auto" w:fill="auto"/>
            <w:tcMar>
              <w:top w:w="15" w:type="dxa"/>
              <w:left w:w="108" w:type="dxa"/>
              <w:bottom w:w="0" w:type="dxa"/>
              <w:right w:w="108" w:type="dxa"/>
            </w:tcMar>
            <w:vAlign w:val="center"/>
            <w:hideMark/>
          </w:tcPr>
          <w:p w14:paraId="1D46ACE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Always</w:t>
            </w:r>
          </w:p>
        </w:tc>
      </w:tr>
      <w:tr w:rsidR="00DC33F4" w:rsidRPr="004B2470" w14:paraId="0DE9FFB4" w14:textId="77777777" w:rsidTr="0048614B">
        <w:trPr>
          <w:trHeight w:val="20"/>
        </w:trPr>
        <w:tc>
          <w:tcPr>
            <w:tcW w:w="2515" w:type="dxa"/>
            <w:shd w:val="clear" w:color="auto" w:fill="auto"/>
            <w:tcMar>
              <w:top w:w="15" w:type="dxa"/>
              <w:left w:w="108" w:type="dxa"/>
              <w:bottom w:w="0" w:type="dxa"/>
              <w:right w:w="108" w:type="dxa"/>
            </w:tcMar>
            <w:vAlign w:val="center"/>
            <w:hideMark/>
          </w:tcPr>
          <w:p w14:paraId="6A9B15E4"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Backup window</w:t>
            </w:r>
          </w:p>
        </w:tc>
        <w:tc>
          <w:tcPr>
            <w:tcW w:w="3688" w:type="dxa"/>
            <w:shd w:val="clear" w:color="auto" w:fill="auto"/>
            <w:tcMar>
              <w:top w:w="15" w:type="dxa"/>
              <w:left w:w="108" w:type="dxa"/>
              <w:bottom w:w="0" w:type="dxa"/>
              <w:right w:w="108" w:type="dxa"/>
            </w:tcMar>
            <w:vAlign w:val="center"/>
            <w:hideMark/>
          </w:tcPr>
          <w:p w14:paraId="5AA3AAC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Incremental data back up every day and full back up every week</w:t>
            </w:r>
          </w:p>
        </w:tc>
        <w:tc>
          <w:tcPr>
            <w:tcW w:w="3692" w:type="dxa"/>
            <w:shd w:val="clear" w:color="auto" w:fill="auto"/>
            <w:tcMar>
              <w:top w:w="15" w:type="dxa"/>
              <w:left w:w="108" w:type="dxa"/>
              <w:bottom w:w="0" w:type="dxa"/>
              <w:right w:w="108" w:type="dxa"/>
            </w:tcMar>
            <w:vAlign w:val="center"/>
            <w:hideMark/>
          </w:tcPr>
          <w:p w14:paraId="53DAD9FF"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6-8 hrs</w:t>
            </w:r>
          </w:p>
        </w:tc>
      </w:tr>
    </w:tbl>
    <w:p w14:paraId="65035DBA" w14:textId="77777777" w:rsidR="00DC33F4" w:rsidRPr="004B2470" w:rsidRDefault="00DC33F4" w:rsidP="00DC33F4">
      <w:pPr>
        <w:pStyle w:val="BodyText"/>
        <w:rPr>
          <w:rFonts w:ascii="Georgia" w:hAnsi="Georgia"/>
          <w:szCs w:val="20"/>
        </w:rPr>
      </w:pPr>
    </w:p>
    <w:p w14:paraId="4D2F9165" w14:textId="77777777" w:rsidR="00923A2E" w:rsidRPr="004150C7" w:rsidRDefault="00923A2E" w:rsidP="00923A2E">
      <w:pPr>
        <w:pStyle w:val="Heading2"/>
        <w:spacing w:before="240"/>
        <w:ind w:left="612"/>
        <w:rPr>
          <w:rFonts w:ascii="Georgia" w:hAnsi="Georgia"/>
          <w:sz w:val="20"/>
          <w:szCs w:val="20"/>
          <w:highlight w:val="yellow"/>
        </w:rPr>
      </w:pPr>
      <w:bookmarkStart w:id="23" w:name="_Toc522707523"/>
      <w:r w:rsidRPr="004150C7">
        <w:rPr>
          <w:rFonts w:ascii="Georgia" w:hAnsi="Georgia"/>
          <w:sz w:val="20"/>
          <w:szCs w:val="20"/>
          <w:highlight w:val="yellow"/>
        </w:rPr>
        <w:t>RTO and RPO</w:t>
      </w:r>
      <w:bookmarkEnd w:id="23"/>
    </w:p>
    <w:tbl>
      <w:tblPr>
        <w:tblStyle w:val="RNPMoroccoTableStyle"/>
        <w:tblW w:w="0" w:type="auto"/>
        <w:tblLook w:val="04A0" w:firstRow="1" w:lastRow="0" w:firstColumn="1" w:lastColumn="0" w:noHBand="0" w:noVBand="1"/>
      </w:tblPr>
      <w:tblGrid>
        <w:gridCol w:w="795"/>
        <w:gridCol w:w="1634"/>
        <w:gridCol w:w="1327"/>
        <w:gridCol w:w="1137"/>
        <w:gridCol w:w="1041"/>
        <w:gridCol w:w="3416"/>
      </w:tblGrid>
      <w:tr w:rsidR="00923A2E" w:rsidRPr="004B2470" w14:paraId="7019C987" w14:textId="77777777" w:rsidTr="00211CAF">
        <w:trPr>
          <w:cnfStyle w:val="100000000000" w:firstRow="1" w:lastRow="0" w:firstColumn="0" w:lastColumn="0" w:oddVBand="0" w:evenVBand="0" w:oddHBand="0" w:evenHBand="0" w:firstRowFirstColumn="0" w:firstRowLastColumn="0" w:lastRowFirstColumn="0" w:lastRowLastColumn="0"/>
          <w:tblHeader/>
        </w:trPr>
        <w:tc>
          <w:tcPr>
            <w:tcW w:w="841" w:type="dxa"/>
            <w:shd w:val="clear" w:color="auto" w:fill="9E0000"/>
          </w:tcPr>
          <w:p w14:paraId="34E9ADF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S. No.</w:t>
            </w:r>
          </w:p>
        </w:tc>
        <w:tc>
          <w:tcPr>
            <w:tcW w:w="1653" w:type="dxa"/>
            <w:shd w:val="clear" w:color="auto" w:fill="9E0000"/>
          </w:tcPr>
          <w:p w14:paraId="03C3307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Process</w:t>
            </w:r>
          </w:p>
        </w:tc>
        <w:tc>
          <w:tcPr>
            <w:tcW w:w="1344" w:type="dxa"/>
            <w:shd w:val="clear" w:color="auto" w:fill="9E0000"/>
          </w:tcPr>
          <w:p w14:paraId="7226783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Criticality</w:t>
            </w:r>
          </w:p>
        </w:tc>
        <w:tc>
          <w:tcPr>
            <w:tcW w:w="1188" w:type="dxa"/>
            <w:shd w:val="clear" w:color="auto" w:fill="9E0000"/>
          </w:tcPr>
          <w:p w14:paraId="48DE4738"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RTO</w:t>
            </w:r>
          </w:p>
        </w:tc>
        <w:tc>
          <w:tcPr>
            <w:tcW w:w="1073" w:type="dxa"/>
            <w:shd w:val="clear" w:color="auto" w:fill="9E0000"/>
          </w:tcPr>
          <w:p w14:paraId="125F119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RPO</w:t>
            </w:r>
          </w:p>
        </w:tc>
        <w:tc>
          <w:tcPr>
            <w:tcW w:w="3736" w:type="dxa"/>
            <w:shd w:val="clear" w:color="auto" w:fill="9E0000"/>
          </w:tcPr>
          <w:p w14:paraId="64321342"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Business Rationale for RPO and RTO</w:t>
            </w:r>
          </w:p>
        </w:tc>
      </w:tr>
      <w:tr w:rsidR="00923A2E" w:rsidRPr="004B2470" w14:paraId="4EB49CCD" w14:textId="77777777" w:rsidTr="0048614B">
        <w:tc>
          <w:tcPr>
            <w:tcW w:w="841" w:type="dxa"/>
          </w:tcPr>
          <w:p w14:paraId="2855383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1</w:t>
            </w:r>
          </w:p>
        </w:tc>
        <w:tc>
          <w:tcPr>
            <w:tcW w:w="1653" w:type="dxa"/>
          </w:tcPr>
          <w:p w14:paraId="685AF065"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Enrolment</w:t>
            </w:r>
          </w:p>
        </w:tc>
        <w:tc>
          <w:tcPr>
            <w:tcW w:w="1344" w:type="dxa"/>
          </w:tcPr>
          <w:p w14:paraId="03C53F0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High</w:t>
            </w:r>
          </w:p>
        </w:tc>
        <w:tc>
          <w:tcPr>
            <w:tcW w:w="1188" w:type="dxa"/>
          </w:tcPr>
          <w:p w14:paraId="41102F23"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24 hours</w:t>
            </w:r>
          </w:p>
        </w:tc>
        <w:tc>
          <w:tcPr>
            <w:tcW w:w="1073" w:type="dxa"/>
          </w:tcPr>
          <w:p w14:paraId="24ED16A7"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3736" w:type="dxa"/>
          </w:tcPr>
          <w:p w14:paraId="368ABC57"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Enrolment is an offline process and officers are required to upload packets once a day hence 24 hrs. is affordable</w:t>
            </w:r>
          </w:p>
          <w:p w14:paraId="03682DE0"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(Enrolment Databases):</w:t>
            </w:r>
            <w:r w:rsidRPr="004B2470">
              <w:rPr>
                <w:rFonts w:ascii="Georgia" w:hAnsi="Georgia"/>
                <w:szCs w:val="20"/>
                <w:lang w:val="en-GB"/>
              </w:rPr>
              <w:t xml:space="preserve"> It is a business requirement that no data shall be lost in the ecosystem (IDMS and CSC)</w:t>
            </w:r>
          </w:p>
        </w:tc>
      </w:tr>
      <w:tr w:rsidR="00923A2E" w:rsidRPr="004B2470" w14:paraId="3E0A8702" w14:textId="77777777" w:rsidTr="0048614B">
        <w:tc>
          <w:tcPr>
            <w:tcW w:w="841" w:type="dxa"/>
          </w:tcPr>
          <w:p w14:paraId="01F047AF"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2</w:t>
            </w:r>
          </w:p>
        </w:tc>
        <w:tc>
          <w:tcPr>
            <w:tcW w:w="1653" w:type="dxa"/>
          </w:tcPr>
          <w:p w14:paraId="79FAA491"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Authentication</w:t>
            </w:r>
          </w:p>
        </w:tc>
        <w:tc>
          <w:tcPr>
            <w:tcW w:w="1344" w:type="dxa"/>
          </w:tcPr>
          <w:p w14:paraId="1F883E06"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High</w:t>
            </w:r>
          </w:p>
        </w:tc>
        <w:tc>
          <w:tcPr>
            <w:tcW w:w="1188" w:type="dxa"/>
          </w:tcPr>
          <w:p w14:paraId="48C03396"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1087DF4E"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3736" w:type="dxa"/>
          </w:tcPr>
          <w:p w14:paraId="478E76B2"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Authentication is an online process and it is anticipated that majority of government and private organizations in Morocco will use this service to be able to provide further services. Hence RTO is 0</w:t>
            </w:r>
          </w:p>
          <w:p w14:paraId="3F6C6FD1"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(Authentication databases including logs):</w:t>
            </w:r>
            <w:r w:rsidRPr="004B2470">
              <w:rPr>
                <w:rFonts w:ascii="Georgia" w:hAnsi="Georgia"/>
                <w:szCs w:val="20"/>
                <w:lang w:val="en-GB"/>
              </w:rPr>
              <w:t xml:space="preserve"> It is a business requirement that no authentication data shall be lost</w:t>
            </w:r>
          </w:p>
        </w:tc>
      </w:tr>
      <w:tr w:rsidR="00923A2E" w:rsidRPr="004B2470" w14:paraId="13A89B74" w14:textId="77777777" w:rsidTr="0048614B">
        <w:tc>
          <w:tcPr>
            <w:tcW w:w="841" w:type="dxa"/>
          </w:tcPr>
          <w:p w14:paraId="34EA28A6"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3</w:t>
            </w:r>
          </w:p>
        </w:tc>
        <w:tc>
          <w:tcPr>
            <w:tcW w:w="1653" w:type="dxa"/>
          </w:tcPr>
          <w:p w14:paraId="162648BE"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Critical Portals</w:t>
            </w:r>
          </w:p>
        </w:tc>
        <w:tc>
          <w:tcPr>
            <w:tcW w:w="1344" w:type="dxa"/>
          </w:tcPr>
          <w:p w14:paraId="55C14BB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High</w:t>
            </w:r>
          </w:p>
        </w:tc>
        <w:tc>
          <w:tcPr>
            <w:tcW w:w="1188" w:type="dxa"/>
          </w:tcPr>
          <w:p w14:paraId="7383334D"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0B54002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3736" w:type="dxa"/>
          </w:tcPr>
          <w:p w14:paraId="30973A61"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These portals could be resident facing and any downtime </w:t>
            </w:r>
            <w:r w:rsidRPr="004B2470">
              <w:rPr>
                <w:rFonts w:ascii="Georgia" w:hAnsi="Georgia"/>
                <w:sz w:val="20"/>
                <w:szCs w:val="20"/>
                <w:lang w:val="en-GB"/>
              </w:rPr>
              <w:lastRenderedPageBreak/>
              <w:t>could have major reputational impact</w:t>
            </w:r>
          </w:p>
          <w:p w14:paraId="34A75D07"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(Logs databases and enrolment, Authentication databases):</w:t>
            </w:r>
            <w:r w:rsidRPr="004B2470">
              <w:rPr>
                <w:rFonts w:ascii="Georgia" w:hAnsi="Georgia"/>
                <w:szCs w:val="20"/>
                <w:lang w:val="en-GB"/>
              </w:rPr>
              <w:t xml:space="preserve"> It is a business requirement that no data is lost from the logs database. Authentication and Enrolment databases also have ~ZERO RPOs</w:t>
            </w:r>
          </w:p>
        </w:tc>
      </w:tr>
      <w:tr w:rsidR="00923A2E" w:rsidRPr="004B2470" w14:paraId="0F757D5B" w14:textId="77777777" w:rsidTr="0048614B">
        <w:tc>
          <w:tcPr>
            <w:tcW w:w="841" w:type="dxa"/>
          </w:tcPr>
          <w:p w14:paraId="466076AD"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lastRenderedPageBreak/>
              <w:t>4</w:t>
            </w:r>
          </w:p>
        </w:tc>
        <w:tc>
          <w:tcPr>
            <w:tcW w:w="1653" w:type="dxa"/>
          </w:tcPr>
          <w:p w14:paraId="7DB593E6"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CRM</w:t>
            </w:r>
          </w:p>
        </w:tc>
        <w:tc>
          <w:tcPr>
            <w:tcW w:w="1344" w:type="dxa"/>
          </w:tcPr>
          <w:p w14:paraId="39F7E29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High</w:t>
            </w:r>
          </w:p>
        </w:tc>
        <w:tc>
          <w:tcPr>
            <w:tcW w:w="1188" w:type="dxa"/>
          </w:tcPr>
          <w:p w14:paraId="75BC23B3"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4DB2855C"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3736" w:type="dxa"/>
          </w:tcPr>
          <w:p w14:paraId="54B2F3A9"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CRM is a resident facing service and any downtime could have major reputational impact </w:t>
            </w:r>
          </w:p>
          <w:p w14:paraId="703A810B"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(CRM database, call recordings etc.):</w:t>
            </w:r>
            <w:r w:rsidRPr="004B2470">
              <w:rPr>
                <w:rFonts w:ascii="Georgia" w:hAnsi="Georgia"/>
                <w:szCs w:val="20"/>
                <w:lang w:val="en-GB"/>
              </w:rPr>
              <w:t xml:space="preserve"> It is a business requirement that no data is lost from the CRM databases and maintenance of the databases also may be necessary for compliance to legal requirements. </w:t>
            </w:r>
          </w:p>
        </w:tc>
      </w:tr>
      <w:tr w:rsidR="00923A2E" w:rsidRPr="004B2470" w14:paraId="7621F830" w14:textId="77777777" w:rsidTr="0048614B">
        <w:tc>
          <w:tcPr>
            <w:tcW w:w="841" w:type="dxa"/>
          </w:tcPr>
          <w:p w14:paraId="2956D75D"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5</w:t>
            </w:r>
          </w:p>
        </w:tc>
        <w:tc>
          <w:tcPr>
            <w:tcW w:w="1653" w:type="dxa"/>
          </w:tcPr>
          <w:p w14:paraId="0390D352"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SOC</w:t>
            </w:r>
          </w:p>
        </w:tc>
        <w:tc>
          <w:tcPr>
            <w:tcW w:w="1344" w:type="dxa"/>
          </w:tcPr>
          <w:p w14:paraId="66079DA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High</w:t>
            </w:r>
          </w:p>
        </w:tc>
        <w:tc>
          <w:tcPr>
            <w:tcW w:w="1188" w:type="dxa"/>
          </w:tcPr>
          <w:p w14:paraId="4D38A1C1"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10A253E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3736" w:type="dxa"/>
          </w:tcPr>
          <w:p w14:paraId="3E78FF16"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SOC is a very important security operation for IDMS. SOC should never be down as logs from various devices are collected by SOC tool and it is important that logs are always available for investigation purposes</w:t>
            </w:r>
          </w:p>
          <w:p w14:paraId="42DEBDBE"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(Logs file system, SOC configuration etc.):</w:t>
            </w:r>
            <w:r w:rsidRPr="004B2470">
              <w:rPr>
                <w:rFonts w:ascii="Georgia" w:hAnsi="Georgia"/>
                <w:szCs w:val="20"/>
                <w:lang w:val="en-GB"/>
              </w:rPr>
              <w:t xml:space="preserve"> It is a business and legal requirement that logs are always available </w:t>
            </w:r>
          </w:p>
        </w:tc>
      </w:tr>
      <w:tr w:rsidR="00923A2E" w:rsidRPr="004B2470" w14:paraId="3AB6F19E" w14:textId="77777777" w:rsidTr="0048614B">
        <w:tc>
          <w:tcPr>
            <w:tcW w:w="841" w:type="dxa"/>
          </w:tcPr>
          <w:p w14:paraId="103B454C"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6</w:t>
            </w:r>
          </w:p>
        </w:tc>
        <w:tc>
          <w:tcPr>
            <w:tcW w:w="1653" w:type="dxa"/>
          </w:tcPr>
          <w:p w14:paraId="4CDE31D3"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Email</w:t>
            </w:r>
          </w:p>
        </w:tc>
        <w:tc>
          <w:tcPr>
            <w:tcW w:w="1344" w:type="dxa"/>
          </w:tcPr>
          <w:p w14:paraId="032A54D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High</w:t>
            </w:r>
          </w:p>
        </w:tc>
        <w:tc>
          <w:tcPr>
            <w:tcW w:w="1188" w:type="dxa"/>
          </w:tcPr>
          <w:p w14:paraId="0A0609F0"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24B7EE65"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3736" w:type="dxa"/>
          </w:tcPr>
          <w:p w14:paraId="3F41579F"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Email is very critical service as lot of other services depend upon email such as email to residents when PIN generated or when resident authenticates </w:t>
            </w:r>
          </w:p>
          <w:p w14:paraId="48CB4F88"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(Emails):</w:t>
            </w:r>
            <w:r w:rsidRPr="004B2470">
              <w:rPr>
                <w:rFonts w:ascii="Georgia" w:hAnsi="Georgia"/>
                <w:szCs w:val="20"/>
                <w:lang w:val="en-GB"/>
              </w:rPr>
              <w:t xml:space="preserve"> Email is a very critical service and lot of internal and partner communications take </w:t>
            </w:r>
            <w:r w:rsidRPr="004B2470">
              <w:rPr>
                <w:rFonts w:ascii="Georgia" w:hAnsi="Georgia"/>
                <w:szCs w:val="20"/>
                <w:lang w:val="en-GB"/>
              </w:rPr>
              <w:lastRenderedPageBreak/>
              <w:t>place on email hence it is a critical service.</w:t>
            </w:r>
          </w:p>
        </w:tc>
      </w:tr>
      <w:tr w:rsidR="00923A2E" w:rsidRPr="004B2470" w14:paraId="377E02D5" w14:textId="77777777" w:rsidTr="0048614B">
        <w:tc>
          <w:tcPr>
            <w:tcW w:w="841" w:type="dxa"/>
          </w:tcPr>
          <w:p w14:paraId="176012BE"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lastRenderedPageBreak/>
              <w:t>7</w:t>
            </w:r>
          </w:p>
        </w:tc>
        <w:tc>
          <w:tcPr>
            <w:tcW w:w="1653" w:type="dxa"/>
          </w:tcPr>
          <w:p w14:paraId="5BBBBC6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Other Portals</w:t>
            </w:r>
          </w:p>
        </w:tc>
        <w:tc>
          <w:tcPr>
            <w:tcW w:w="1344" w:type="dxa"/>
          </w:tcPr>
          <w:p w14:paraId="4C3833F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Medium</w:t>
            </w:r>
          </w:p>
        </w:tc>
        <w:tc>
          <w:tcPr>
            <w:tcW w:w="1188" w:type="dxa"/>
          </w:tcPr>
          <w:p w14:paraId="232E04BD"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37788C1F"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 if data other than logs</w:t>
            </w:r>
          </w:p>
          <w:p w14:paraId="26A4435A"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~24 hrs if only logs</w:t>
            </w:r>
          </w:p>
        </w:tc>
        <w:tc>
          <w:tcPr>
            <w:tcW w:w="3736" w:type="dxa"/>
          </w:tcPr>
          <w:p w14:paraId="06B88F1E"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It is understood that these portals are not resident facing and criticality </w:t>
            </w:r>
          </w:p>
          <w:p w14:paraId="715726F2"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 xml:space="preserve">RPO (Logs databases and enrolment, Authentication databases): </w:t>
            </w:r>
            <w:r w:rsidRPr="004B2470">
              <w:rPr>
                <w:rFonts w:ascii="Georgia" w:hAnsi="Georgia"/>
                <w:szCs w:val="20"/>
                <w:lang w:val="en-GB"/>
              </w:rPr>
              <w:t>It is a business requirement to ensure there is no data loss in case data other than logs is present.</w:t>
            </w:r>
          </w:p>
        </w:tc>
      </w:tr>
      <w:tr w:rsidR="00923A2E" w:rsidRPr="004B2470" w14:paraId="13E08D46" w14:textId="77777777" w:rsidTr="0048614B">
        <w:tc>
          <w:tcPr>
            <w:tcW w:w="841" w:type="dxa"/>
          </w:tcPr>
          <w:p w14:paraId="783F7506"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8</w:t>
            </w:r>
          </w:p>
        </w:tc>
        <w:tc>
          <w:tcPr>
            <w:tcW w:w="1653" w:type="dxa"/>
          </w:tcPr>
          <w:p w14:paraId="35796A9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NOC</w:t>
            </w:r>
          </w:p>
        </w:tc>
        <w:tc>
          <w:tcPr>
            <w:tcW w:w="1344" w:type="dxa"/>
          </w:tcPr>
          <w:p w14:paraId="0DFB86DE"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Medium</w:t>
            </w:r>
          </w:p>
        </w:tc>
        <w:tc>
          <w:tcPr>
            <w:tcW w:w="1188" w:type="dxa"/>
          </w:tcPr>
          <w:p w14:paraId="05719BDD"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72751D03"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~24 hrs.</w:t>
            </w:r>
          </w:p>
        </w:tc>
        <w:tc>
          <w:tcPr>
            <w:tcW w:w="3736" w:type="dxa"/>
          </w:tcPr>
          <w:p w14:paraId="11E6F0FB"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It is understood that NOC is an important process to monitor the availability of service</w:t>
            </w:r>
          </w:p>
          <w:p w14:paraId="63B78E72"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(Ticketing database etc.):</w:t>
            </w:r>
            <w:r w:rsidRPr="004B2470">
              <w:rPr>
                <w:rFonts w:ascii="Georgia" w:hAnsi="Georgia"/>
                <w:szCs w:val="20"/>
                <w:lang w:val="en-GB"/>
              </w:rPr>
              <w:t xml:space="preserve"> Ticketing database is not a critical database and hence loss of 24 hrs. of tickets can be afforded</w:t>
            </w:r>
          </w:p>
        </w:tc>
      </w:tr>
      <w:tr w:rsidR="00923A2E" w:rsidRPr="004B2470" w14:paraId="30D3C1CA" w14:textId="77777777" w:rsidTr="0048614B">
        <w:tc>
          <w:tcPr>
            <w:tcW w:w="841" w:type="dxa"/>
          </w:tcPr>
          <w:p w14:paraId="28987273"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9</w:t>
            </w:r>
          </w:p>
        </w:tc>
        <w:tc>
          <w:tcPr>
            <w:tcW w:w="1653" w:type="dxa"/>
          </w:tcPr>
          <w:p w14:paraId="7B6B6C35"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Office</w:t>
            </w:r>
          </w:p>
        </w:tc>
        <w:tc>
          <w:tcPr>
            <w:tcW w:w="1344" w:type="dxa"/>
          </w:tcPr>
          <w:p w14:paraId="63232390"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Medium</w:t>
            </w:r>
          </w:p>
        </w:tc>
        <w:tc>
          <w:tcPr>
            <w:tcW w:w="1188" w:type="dxa"/>
          </w:tcPr>
          <w:p w14:paraId="56184452"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24 - 48 hours</w:t>
            </w:r>
          </w:p>
        </w:tc>
        <w:tc>
          <w:tcPr>
            <w:tcW w:w="1073" w:type="dxa"/>
          </w:tcPr>
          <w:p w14:paraId="7C01E509"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N/A (No data is stored)</w:t>
            </w:r>
          </w:p>
        </w:tc>
        <w:tc>
          <w:tcPr>
            <w:tcW w:w="3736" w:type="dxa"/>
          </w:tcPr>
          <w:p w14:paraId="6FBC9602" w14:textId="77777777" w:rsidR="00923A2E" w:rsidRPr="004B2470" w:rsidRDefault="00923A2E" w:rsidP="0048614B">
            <w:pPr>
              <w:pStyle w:val="BodyText"/>
              <w:rPr>
                <w:rFonts w:ascii="Georgia" w:hAnsi="Georgia"/>
                <w:szCs w:val="20"/>
                <w:lang w:val="en-GB"/>
              </w:rPr>
            </w:pPr>
          </w:p>
        </w:tc>
      </w:tr>
    </w:tbl>
    <w:p w14:paraId="46BE2DFC" w14:textId="77777777" w:rsidR="00923A2E" w:rsidRPr="004B2470" w:rsidRDefault="00923A2E" w:rsidP="00923A2E">
      <w:pPr>
        <w:pStyle w:val="BodyText"/>
        <w:rPr>
          <w:rFonts w:ascii="Georgia" w:hAnsi="Georgia"/>
          <w:szCs w:val="20"/>
        </w:rPr>
      </w:pPr>
    </w:p>
    <w:p w14:paraId="08F700F4" w14:textId="047DFC8E" w:rsidR="00923A2E" w:rsidRDefault="00D269C1" w:rsidP="00DC33F4">
      <w:pPr>
        <w:pStyle w:val="BodyText"/>
        <w:rPr>
          <w:rFonts w:ascii="Georgia" w:hAnsi="Georgia"/>
          <w:szCs w:val="20"/>
        </w:rPr>
      </w:pPr>
      <w:r>
        <w:rPr>
          <w:rFonts w:ascii="Georgia" w:hAnsi="Georgia"/>
          <w:szCs w:val="20"/>
        </w:rPr>
        <w:t>Pre registration open NFR queries:</w:t>
      </w:r>
    </w:p>
    <w:p w14:paraId="704E753A" w14:textId="6F40940B" w:rsidR="00D269C1" w:rsidRDefault="00D269C1" w:rsidP="00DC33F4">
      <w:pPr>
        <w:pStyle w:val="BodyText"/>
        <w:rPr>
          <w:rFonts w:ascii="Georgia" w:hAnsi="Georgia"/>
          <w:szCs w:val="20"/>
        </w:rPr>
      </w:pPr>
    </w:p>
    <w:p w14:paraId="1B7C6E06" w14:textId="205DF7EC" w:rsidR="00D269C1" w:rsidRDefault="00D269C1" w:rsidP="00D269C1">
      <w:pPr>
        <w:pStyle w:val="BodyText"/>
        <w:numPr>
          <w:ilvl w:val="0"/>
          <w:numId w:val="12"/>
        </w:numPr>
        <w:rPr>
          <w:rFonts w:ascii="Georgia" w:hAnsi="Georgia"/>
          <w:szCs w:val="20"/>
        </w:rPr>
      </w:pPr>
      <w:r>
        <w:rPr>
          <w:rFonts w:ascii="Georgia" w:hAnsi="Georgia"/>
          <w:szCs w:val="20"/>
        </w:rPr>
        <w:t>The response time for</w:t>
      </w:r>
      <w:r w:rsidR="00191E98">
        <w:rPr>
          <w:rFonts w:ascii="Georgia" w:hAnsi="Georgia"/>
          <w:szCs w:val="20"/>
        </w:rPr>
        <w:t xml:space="preserve"> end </w:t>
      </w:r>
      <w:r>
        <w:rPr>
          <w:rFonts w:ascii="Georgia" w:hAnsi="Georgia"/>
          <w:szCs w:val="20"/>
        </w:rPr>
        <w:t xml:space="preserve"> user  would be</w:t>
      </w:r>
      <w:r w:rsidR="00191E98">
        <w:rPr>
          <w:rFonts w:ascii="Georgia" w:hAnsi="Georgia"/>
          <w:szCs w:val="20"/>
        </w:rPr>
        <w:t xml:space="preserve"> less or equals to </w:t>
      </w:r>
      <w:r>
        <w:rPr>
          <w:rFonts w:ascii="Georgia" w:hAnsi="Georgia"/>
          <w:szCs w:val="20"/>
        </w:rPr>
        <w:t xml:space="preserve"> 3 seconds for one MBps bandwidth.</w:t>
      </w:r>
    </w:p>
    <w:p w14:paraId="03544277" w14:textId="77777777" w:rsidR="00191E98" w:rsidRPr="00191E98" w:rsidRDefault="00191E98" w:rsidP="00191E98">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91E98">
        <w:rPr>
          <w:rFonts w:ascii="Times New Roman" w:eastAsia="Times New Roman" w:hAnsi="Times New Roman" w:cs="Times New Roman"/>
          <w:sz w:val="24"/>
          <w:szCs w:val="24"/>
        </w:rPr>
        <w:t>What is the number of unplanned outage allowed per year?</w:t>
      </w:r>
    </w:p>
    <w:p w14:paraId="4FFCEC0E" w14:textId="11EF6DE9" w:rsidR="00191E98" w:rsidRDefault="00191E98" w:rsidP="00D269C1">
      <w:pPr>
        <w:pStyle w:val="BodyText"/>
        <w:numPr>
          <w:ilvl w:val="0"/>
          <w:numId w:val="12"/>
        </w:numPr>
        <w:rPr>
          <w:rFonts w:ascii="Georgia" w:hAnsi="Georgia"/>
          <w:szCs w:val="20"/>
        </w:rPr>
      </w:pPr>
      <w:r>
        <w:rPr>
          <w:rFonts w:ascii="Georgia" w:hAnsi="Georgia"/>
          <w:szCs w:val="20"/>
        </w:rPr>
        <w:t>What would be RPO and RTO for pre registration?</w:t>
      </w:r>
    </w:p>
    <w:p w14:paraId="0551B7B2" w14:textId="6E70D958" w:rsidR="00191E98" w:rsidRDefault="00191E98" w:rsidP="00191E98">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91E98">
        <w:rPr>
          <w:rFonts w:ascii="Times New Roman" w:eastAsia="Times New Roman" w:hAnsi="Times New Roman" w:cs="Times New Roman"/>
          <w:sz w:val="24"/>
          <w:szCs w:val="24"/>
        </w:rPr>
        <w:t>How many number of roles are there for pre registration?</w:t>
      </w:r>
      <w:r>
        <w:rPr>
          <w:rFonts w:ascii="Times New Roman" w:eastAsia="Times New Roman" w:hAnsi="Times New Roman" w:cs="Times New Roman"/>
          <w:sz w:val="24"/>
          <w:szCs w:val="24"/>
        </w:rPr>
        <w:t>citizen and Registration center officer/supervisor(data synch) are two known roles</w:t>
      </w:r>
    </w:p>
    <w:p w14:paraId="1C3D677C" w14:textId="77777777" w:rsidR="00FC5CCF" w:rsidRPr="00FC5CCF" w:rsidRDefault="00FC5CCF" w:rsidP="00FC5CC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C5CCF">
        <w:rPr>
          <w:rFonts w:ascii="Times New Roman" w:eastAsia="Times New Roman" w:hAnsi="Times New Roman" w:cs="Times New Roman"/>
          <w:sz w:val="24"/>
          <w:szCs w:val="24"/>
        </w:rPr>
        <w:t>what are the browsers supported?</w:t>
      </w:r>
    </w:p>
    <w:p w14:paraId="6DAAE4C6" w14:textId="77777777" w:rsidR="00FC5CCF" w:rsidRPr="00FC5CCF" w:rsidRDefault="00FC5CCF" w:rsidP="00FC5CC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C5CCF">
        <w:rPr>
          <w:rFonts w:ascii="Times New Roman" w:eastAsia="Times New Roman" w:hAnsi="Times New Roman" w:cs="Times New Roman"/>
          <w:sz w:val="24"/>
          <w:szCs w:val="24"/>
        </w:rPr>
        <w:t>what are the operating systems and versions supported?</w:t>
      </w:r>
    </w:p>
    <w:p w14:paraId="50177B09" w14:textId="3EF906F5" w:rsidR="00FC5CCF" w:rsidRPr="00FC5CCF" w:rsidRDefault="00FC5CCF" w:rsidP="00FC5CC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C5CCF">
        <w:rPr>
          <w:rFonts w:ascii="Times New Roman" w:eastAsia="Times New Roman" w:hAnsi="Times New Roman" w:cs="Times New Roman"/>
          <w:sz w:val="24"/>
          <w:szCs w:val="24"/>
        </w:rPr>
        <w:t>what are the mobile operating systems supported?</w:t>
      </w:r>
    </w:p>
    <w:p w14:paraId="2FD7F2E5" w14:textId="3566723A" w:rsidR="00FC5CCF" w:rsidRDefault="00FC5CCF" w:rsidP="00FC5CC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C5CCF">
        <w:rPr>
          <w:rFonts w:ascii="Times New Roman" w:eastAsia="Times New Roman" w:hAnsi="Times New Roman" w:cs="Times New Roman"/>
          <w:sz w:val="24"/>
          <w:szCs w:val="24"/>
        </w:rPr>
        <w:t>Wat is the minimum network bandwidth?</w:t>
      </w:r>
    </w:p>
    <w:p w14:paraId="31283ED3" w14:textId="2D18FED2" w:rsidR="00EB3894" w:rsidRPr="00EB3894" w:rsidRDefault="00EB3894" w:rsidP="00EB3894">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B3894">
        <w:rPr>
          <w:rFonts w:ascii="Times New Roman" w:eastAsia="Times New Roman" w:hAnsi="Times New Roman" w:cs="Times New Roman"/>
          <w:sz w:val="24"/>
          <w:szCs w:val="24"/>
        </w:rPr>
        <w:t>API should be properly authenticated at server end before accessing the service.</w:t>
      </w:r>
      <w:r>
        <w:rPr>
          <w:rFonts w:ascii="Times New Roman" w:eastAsia="Times New Roman" w:hAnsi="Times New Roman" w:cs="Times New Roman"/>
          <w:sz w:val="24"/>
          <w:szCs w:val="24"/>
        </w:rPr>
        <w:t>(API gateway)</w:t>
      </w:r>
    </w:p>
    <w:p w14:paraId="3638F2D0" w14:textId="3A88E078" w:rsidR="00EB3894" w:rsidRPr="00FC5CCF" w:rsidRDefault="00EB3894" w:rsidP="00FC5CC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 key should be issued for registration centers for data synch purpose.</w:t>
      </w:r>
    </w:p>
    <w:p w14:paraId="1B22A080" w14:textId="18E1816A" w:rsidR="00D926C2" w:rsidRDefault="00737105" w:rsidP="00737105">
      <w:pPr>
        <w:pStyle w:val="BodyText"/>
        <w:ind w:left="360"/>
        <w:rPr>
          <w:rFonts w:ascii="Georgia" w:hAnsi="Georgia"/>
          <w:szCs w:val="20"/>
        </w:rPr>
      </w:pPr>
      <w:r>
        <w:rPr>
          <w:rFonts w:ascii="Georgia" w:hAnsi="Georgia"/>
          <w:szCs w:val="20"/>
        </w:rPr>
        <w:lastRenderedPageBreak/>
        <w:t>R</w:t>
      </w:r>
      <w:r w:rsidR="00D926C2">
        <w:rPr>
          <w:rFonts w:ascii="Georgia" w:hAnsi="Georgia"/>
          <w:szCs w:val="20"/>
        </w:rPr>
        <w:t>egistration open NFR queries:</w:t>
      </w:r>
    </w:p>
    <w:p w14:paraId="652D17CD" w14:textId="046C889F" w:rsidR="007B0E7B" w:rsidRDefault="003D400A" w:rsidP="00737105">
      <w:pPr>
        <w:pStyle w:val="BodyText"/>
        <w:numPr>
          <w:ilvl w:val="0"/>
          <w:numId w:val="13"/>
        </w:numPr>
        <w:rPr>
          <w:rFonts w:ascii="Georgia" w:hAnsi="Georgia"/>
          <w:szCs w:val="20"/>
        </w:rPr>
      </w:pPr>
      <w:r>
        <w:rPr>
          <w:rFonts w:ascii="Georgia" w:hAnsi="Georgia"/>
          <w:szCs w:val="20"/>
        </w:rPr>
        <w:t>Given that peak enrolment per day is 50,000</w:t>
      </w:r>
      <w:r w:rsidR="00EC4118">
        <w:rPr>
          <w:rFonts w:ascii="Georgia" w:hAnsi="Georgia"/>
          <w:szCs w:val="20"/>
        </w:rPr>
        <w:t xml:space="preserve"> (phase II)</w:t>
      </w:r>
      <w:r>
        <w:rPr>
          <w:rFonts w:ascii="Georgia" w:hAnsi="Georgia"/>
          <w:szCs w:val="20"/>
        </w:rPr>
        <w:t xml:space="preserve"> and no. of field operators is 2</w:t>
      </w:r>
      <w:r w:rsidR="00BB2F04">
        <w:rPr>
          <w:rFonts w:ascii="Georgia" w:hAnsi="Georgia"/>
          <w:szCs w:val="20"/>
        </w:rPr>
        <w:t>,</w:t>
      </w:r>
      <w:r>
        <w:rPr>
          <w:rFonts w:ascii="Georgia" w:hAnsi="Georgia"/>
          <w:szCs w:val="20"/>
        </w:rPr>
        <w:t xml:space="preserve">000 working for 8 hours per day, </w:t>
      </w:r>
      <w:r w:rsidR="00501C23">
        <w:rPr>
          <w:rFonts w:ascii="Georgia" w:hAnsi="Georgia"/>
          <w:szCs w:val="20"/>
        </w:rPr>
        <w:t>the time available for each enrolment = 8*60*2</w:t>
      </w:r>
      <w:r w:rsidR="00BB2F04">
        <w:rPr>
          <w:rFonts w:ascii="Georgia" w:hAnsi="Georgia"/>
          <w:szCs w:val="20"/>
        </w:rPr>
        <w:t>,</w:t>
      </w:r>
      <w:r w:rsidR="00501C23">
        <w:rPr>
          <w:rFonts w:ascii="Georgia" w:hAnsi="Georgia"/>
          <w:szCs w:val="20"/>
        </w:rPr>
        <w:t>000/50,000</w:t>
      </w:r>
      <w:r w:rsidR="00BB2F04">
        <w:rPr>
          <w:rFonts w:ascii="Georgia" w:hAnsi="Georgia"/>
          <w:szCs w:val="20"/>
        </w:rPr>
        <w:t xml:space="preserve"> = 19.2 minutes per enrolment. Round this down to 15 minutes per enrolment. This in turn drives the time </w:t>
      </w:r>
      <w:r w:rsidR="008F3CC9">
        <w:rPr>
          <w:rFonts w:ascii="Georgia" w:hAnsi="Georgia"/>
          <w:szCs w:val="20"/>
        </w:rPr>
        <w:t xml:space="preserve">for data entry, </w:t>
      </w:r>
      <w:r w:rsidR="00EF1F73">
        <w:rPr>
          <w:rFonts w:ascii="Georgia" w:hAnsi="Georgia"/>
          <w:szCs w:val="20"/>
        </w:rPr>
        <w:t xml:space="preserve">move between screens, </w:t>
      </w:r>
      <w:r w:rsidR="00BB2F04">
        <w:rPr>
          <w:rFonts w:ascii="Georgia" w:hAnsi="Georgia"/>
          <w:szCs w:val="20"/>
        </w:rPr>
        <w:t xml:space="preserve">capture each biometric, </w:t>
      </w:r>
      <w:r w:rsidR="00EF1F73">
        <w:rPr>
          <w:rFonts w:ascii="Georgia" w:hAnsi="Georgia"/>
          <w:szCs w:val="20"/>
        </w:rPr>
        <w:t xml:space="preserve">authentication, </w:t>
      </w:r>
      <w:r w:rsidR="008F3CC9">
        <w:rPr>
          <w:rFonts w:ascii="Georgia" w:hAnsi="Georgia"/>
          <w:szCs w:val="20"/>
        </w:rPr>
        <w:t xml:space="preserve">and offline interaction with the individual. Please validate </w:t>
      </w:r>
      <w:r w:rsidR="00B52002">
        <w:rPr>
          <w:rFonts w:ascii="Georgia" w:hAnsi="Georgia"/>
          <w:szCs w:val="20"/>
        </w:rPr>
        <w:t xml:space="preserve">if </w:t>
      </w:r>
      <w:r w:rsidR="008F3CC9">
        <w:rPr>
          <w:rFonts w:ascii="Georgia" w:hAnsi="Georgia"/>
          <w:szCs w:val="20"/>
        </w:rPr>
        <w:t xml:space="preserve">the figure of 15 minutes </w:t>
      </w:r>
      <w:r w:rsidR="007B0E7B">
        <w:rPr>
          <w:rFonts w:ascii="Georgia" w:hAnsi="Georgia"/>
          <w:szCs w:val="20"/>
        </w:rPr>
        <w:t>per enrolment</w:t>
      </w:r>
      <w:r w:rsidR="00B52002">
        <w:rPr>
          <w:rFonts w:ascii="Georgia" w:hAnsi="Georgia"/>
          <w:szCs w:val="20"/>
        </w:rPr>
        <w:t xml:space="preserve"> on average is a fair estimate</w:t>
      </w:r>
      <w:r w:rsidR="007B0E7B">
        <w:rPr>
          <w:rFonts w:ascii="Georgia" w:hAnsi="Georgia"/>
          <w:szCs w:val="20"/>
        </w:rPr>
        <w:t>.</w:t>
      </w:r>
    </w:p>
    <w:p w14:paraId="2FCA8778" w14:textId="77B4436E" w:rsidR="00180E0F" w:rsidRDefault="00EC4118" w:rsidP="00D90E12">
      <w:pPr>
        <w:pStyle w:val="BodyText"/>
        <w:numPr>
          <w:ilvl w:val="0"/>
          <w:numId w:val="13"/>
        </w:numPr>
        <w:rPr>
          <w:rFonts w:ascii="Georgia" w:hAnsi="Georgia"/>
          <w:szCs w:val="20"/>
        </w:rPr>
      </w:pPr>
      <w:r>
        <w:rPr>
          <w:rFonts w:ascii="Georgia" w:hAnsi="Georgia"/>
          <w:szCs w:val="20"/>
        </w:rPr>
        <w:t>How many pre-registrations are expected to be downloaded to a client per day? Given a peak of 6,750 pre-registrations per hour</w:t>
      </w:r>
      <w:r w:rsidR="00C4552A">
        <w:rPr>
          <w:rFonts w:ascii="Georgia" w:hAnsi="Georgia"/>
          <w:szCs w:val="20"/>
        </w:rPr>
        <w:t xml:space="preserve"> and 2,000 enrolment stations, the no. of pre-registrations per </w:t>
      </w:r>
      <w:r w:rsidR="00402933">
        <w:rPr>
          <w:rFonts w:ascii="Georgia" w:hAnsi="Georgia"/>
          <w:szCs w:val="20"/>
        </w:rPr>
        <w:t>station</w:t>
      </w:r>
      <w:r w:rsidR="00C4552A">
        <w:rPr>
          <w:rFonts w:ascii="Georgia" w:hAnsi="Georgia"/>
          <w:szCs w:val="20"/>
        </w:rPr>
        <w:t xml:space="preserve"> per day can be approximated to 6,750*8/2,000 = 27. </w:t>
      </w:r>
      <w:r w:rsidR="00402933">
        <w:rPr>
          <w:rFonts w:ascii="Georgia" w:hAnsi="Georgia"/>
          <w:szCs w:val="20"/>
        </w:rPr>
        <w:t>Please validate if 27 pre-enrolments downloaded per day is a fair estimate.</w:t>
      </w:r>
    </w:p>
    <w:p w14:paraId="1537E504" w14:textId="77777777" w:rsidR="004A570D" w:rsidRDefault="004A570D" w:rsidP="004A570D">
      <w:pPr>
        <w:pStyle w:val="BodyText"/>
        <w:numPr>
          <w:ilvl w:val="0"/>
          <w:numId w:val="13"/>
        </w:numPr>
        <w:rPr>
          <w:rFonts w:ascii="Georgia" w:hAnsi="Georgia"/>
          <w:szCs w:val="20"/>
        </w:rPr>
      </w:pPr>
      <w:r>
        <w:rPr>
          <w:rFonts w:ascii="Georgia" w:hAnsi="Georgia"/>
          <w:szCs w:val="20"/>
        </w:rPr>
        <w:t xml:space="preserve">How long should the packet upload process take, given that a peak of 60,000 packets will be uploaded from 2,000 stations per day and assuming a once-a-day upload? </w:t>
      </w:r>
    </w:p>
    <w:p w14:paraId="1254C9DB" w14:textId="77777777" w:rsidR="00C31436" w:rsidRDefault="00C31436" w:rsidP="00C31436">
      <w:pPr>
        <w:pStyle w:val="BodyText"/>
        <w:numPr>
          <w:ilvl w:val="0"/>
          <w:numId w:val="13"/>
        </w:numPr>
        <w:rPr>
          <w:rFonts w:ascii="Georgia" w:hAnsi="Georgia"/>
          <w:szCs w:val="20"/>
        </w:rPr>
      </w:pPr>
      <w:r>
        <w:rPr>
          <w:rFonts w:ascii="Georgia" w:hAnsi="Georgia"/>
          <w:szCs w:val="20"/>
        </w:rPr>
        <w:t>How long should the pre-registration download take?</w:t>
      </w:r>
    </w:p>
    <w:p w14:paraId="0B866BDF" w14:textId="29B603DE" w:rsidR="00F967FD" w:rsidRDefault="00C31436" w:rsidP="00D90E12">
      <w:pPr>
        <w:pStyle w:val="BodyText"/>
        <w:numPr>
          <w:ilvl w:val="0"/>
          <w:numId w:val="13"/>
        </w:numPr>
        <w:rPr>
          <w:rFonts w:ascii="Georgia" w:hAnsi="Georgia"/>
          <w:szCs w:val="20"/>
        </w:rPr>
      </w:pPr>
      <w:r>
        <w:rPr>
          <w:rFonts w:ascii="Georgia" w:hAnsi="Georgia"/>
          <w:szCs w:val="20"/>
        </w:rPr>
        <w:t>How long should the software update process take?</w:t>
      </w:r>
    </w:p>
    <w:p w14:paraId="6B07EA57" w14:textId="7AC75EC8" w:rsidR="00C31436" w:rsidRDefault="00C31436" w:rsidP="00D90E12">
      <w:pPr>
        <w:pStyle w:val="BodyText"/>
        <w:numPr>
          <w:ilvl w:val="0"/>
          <w:numId w:val="13"/>
        </w:numPr>
        <w:rPr>
          <w:rFonts w:ascii="Georgia" w:hAnsi="Georgia"/>
          <w:szCs w:val="20"/>
        </w:rPr>
      </w:pPr>
      <w:r>
        <w:rPr>
          <w:rFonts w:ascii="Georgia" w:hAnsi="Georgia"/>
          <w:szCs w:val="20"/>
        </w:rPr>
        <w:t>How long should the data sync take?</w:t>
      </w:r>
    </w:p>
    <w:p w14:paraId="54B7658D" w14:textId="77777777" w:rsidR="00C31436" w:rsidRDefault="00C31436" w:rsidP="00C31436">
      <w:pPr>
        <w:pStyle w:val="BodyText"/>
        <w:numPr>
          <w:ilvl w:val="0"/>
          <w:numId w:val="13"/>
        </w:numPr>
        <w:rPr>
          <w:rFonts w:ascii="Georgia" w:hAnsi="Georgia"/>
          <w:szCs w:val="20"/>
        </w:rPr>
      </w:pPr>
      <w:r>
        <w:rPr>
          <w:rFonts w:ascii="Georgia" w:hAnsi="Georgia"/>
          <w:szCs w:val="20"/>
        </w:rPr>
        <w:t>What is the expected availability of the application?</w:t>
      </w:r>
    </w:p>
    <w:p w14:paraId="30A568EF" w14:textId="46B2F171" w:rsidR="00C31436" w:rsidRDefault="00C31436" w:rsidP="00D90E12">
      <w:pPr>
        <w:pStyle w:val="BodyText"/>
        <w:numPr>
          <w:ilvl w:val="0"/>
          <w:numId w:val="13"/>
        </w:numPr>
        <w:rPr>
          <w:rFonts w:ascii="Georgia" w:hAnsi="Georgia"/>
          <w:szCs w:val="20"/>
        </w:rPr>
      </w:pPr>
      <w:r>
        <w:rPr>
          <w:rFonts w:ascii="Georgia" w:hAnsi="Georgia"/>
          <w:szCs w:val="20"/>
        </w:rPr>
        <w:t>What is the backup policy?</w:t>
      </w:r>
      <w:r w:rsidR="00A86B6A">
        <w:rPr>
          <w:rFonts w:ascii="Georgia" w:hAnsi="Georgia"/>
          <w:szCs w:val="20"/>
        </w:rPr>
        <w:t xml:space="preserve"> Based on the backup </w:t>
      </w:r>
      <w:r w:rsidR="002E1E5C">
        <w:rPr>
          <w:rFonts w:ascii="Georgia" w:hAnsi="Georgia"/>
          <w:szCs w:val="20"/>
        </w:rPr>
        <w:t>requirements</w:t>
      </w:r>
      <w:r w:rsidR="00A86B6A">
        <w:rPr>
          <w:rFonts w:ascii="Georgia" w:hAnsi="Georgia"/>
          <w:szCs w:val="20"/>
        </w:rPr>
        <w:t xml:space="preserve">, the recovery point objective and recovery time objective </w:t>
      </w:r>
      <w:r w:rsidR="002E1E5C">
        <w:rPr>
          <w:rFonts w:ascii="Georgia" w:hAnsi="Georgia"/>
          <w:szCs w:val="20"/>
        </w:rPr>
        <w:t>can be derived.</w:t>
      </w:r>
    </w:p>
    <w:p w14:paraId="30D1C524" w14:textId="08B9FB58" w:rsidR="00F54CCA" w:rsidRDefault="003D0D34" w:rsidP="00D90E12">
      <w:pPr>
        <w:pStyle w:val="BodyText"/>
        <w:numPr>
          <w:ilvl w:val="0"/>
          <w:numId w:val="13"/>
        </w:numPr>
        <w:rPr>
          <w:rFonts w:ascii="Georgia" w:hAnsi="Georgia"/>
          <w:szCs w:val="20"/>
        </w:rPr>
      </w:pPr>
      <w:r>
        <w:rPr>
          <w:rFonts w:ascii="Georgia" w:hAnsi="Georgia"/>
          <w:szCs w:val="20"/>
        </w:rPr>
        <w:t xml:space="preserve">For how long should the </w:t>
      </w:r>
      <w:r w:rsidR="001053B5">
        <w:rPr>
          <w:rFonts w:ascii="Georgia" w:hAnsi="Georgia"/>
          <w:szCs w:val="20"/>
        </w:rPr>
        <w:t xml:space="preserve">audit logs be retained on the dongle, and </w:t>
      </w:r>
      <w:r w:rsidR="00F128C1">
        <w:rPr>
          <w:rFonts w:ascii="Georgia" w:hAnsi="Georgia"/>
          <w:szCs w:val="20"/>
        </w:rPr>
        <w:t xml:space="preserve">how frequently should </w:t>
      </w:r>
      <w:r w:rsidR="003F570E">
        <w:rPr>
          <w:rFonts w:ascii="Georgia" w:hAnsi="Georgia"/>
          <w:szCs w:val="20"/>
        </w:rPr>
        <w:t>they be cleaned up?</w:t>
      </w:r>
    </w:p>
    <w:p w14:paraId="44952702" w14:textId="77777777" w:rsidR="00191E98" w:rsidRPr="00191E98" w:rsidRDefault="00191E98" w:rsidP="00FC5CCF">
      <w:pPr>
        <w:pStyle w:val="ListParagraph"/>
        <w:spacing w:before="100" w:beforeAutospacing="1" w:after="100" w:afterAutospacing="1" w:line="240" w:lineRule="auto"/>
        <w:rPr>
          <w:rFonts w:ascii="Times New Roman" w:eastAsia="Times New Roman" w:hAnsi="Times New Roman" w:cs="Times New Roman"/>
          <w:sz w:val="24"/>
          <w:szCs w:val="24"/>
        </w:rPr>
      </w:pPr>
    </w:p>
    <w:p w14:paraId="4A2D33BA" w14:textId="6F6935A0" w:rsidR="00D269C1" w:rsidRPr="004B2470" w:rsidRDefault="00D269C1" w:rsidP="00191E98">
      <w:pPr>
        <w:pStyle w:val="BodyText"/>
        <w:ind w:left="720"/>
        <w:rPr>
          <w:rFonts w:ascii="Georgia" w:hAnsi="Georgia"/>
          <w:szCs w:val="20"/>
        </w:rPr>
      </w:pPr>
    </w:p>
    <w:p w14:paraId="06EC5368" w14:textId="77777777" w:rsidR="00B87765" w:rsidRPr="004B2470" w:rsidRDefault="00B87765">
      <w:pPr>
        <w:rPr>
          <w:rFonts w:ascii="Georgia" w:hAnsi="Georgia"/>
          <w:szCs w:val="20"/>
        </w:rPr>
      </w:pPr>
      <w:bookmarkStart w:id="24" w:name="_GoBack"/>
      <w:bookmarkEnd w:id="19"/>
      <w:bookmarkEnd w:id="24"/>
    </w:p>
    <w:sectPr w:rsidR="00B87765" w:rsidRPr="004B24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Gurpreet Kaur Bagga" w:date="2018-10-30T14:22:00Z" w:initials="GKB">
    <w:p w14:paraId="3B8BE98D" w14:textId="4D002DB1" w:rsidR="00D926C2" w:rsidRDefault="00D926C2">
      <w:pPr>
        <w:pStyle w:val="CommentText"/>
      </w:pPr>
      <w:r>
        <w:rPr>
          <w:rStyle w:val="CommentReference"/>
        </w:rPr>
        <w:annotationRef/>
      </w:r>
      <w:r>
        <w:t>What is this SDK? I am assuming that this is Bio SDK response time</w:t>
      </w:r>
    </w:p>
  </w:comment>
  <w:comment w:id="5" w:author="Resham Chugani" w:date="2018-11-12T11:11:00Z" w:initials="RC">
    <w:p w14:paraId="0B6F6829" w14:textId="6D10F3E0" w:rsidR="00D926C2" w:rsidRPr="00252FB4" w:rsidRDefault="00D926C2">
      <w:pPr>
        <w:pStyle w:val="CommentText"/>
        <w:rPr>
          <w:color w:val="FF0000"/>
        </w:rPr>
      </w:pPr>
      <w:r>
        <w:rPr>
          <w:rStyle w:val="CommentReference"/>
        </w:rPr>
        <w:annotationRef/>
      </w:r>
      <w:r>
        <w:t xml:space="preserve">This could be pertinent to interaction with SDK provided by ABIS – </w:t>
      </w:r>
      <w:r>
        <w:rPr>
          <w:color w:val="FF0000"/>
        </w:rPr>
        <w:t>Need clarity from PwC</w:t>
      </w:r>
    </w:p>
  </w:comment>
  <w:comment w:id="6" w:author="Resham Chugani" w:date="2018-11-12T11:12:00Z" w:initials="RC">
    <w:p w14:paraId="3AC5D209" w14:textId="68753A14" w:rsidR="00D926C2" w:rsidRDefault="00D926C2">
      <w:pPr>
        <w:pStyle w:val="CommentText"/>
      </w:pPr>
      <w:r>
        <w:rPr>
          <w:rStyle w:val="CommentReference"/>
        </w:rPr>
        <w:annotationRef/>
      </w:r>
      <w:r>
        <w:t xml:space="preserve">Is this &lt;=3 seconds – </w:t>
      </w:r>
      <w:r w:rsidRPr="00252FB4">
        <w:rPr>
          <w:color w:val="FF0000"/>
        </w:rPr>
        <w:t>To be validated by PwC</w:t>
      </w:r>
    </w:p>
  </w:comment>
  <w:comment w:id="9" w:author="Vivek Srinivasan" w:date="2018-12-05T14:04:00Z" w:initials="VS">
    <w:p w14:paraId="129FFFE9" w14:textId="000113DD" w:rsidR="001F2A61" w:rsidRDefault="001F2A61">
      <w:pPr>
        <w:pStyle w:val="CommentText"/>
      </w:pPr>
      <w:r>
        <w:rPr>
          <w:rStyle w:val="CommentReference"/>
        </w:rPr>
        <w:annotationRef/>
      </w:r>
      <w:r>
        <w:t>What does ‘Enrolment batch process per hour’ mean?</w:t>
      </w:r>
    </w:p>
  </w:comment>
  <w:comment w:id="15" w:author="Gurpreet Kaur Bagga" w:date="2018-11-01T18:05:00Z" w:initials="GKB">
    <w:p w14:paraId="2C6993FE" w14:textId="10661BE6" w:rsidR="00D926C2" w:rsidRPr="00252FB4" w:rsidRDefault="00D926C2">
      <w:pPr>
        <w:pStyle w:val="CommentText"/>
        <w:rPr>
          <w:color w:val="FF0000"/>
        </w:rPr>
      </w:pPr>
      <w:r>
        <w:rPr>
          <w:rStyle w:val="CommentReference"/>
        </w:rPr>
        <w:annotationRef/>
      </w:r>
      <w:r>
        <w:t xml:space="preserve">Authentication accepts Authentication Request in the form of REST web service not as any packet – </w:t>
      </w:r>
      <w:r w:rsidRPr="00252FB4">
        <w:rPr>
          <w:color w:val="FF0000"/>
        </w:rPr>
        <w:t>To be conveyed to PwC</w:t>
      </w:r>
    </w:p>
  </w:comment>
  <w:comment w:id="16" w:author="Gurpreet Kaur Bagga" w:date="2018-11-01T18:07:00Z" w:initials="GKB">
    <w:p w14:paraId="167C1784" w14:textId="798CD26F" w:rsidR="00D926C2" w:rsidRDefault="00D926C2">
      <w:pPr>
        <w:pStyle w:val="CommentText"/>
      </w:pPr>
      <w:r>
        <w:rPr>
          <w:rStyle w:val="CommentReference"/>
        </w:rPr>
        <w:annotationRef/>
      </w:r>
      <w:r>
        <w:t xml:space="preserve">eKYC based Authentication is also a REST service – </w:t>
      </w:r>
      <w:r w:rsidRPr="00252FB4">
        <w:rPr>
          <w:color w:val="FF0000"/>
        </w:rPr>
        <w:t>To be conveyed to PwC</w:t>
      </w:r>
    </w:p>
  </w:comment>
  <w:comment w:id="17" w:author="Gurpreet Kaur Bagga" w:date="2018-11-01T18:07:00Z" w:initials="GKB">
    <w:p w14:paraId="02FDDB4C" w14:textId="13729837" w:rsidR="00D926C2" w:rsidRDefault="00D926C2">
      <w:pPr>
        <w:pStyle w:val="CommentText"/>
      </w:pPr>
      <w:r>
        <w:rPr>
          <w:rStyle w:val="CommentReference"/>
        </w:rPr>
        <w:annotationRef/>
      </w:r>
      <w:r>
        <w:t xml:space="preserve">Is 30 KB size of eKYC request or response or both? – </w:t>
      </w:r>
      <w:r w:rsidRPr="00252FB4">
        <w:rPr>
          <w:color w:val="FF0000"/>
        </w:rPr>
        <w:t>Need clarity from PwC</w:t>
      </w:r>
    </w:p>
  </w:comment>
  <w:comment w:id="21" w:author="Gurpreet Kaur Bagga" w:date="2018-11-01T18:08:00Z" w:initials="GKB">
    <w:p w14:paraId="5CD0B225" w14:textId="7254C625" w:rsidR="00D926C2" w:rsidRDefault="00D926C2">
      <w:pPr>
        <w:pStyle w:val="CommentText"/>
      </w:pPr>
      <w:r>
        <w:rPr>
          <w:rStyle w:val="CommentReference"/>
        </w:rPr>
        <w:annotationRef/>
      </w:r>
      <w:r>
        <w:t>Are we considering reporting in MVP?</w:t>
      </w:r>
    </w:p>
  </w:comment>
  <w:comment w:id="22" w:author="Resham Chugani" w:date="2018-11-12T11:15:00Z" w:initials="RC">
    <w:p w14:paraId="0774B973" w14:textId="77777777" w:rsidR="00D926C2" w:rsidRDefault="00D926C2">
      <w:pPr>
        <w:pStyle w:val="CommentText"/>
      </w:pPr>
      <w:r>
        <w:rPr>
          <w:rStyle w:val="CommentReference"/>
        </w:rPr>
        <w:annotationRef/>
      </w:r>
      <w:r>
        <w:t>Basic system reporting has been scoped for MVP – EG: Number of successfully processed packets, number of pre-registration/registrations in a day.</w:t>
      </w:r>
    </w:p>
    <w:p w14:paraId="15DA9A32" w14:textId="424CF53A" w:rsidR="00D926C2" w:rsidRDefault="00D926C2">
      <w:pPr>
        <w:pStyle w:val="CommentText"/>
      </w:pPr>
      <w:r w:rsidRPr="00252FB4">
        <w:rPr>
          <w:color w:val="FF0000"/>
        </w:rPr>
        <w:t xml:space="preserve">To be conveyed to PwC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8BE98D" w15:done="0"/>
  <w15:commentEx w15:paraId="0B6F6829" w15:paraIdParent="3B8BE98D" w15:done="0"/>
  <w15:commentEx w15:paraId="3AC5D209" w15:done="0"/>
  <w15:commentEx w15:paraId="129FFFE9" w15:done="0"/>
  <w15:commentEx w15:paraId="2C6993FE" w15:done="0"/>
  <w15:commentEx w15:paraId="167C1784" w15:done="0"/>
  <w15:commentEx w15:paraId="02FDDB4C" w15:done="0"/>
  <w15:commentEx w15:paraId="5CD0B225" w15:done="0"/>
  <w15:commentEx w15:paraId="15DA9A32" w15:paraIdParent="5CD0B2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8BE98D" w16cid:durableId="1F93DE12"/>
  <w16cid:commentId w16cid:paraId="0B6F6829" w16cid:durableId="1F93DE47"/>
  <w16cid:commentId w16cid:paraId="3AC5D209" w16cid:durableId="1F93DE97"/>
  <w16cid:commentId w16cid:paraId="2C6993FE" w16cid:durableId="1F93DE13"/>
  <w16cid:commentId w16cid:paraId="167C1784" w16cid:durableId="1F93DE14"/>
  <w16cid:commentId w16cid:paraId="02FDDB4C" w16cid:durableId="1F93DE15"/>
  <w16cid:commentId w16cid:paraId="5CD0B225" w16cid:durableId="1F93DE16"/>
  <w16cid:commentId w16cid:paraId="15DA9A32" w16cid:durableId="1F93DF5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F1210F" w14:textId="77777777" w:rsidR="004604D1" w:rsidRDefault="004604D1" w:rsidP="00E46721">
      <w:pPr>
        <w:spacing w:after="0" w:line="240" w:lineRule="auto"/>
      </w:pPr>
      <w:r>
        <w:separator/>
      </w:r>
    </w:p>
  </w:endnote>
  <w:endnote w:type="continuationSeparator" w:id="0">
    <w:p w14:paraId="29CB0F13" w14:textId="77777777" w:rsidR="004604D1" w:rsidRDefault="004604D1" w:rsidP="00E46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tima">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E13EAE" w14:textId="77777777" w:rsidR="004604D1" w:rsidRDefault="004604D1" w:rsidP="00E46721">
      <w:pPr>
        <w:spacing w:after="0" w:line="240" w:lineRule="auto"/>
      </w:pPr>
      <w:r>
        <w:separator/>
      </w:r>
    </w:p>
  </w:footnote>
  <w:footnote w:type="continuationSeparator" w:id="0">
    <w:p w14:paraId="27FE13F1" w14:textId="77777777" w:rsidR="004604D1" w:rsidRDefault="004604D1" w:rsidP="00E467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668CA"/>
    <w:multiLevelType w:val="multilevel"/>
    <w:tmpl w:val="13E21B84"/>
    <w:lvl w:ilvl="0">
      <w:start w:val="1"/>
      <w:numFmt w:val="decimal"/>
      <w:pStyle w:val="Heading1"/>
      <w:suff w:val="space"/>
      <w:lvlText w:val="%1."/>
      <w:lvlJc w:val="left"/>
      <w:pPr>
        <w:ind w:left="533" w:hanging="533"/>
      </w:pPr>
      <w:rPr>
        <w:rFonts w:hint="default"/>
      </w:rPr>
    </w:lvl>
    <w:lvl w:ilvl="1">
      <w:start w:val="1"/>
      <w:numFmt w:val="decimal"/>
      <w:pStyle w:val="Heading2"/>
      <w:suff w:val="space"/>
      <w:lvlText w:val="%1.%2."/>
      <w:lvlJc w:val="left"/>
      <w:pPr>
        <w:ind w:left="3672" w:hanging="612"/>
      </w:pPr>
      <w:rPr>
        <w:rFonts w:hint="default"/>
      </w:rPr>
    </w:lvl>
    <w:lvl w:ilvl="2">
      <w:start w:val="1"/>
      <w:numFmt w:val="decimal"/>
      <w:pStyle w:val="Heading3"/>
      <w:suff w:val="space"/>
      <w:lvlText w:val="%1.%2.%3."/>
      <w:lvlJc w:val="left"/>
      <w:pPr>
        <w:ind w:left="777" w:hanging="777"/>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919" w:hanging="919"/>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 w15:restartNumberingAfterBreak="0">
    <w:nsid w:val="0E212D40"/>
    <w:multiLevelType w:val="hybridMultilevel"/>
    <w:tmpl w:val="6A0EFFE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50318"/>
    <w:multiLevelType w:val="hybridMultilevel"/>
    <w:tmpl w:val="1ACA2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74D9D"/>
    <w:multiLevelType w:val="hybridMultilevel"/>
    <w:tmpl w:val="ABB616C2"/>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574F6"/>
    <w:multiLevelType w:val="hybridMultilevel"/>
    <w:tmpl w:val="AFFABAE6"/>
    <w:lvl w:ilvl="0" w:tplc="E490FC7C">
      <w:start w:val="1"/>
      <w:numFmt w:val="lowerRoman"/>
      <w:lvlText w:val="(%1)"/>
      <w:lvlJc w:val="left"/>
      <w:pPr>
        <w:tabs>
          <w:tab w:val="num" w:pos="720"/>
        </w:tabs>
        <w:ind w:left="720" w:hanging="360"/>
      </w:pPr>
      <w:rPr>
        <w:rFonts w:hint="default"/>
      </w:rPr>
    </w:lvl>
    <w:lvl w:ilvl="1" w:tplc="BD7E2D36" w:tentative="1">
      <w:start w:val="1"/>
      <w:numFmt w:val="bullet"/>
      <w:lvlText w:val="•"/>
      <w:lvlJc w:val="left"/>
      <w:pPr>
        <w:tabs>
          <w:tab w:val="num" w:pos="1440"/>
        </w:tabs>
        <w:ind w:left="1440" w:hanging="360"/>
      </w:pPr>
      <w:rPr>
        <w:rFonts w:ascii="Arial" w:hAnsi="Arial" w:hint="default"/>
      </w:rPr>
    </w:lvl>
    <w:lvl w:ilvl="2" w:tplc="F6329484" w:tentative="1">
      <w:start w:val="1"/>
      <w:numFmt w:val="bullet"/>
      <w:lvlText w:val="•"/>
      <w:lvlJc w:val="left"/>
      <w:pPr>
        <w:tabs>
          <w:tab w:val="num" w:pos="2160"/>
        </w:tabs>
        <w:ind w:left="2160" w:hanging="360"/>
      </w:pPr>
      <w:rPr>
        <w:rFonts w:ascii="Arial" w:hAnsi="Arial" w:hint="default"/>
      </w:rPr>
    </w:lvl>
    <w:lvl w:ilvl="3" w:tplc="0F58DF3E" w:tentative="1">
      <w:start w:val="1"/>
      <w:numFmt w:val="bullet"/>
      <w:lvlText w:val="•"/>
      <w:lvlJc w:val="left"/>
      <w:pPr>
        <w:tabs>
          <w:tab w:val="num" w:pos="2880"/>
        </w:tabs>
        <w:ind w:left="2880" w:hanging="360"/>
      </w:pPr>
      <w:rPr>
        <w:rFonts w:ascii="Arial" w:hAnsi="Arial" w:hint="default"/>
      </w:rPr>
    </w:lvl>
    <w:lvl w:ilvl="4" w:tplc="0638DCAC" w:tentative="1">
      <w:start w:val="1"/>
      <w:numFmt w:val="bullet"/>
      <w:lvlText w:val="•"/>
      <w:lvlJc w:val="left"/>
      <w:pPr>
        <w:tabs>
          <w:tab w:val="num" w:pos="3600"/>
        </w:tabs>
        <w:ind w:left="3600" w:hanging="360"/>
      </w:pPr>
      <w:rPr>
        <w:rFonts w:ascii="Arial" w:hAnsi="Arial" w:hint="default"/>
      </w:rPr>
    </w:lvl>
    <w:lvl w:ilvl="5" w:tplc="68BA210E" w:tentative="1">
      <w:start w:val="1"/>
      <w:numFmt w:val="bullet"/>
      <w:lvlText w:val="•"/>
      <w:lvlJc w:val="left"/>
      <w:pPr>
        <w:tabs>
          <w:tab w:val="num" w:pos="4320"/>
        </w:tabs>
        <w:ind w:left="4320" w:hanging="360"/>
      </w:pPr>
      <w:rPr>
        <w:rFonts w:ascii="Arial" w:hAnsi="Arial" w:hint="default"/>
      </w:rPr>
    </w:lvl>
    <w:lvl w:ilvl="6" w:tplc="88905C3A" w:tentative="1">
      <w:start w:val="1"/>
      <w:numFmt w:val="bullet"/>
      <w:lvlText w:val="•"/>
      <w:lvlJc w:val="left"/>
      <w:pPr>
        <w:tabs>
          <w:tab w:val="num" w:pos="5040"/>
        </w:tabs>
        <w:ind w:left="5040" w:hanging="360"/>
      </w:pPr>
      <w:rPr>
        <w:rFonts w:ascii="Arial" w:hAnsi="Arial" w:hint="default"/>
      </w:rPr>
    </w:lvl>
    <w:lvl w:ilvl="7" w:tplc="90F485AC" w:tentative="1">
      <w:start w:val="1"/>
      <w:numFmt w:val="bullet"/>
      <w:lvlText w:val="•"/>
      <w:lvlJc w:val="left"/>
      <w:pPr>
        <w:tabs>
          <w:tab w:val="num" w:pos="5760"/>
        </w:tabs>
        <w:ind w:left="5760" w:hanging="360"/>
      </w:pPr>
      <w:rPr>
        <w:rFonts w:ascii="Arial" w:hAnsi="Arial" w:hint="default"/>
      </w:rPr>
    </w:lvl>
    <w:lvl w:ilvl="8" w:tplc="B2F4DE0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84D39D7"/>
    <w:multiLevelType w:val="multilevel"/>
    <w:tmpl w:val="FFEEEB90"/>
    <w:lvl w:ilvl="0">
      <w:start w:val="1"/>
      <w:numFmt w:val="decimal"/>
      <w:suff w:val="space"/>
      <w:lvlText w:val="%1"/>
      <w:lvlJc w:val="left"/>
      <w:pPr>
        <w:ind w:left="360" w:hanging="360"/>
      </w:pPr>
      <w:rPr>
        <w:rFonts w:hint="default"/>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hint="default"/>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6" w15:restartNumberingAfterBreak="0">
    <w:nsid w:val="2AE84F44"/>
    <w:multiLevelType w:val="hybridMultilevel"/>
    <w:tmpl w:val="72CEE784"/>
    <w:lvl w:ilvl="0" w:tplc="0409000F">
      <w:start w:val="1"/>
      <w:numFmt w:val="decimal"/>
      <w:lvlText w:val="%1."/>
      <w:lvlJc w:val="left"/>
      <w:pPr>
        <w:ind w:left="720" w:hanging="360"/>
      </w:pPr>
      <w:rPr>
        <w:rFonts w:hint="default"/>
      </w:rPr>
    </w:lvl>
    <w:lvl w:ilvl="1" w:tplc="4BF0998E">
      <w:numFmt w:val="bullet"/>
      <w:lvlText w:val="-"/>
      <w:lvlJc w:val="left"/>
      <w:pPr>
        <w:ind w:left="1440" w:hanging="360"/>
      </w:pPr>
      <w:rPr>
        <w:rFonts w:ascii="Georgia" w:eastAsiaTheme="minorEastAsia" w:hAnsi="Georg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E64A76"/>
    <w:multiLevelType w:val="hybridMultilevel"/>
    <w:tmpl w:val="A7D2C318"/>
    <w:styleLink w:val="PwCListBullets11"/>
    <w:lvl w:ilvl="0" w:tplc="E180859C">
      <w:start w:val="1"/>
      <w:numFmt w:val="bullet"/>
      <w:pStyle w:val="00Subbullets"/>
      <w:lvlText w:val="o"/>
      <w:lvlJc w:val="left"/>
      <w:pPr>
        <w:ind w:left="720" w:hanging="360"/>
      </w:pPr>
      <w:rPr>
        <w:rFonts w:ascii="Courier New" w:hAnsi="Courier New" w:cs="Courier New"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312E30"/>
    <w:multiLevelType w:val="hybridMultilevel"/>
    <w:tmpl w:val="60226BF2"/>
    <w:lvl w:ilvl="0" w:tplc="850225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3601CF"/>
    <w:multiLevelType w:val="hybridMultilevel"/>
    <w:tmpl w:val="7218A3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459AD"/>
    <w:multiLevelType w:val="hybridMultilevel"/>
    <w:tmpl w:val="30742EAC"/>
    <w:lvl w:ilvl="0" w:tplc="E490FC7C">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D545F6"/>
    <w:multiLevelType w:val="hybridMultilevel"/>
    <w:tmpl w:val="508CA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59785B"/>
    <w:multiLevelType w:val="hybridMultilevel"/>
    <w:tmpl w:val="2210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12"/>
  </w:num>
  <w:num w:numId="5">
    <w:abstractNumId w:val="9"/>
  </w:num>
  <w:num w:numId="6">
    <w:abstractNumId w:val="10"/>
  </w:num>
  <w:num w:numId="7">
    <w:abstractNumId w:val="4"/>
  </w:num>
  <w:num w:numId="8">
    <w:abstractNumId w:val="5"/>
  </w:num>
  <w:num w:numId="9">
    <w:abstractNumId w:val="7"/>
  </w:num>
  <w:num w:numId="10">
    <w:abstractNumId w:val="8"/>
  </w:num>
  <w:num w:numId="11">
    <w:abstractNumId w:val="3"/>
  </w:num>
  <w:num w:numId="12">
    <w:abstractNumId w:val="11"/>
  </w:num>
  <w:num w:numId="1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rpreet Kaur Bagga">
    <w15:presenceInfo w15:providerId="AD" w15:userId="S-1-5-21-448539723-746137067-1801674531-193854"/>
  </w15:person>
  <w15:person w15:author="Resham Chugani">
    <w15:presenceInfo w15:providerId="AD" w15:userId="S-1-5-21-448539723-746137067-1801674531-275547"/>
  </w15:person>
  <w15:person w15:author="Vivek Srinivasan">
    <w15:presenceInfo w15:providerId="AD" w15:userId="S-1-5-21-448539723-746137067-1801674531-251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59F"/>
    <w:rsid w:val="00027FF2"/>
    <w:rsid w:val="001053B5"/>
    <w:rsid w:val="00180E0F"/>
    <w:rsid w:val="00191884"/>
    <w:rsid w:val="00191E98"/>
    <w:rsid w:val="001A3D0A"/>
    <w:rsid w:val="001F2A61"/>
    <w:rsid w:val="00211CAF"/>
    <w:rsid w:val="00252FB4"/>
    <w:rsid w:val="002C319F"/>
    <w:rsid w:val="002E1E5C"/>
    <w:rsid w:val="003B558E"/>
    <w:rsid w:val="003D0D34"/>
    <w:rsid w:val="003D400A"/>
    <w:rsid w:val="003F570E"/>
    <w:rsid w:val="00402933"/>
    <w:rsid w:val="004150C7"/>
    <w:rsid w:val="00422349"/>
    <w:rsid w:val="00432E3C"/>
    <w:rsid w:val="004604D1"/>
    <w:rsid w:val="0048614B"/>
    <w:rsid w:val="004A570D"/>
    <w:rsid w:val="004B2470"/>
    <w:rsid w:val="00501C23"/>
    <w:rsid w:val="00530471"/>
    <w:rsid w:val="0056780D"/>
    <w:rsid w:val="006321F6"/>
    <w:rsid w:val="0064031B"/>
    <w:rsid w:val="006B3D9B"/>
    <w:rsid w:val="006E2BB3"/>
    <w:rsid w:val="006F792D"/>
    <w:rsid w:val="00737105"/>
    <w:rsid w:val="007433BB"/>
    <w:rsid w:val="007902B9"/>
    <w:rsid w:val="007B0E7B"/>
    <w:rsid w:val="007D6715"/>
    <w:rsid w:val="008D2196"/>
    <w:rsid w:val="008F3CC9"/>
    <w:rsid w:val="00923A2E"/>
    <w:rsid w:val="009B159F"/>
    <w:rsid w:val="009F19CB"/>
    <w:rsid w:val="00A86B6A"/>
    <w:rsid w:val="00B52002"/>
    <w:rsid w:val="00B644A2"/>
    <w:rsid w:val="00B851A8"/>
    <w:rsid w:val="00B87765"/>
    <w:rsid w:val="00BB2F04"/>
    <w:rsid w:val="00BB7F38"/>
    <w:rsid w:val="00BF50FB"/>
    <w:rsid w:val="00C31436"/>
    <w:rsid w:val="00C4552A"/>
    <w:rsid w:val="00C8205D"/>
    <w:rsid w:val="00C90788"/>
    <w:rsid w:val="00D269C1"/>
    <w:rsid w:val="00D90E12"/>
    <w:rsid w:val="00D926C2"/>
    <w:rsid w:val="00DC33F4"/>
    <w:rsid w:val="00E02181"/>
    <w:rsid w:val="00E46721"/>
    <w:rsid w:val="00E531F8"/>
    <w:rsid w:val="00EB3894"/>
    <w:rsid w:val="00EC4118"/>
    <w:rsid w:val="00EF1F73"/>
    <w:rsid w:val="00F128C1"/>
    <w:rsid w:val="00F54CCA"/>
    <w:rsid w:val="00F709BD"/>
    <w:rsid w:val="00F967FD"/>
    <w:rsid w:val="00FC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7D643"/>
  <w15:chartTrackingRefBased/>
  <w15:docId w15:val="{B093CAA5-1C73-41B8-96ED-6B81B7F43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3F4"/>
    <w:pPr>
      <w:spacing w:after="200" w:line="276" w:lineRule="auto"/>
    </w:pPr>
    <w:rPr>
      <w:rFonts w:ascii="Arial" w:eastAsiaTheme="minorEastAsia" w:hAnsi="Arial"/>
      <w:sz w:val="20"/>
    </w:rPr>
  </w:style>
  <w:style w:type="paragraph" w:styleId="Heading1">
    <w:name w:val="heading 1"/>
    <w:aliases w:val="alhead1,l1,Normal Headi.,Main Section,título 1,LetHead1,MisHead1,Normalhead1,Normal Heading 1,h1,FIAS,Headline,ARTICULO 1º,1,H1,Part,heading 1,HEADING 1,g,051,Section Heading,numbered indent 1,ni1,Hanging 1 Indent,Numbered indent 1,MainHeader"/>
    <w:basedOn w:val="Normal"/>
    <w:next w:val="Heading2"/>
    <w:link w:val="Heading1Char"/>
    <w:uiPriority w:val="9"/>
    <w:qFormat/>
    <w:rsid w:val="00DC33F4"/>
    <w:pPr>
      <w:keepNext/>
      <w:pageBreakBefore/>
      <w:numPr>
        <w:numId w:val="1"/>
      </w:numPr>
      <w:spacing w:after="480" w:line="0" w:lineRule="atLeast"/>
      <w:outlineLvl w:val="0"/>
    </w:pPr>
    <w:rPr>
      <w:rFonts w:eastAsiaTheme="majorEastAsia" w:cstheme="majorBidi"/>
      <w:b/>
      <w:bCs/>
      <w:sz w:val="28"/>
      <w:szCs w:val="28"/>
    </w:rPr>
  </w:style>
  <w:style w:type="paragraph" w:styleId="Heading2">
    <w:name w:val="heading 2"/>
    <w:aliases w:val="h2,2m,Major,2,sub-sect,Subhead A,LetHead2,MisHead2,Normalhead2,l2,Normal Heading 2,Titre 2,list + change bar,???,h21,A,H2,style2,見出し 2,Chapter Title,Header 2,Func Header,Header 21,Func Header1,Header 22,Func Header2,Header 23,Func Header3,sl2"/>
    <w:basedOn w:val="Normal"/>
    <w:next w:val="BodyText"/>
    <w:link w:val="Heading2Char"/>
    <w:uiPriority w:val="99"/>
    <w:unhideWhenUsed/>
    <w:qFormat/>
    <w:rsid w:val="004B2470"/>
    <w:pPr>
      <w:keepNext/>
      <w:keepLines/>
      <w:numPr>
        <w:ilvl w:val="1"/>
        <w:numId w:val="1"/>
      </w:numPr>
      <w:spacing w:after="240"/>
      <w:ind w:left="630"/>
      <w:outlineLvl w:val="1"/>
    </w:pPr>
    <w:rPr>
      <w:rFonts w:eastAsiaTheme="majorEastAsia" w:cs="Arial"/>
      <w:b/>
      <w:bCs/>
      <w:sz w:val="28"/>
      <w:szCs w:val="26"/>
    </w:rPr>
  </w:style>
  <w:style w:type="paragraph" w:styleId="Heading3">
    <w:name w:val="heading 3"/>
    <w:aliases w:val="h3,H3,Level 1 - 1,Minor,(Appendix Nbr),H31,sub-sub-sect,sub-sub,subsect,H32,H33,H311,Subhead B,Heading C,h3 sub heading,sub Italic,proj3,proj31,proj32,proj33,proj34,proj35,proj36,proj37,proj38,proj39,proj310,proj311,proj312,proj321,proj331,H,M"/>
    <w:basedOn w:val="Normal"/>
    <w:next w:val="BodyText"/>
    <w:link w:val="Heading3Char"/>
    <w:uiPriority w:val="9"/>
    <w:unhideWhenUsed/>
    <w:qFormat/>
    <w:rsid w:val="00DC33F4"/>
    <w:pPr>
      <w:keepNext/>
      <w:keepLines/>
      <w:numPr>
        <w:ilvl w:val="2"/>
        <w:numId w:val="1"/>
      </w:numPr>
      <w:spacing w:after="240" w:line="240" w:lineRule="auto"/>
      <w:outlineLvl w:val="2"/>
    </w:pPr>
    <w:rPr>
      <w:rFonts w:eastAsiaTheme="majorEastAsia" w:cstheme="majorBidi"/>
      <w:b/>
      <w:bCs/>
      <w:sz w:val="22"/>
    </w:rPr>
  </w:style>
  <w:style w:type="paragraph" w:styleId="Heading4">
    <w:name w:val="heading 4"/>
    <w:aliases w:val="Schedules,Propos,H4,dash,h4,Map Title,4,Sub-Minor,Level 2 - a,Strat Imp,Heading3.5,4 dash,d,054,Sub SubHeading,Heading 3a,1.1 Heading,Fourth Level,sub-sub-sub para,PA Micro Section,H-4,Para4,hd4,Sub-paragraph,I4,l4,list 4,mh1l,Head 4,3,Sub3Par"/>
    <w:basedOn w:val="Normal"/>
    <w:next w:val="BodyText"/>
    <w:link w:val="Heading4Char"/>
    <w:uiPriority w:val="99"/>
    <w:unhideWhenUsed/>
    <w:qFormat/>
    <w:rsid w:val="00DC33F4"/>
    <w:pPr>
      <w:keepNext/>
      <w:keepLines/>
      <w:numPr>
        <w:ilvl w:val="3"/>
        <w:numId w:val="1"/>
      </w:numPr>
      <w:spacing w:after="240" w:line="240" w:lineRule="auto"/>
      <w:outlineLvl w:val="3"/>
    </w:pPr>
    <w:rPr>
      <w:rFonts w:eastAsiaTheme="majorEastAsia" w:cstheme="majorBidi"/>
      <w:b/>
      <w:bCs/>
      <w:iCs/>
    </w:rPr>
  </w:style>
  <w:style w:type="paragraph" w:styleId="Heading5">
    <w:name w:val="heading 5"/>
    <w:aliases w:val="Appendix A to X,Heading 5   Appendix A to X,Block Label,5 sub-bullet,sb,H5,H51,Table label,h5,l5,hm,mh2,Module heading 2,Head 5,list 5,Level 3 - i,Body Text (R),sub-sub- sub-sub para,Sub4Para,EASI 5,Bullet point,heading5,L5,ASAPHeading 5,ITT t"/>
    <w:basedOn w:val="Normal"/>
    <w:next w:val="BodyText"/>
    <w:link w:val="Heading5Char"/>
    <w:uiPriority w:val="99"/>
    <w:unhideWhenUsed/>
    <w:qFormat/>
    <w:rsid w:val="00DC33F4"/>
    <w:pPr>
      <w:keepNext/>
      <w:keepLines/>
      <w:numPr>
        <w:ilvl w:val="4"/>
        <w:numId w:val="1"/>
      </w:numPr>
      <w:spacing w:after="240" w:line="240" w:lineRule="auto"/>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lhead1 Char,l1 Char,Normal Headi. Char,Main Section Char,título 1 Char,LetHead1 Char,MisHead1 Char,Normalhead1 Char,Normal Heading 1 Char,h1 Char,FIAS Char,Headline Char,ARTICULO 1º Char,1 Char,H1 Char,Part Char,heading 1 Char,g Char"/>
    <w:basedOn w:val="DefaultParagraphFont"/>
    <w:link w:val="Heading1"/>
    <w:uiPriority w:val="9"/>
    <w:rsid w:val="00DC33F4"/>
    <w:rPr>
      <w:rFonts w:ascii="Arial" w:eastAsiaTheme="majorEastAsia" w:hAnsi="Arial" w:cstheme="majorBidi"/>
      <w:b/>
      <w:bCs/>
      <w:sz w:val="28"/>
      <w:szCs w:val="28"/>
    </w:rPr>
  </w:style>
  <w:style w:type="character" w:customStyle="1" w:styleId="Heading2Char">
    <w:name w:val="Heading 2 Char"/>
    <w:aliases w:val="h2 Char,2m Char,Major Char,2 Char,sub-sect Char,Subhead A Char,LetHead2 Char,MisHead2 Char,Normalhead2 Char,l2 Char,Normal Heading 2 Char,Titre 2 Char,list + change bar Char,??? Char,h21 Char,A Char,H2 Char,style2 Char,見出し 2 Char,sl2 Char"/>
    <w:basedOn w:val="DefaultParagraphFont"/>
    <w:link w:val="Heading2"/>
    <w:uiPriority w:val="99"/>
    <w:rsid w:val="004B2470"/>
    <w:rPr>
      <w:rFonts w:ascii="Arial" w:eastAsiaTheme="majorEastAsia" w:hAnsi="Arial" w:cs="Arial"/>
      <w:b/>
      <w:bCs/>
      <w:sz w:val="28"/>
      <w:szCs w:val="26"/>
    </w:rPr>
  </w:style>
  <w:style w:type="character" w:customStyle="1" w:styleId="Heading3Char">
    <w:name w:val="Heading 3 Char"/>
    <w:aliases w:val="h3 Char,H3 Char,Level 1 - 1 Char,Minor Char,(Appendix Nbr) Char,H31 Char,sub-sub-sect Char,sub-sub Char,subsect Char,H32 Char,H33 Char,H311 Char,Subhead B Char,Heading C Char,h3 sub heading Char,sub Italic Char,proj3 Char,proj31 Char"/>
    <w:basedOn w:val="DefaultParagraphFont"/>
    <w:link w:val="Heading3"/>
    <w:uiPriority w:val="9"/>
    <w:rsid w:val="00DC33F4"/>
    <w:rPr>
      <w:rFonts w:ascii="Arial" w:eastAsiaTheme="majorEastAsia" w:hAnsi="Arial" w:cstheme="majorBidi"/>
      <w:b/>
      <w:bCs/>
    </w:rPr>
  </w:style>
  <w:style w:type="character" w:customStyle="1" w:styleId="Heading4Char">
    <w:name w:val="Heading 4 Char"/>
    <w:aliases w:val="Schedules Char,Propos Char,H4 Char,dash Char,h4 Char,Map Title Char,4 Char,Sub-Minor Char,Level 2 - a Char,Strat Imp Char,Heading3.5 Char,4 dash Char,d Char,054 Char,Sub SubHeading Char,Heading 3a Char,1.1 Heading Char,Fourth Level Char"/>
    <w:basedOn w:val="DefaultParagraphFont"/>
    <w:link w:val="Heading4"/>
    <w:uiPriority w:val="99"/>
    <w:rsid w:val="00DC33F4"/>
    <w:rPr>
      <w:rFonts w:ascii="Arial" w:eastAsiaTheme="majorEastAsia" w:hAnsi="Arial" w:cstheme="majorBidi"/>
      <w:b/>
      <w:bCs/>
      <w:iCs/>
      <w:sz w:val="20"/>
    </w:rPr>
  </w:style>
  <w:style w:type="character" w:customStyle="1" w:styleId="Heading5Char">
    <w:name w:val="Heading 5 Char"/>
    <w:aliases w:val="Appendix A to X Char,Heading 5   Appendix A to X Char,Block Label Char,5 sub-bullet Char,sb Char,H5 Char,H51 Char,Table label Char,h5 Char,l5 Char,hm Char,mh2 Char,Module heading 2 Char,Head 5 Char,list 5 Char,Level 3 - i Char,EASI 5 Char"/>
    <w:basedOn w:val="DefaultParagraphFont"/>
    <w:link w:val="Heading5"/>
    <w:uiPriority w:val="99"/>
    <w:rsid w:val="00DC33F4"/>
    <w:rPr>
      <w:rFonts w:ascii="Arial" w:eastAsiaTheme="majorEastAsia" w:hAnsi="Arial" w:cstheme="majorBidi"/>
      <w:i/>
      <w:sz w:val="20"/>
    </w:rPr>
  </w:style>
  <w:style w:type="paragraph" w:styleId="BodyText">
    <w:name w:val="Body Text"/>
    <w:basedOn w:val="Normal"/>
    <w:link w:val="BodyTextChar"/>
    <w:unhideWhenUsed/>
    <w:qFormat/>
    <w:rsid w:val="00DC33F4"/>
  </w:style>
  <w:style w:type="character" w:customStyle="1" w:styleId="BodyTextChar">
    <w:name w:val="Body Text Char"/>
    <w:basedOn w:val="DefaultParagraphFont"/>
    <w:link w:val="BodyText"/>
    <w:rsid w:val="00DC33F4"/>
    <w:rPr>
      <w:rFonts w:ascii="Arial" w:eastAsiaTheme="minorEastAsia" w:hAnsi="Arial"/>
      <w:sz w:val="20"/>
    </w:rPr>
  </w:style>
  <w:style w:type="paragraph" w:styleId="Caption">
    <w:name w:val="caption"/>
    <w:aliases w:val="Caption Char,Caption Char1,Caption Char Char"/>
    <w:basedOn w:val="Normal"/>
    <w:next w:val="Normal"/>
    <w:link w:val="CaptionChar2"/>
    <w:uiPriority w:val="35"/>
    <w:unhideWhenUsed/>
    <w:qFormat/>
    <w:rsid w:val="00DC33F4"/>
    <w:pPr>
      <w:spacing w:line="240" w:lineRule="auto"/>
    </w:pPr>
    <w:rPr>
      <w:b/>
      <w:bCs/>
      <w:color w:val="5B9BD5" w:themeColor="accent1"/>
      <w:szCs w:val="18"/>
    </w:rPr>
  </w:style>
  <w:style w:type="paragraph" w:styleId="ListParagraph">
    <w:name w:val="List Paragraph"/>
    <w:aliases w:val="Citation List,List Paragraph Char Char,List Paragraph1,lp1,List Paragraph11,List Paragraph1 Char Char,Figure_name,Colorful List - Accent 11,Normal 2,List Paragraph (numbered (a)),Bullets,Graphic,Table of contents numbered,Resume Title,Ha"/>
    <w:basedOn w:val="Normal"/>
    <w:link w:val="ListParagraphChar"/>
    <w:uiPriority w:val="34"/>
    <w:qFormat/>
    <w:rsid w:val="00DC33F4"/>
    <w:pPr>
      <w:spacing w:after="240" w:line="240" w:lineRule="atLeast"/>
      <w:ind w:left="720"/>
      <w:contextualSpacing/>
    </w:pPr>
  </w:style>
  <w:style w:type="table" w:customStyle="1" w:styleId="SmartClassicTable">
    <w:name w:val="Smart Classic Table"/>
    <w:basedOn w:val="TableNormal"/>
    <w:uiPriority w:val="99"/>
    <w:qFormat/>
    <w:rsid w:val="00DC33F4"/>
    <w:pPr>
      <w:spacing w:before="60" w:after="60" w:line="240" w:lineRule="auto"/>
    </w:pPr>
    <w:rPr>
      <w:rFonts w:ascii="Georgia" w:eastAsiaTheme="minorEastAsia" w:hAnsi="Georgia"/>
      <w:sz w:val="20"/>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rFonts w:ascii="Optima" w:hAnsi="Optima"/>
        <w:b/>
        <w:color w:val="44546A" w:themeColor="text2"/>
        <w:sz w:val="22"/>
      </w:rPr>
    </w:tblStylePr>
  </w:style>
  <w:style w:type="character" w:customStyle="1" w:styleId="ListParagraphChar">
    <w:name w:val="List Paragraph Char"/>
    <w:aliases w:val="Citation List Char,List Paragraph Char Char Char,List Paragraph1 Char,lp1 Char,List Paragraph11 Char,List Paragraph1 Char Char Char,Figure_name Char,Colorful List - Accent 11 Char,Normal 2 Char,List Paragraph (numbered (a)) Char"/>
    <w:link w:val="ListParagraph"/>
    <w:uiPriority w:val="34"/>
    <w:qFormat/>
    <w:locked/>
    <w:rsid w:val="00DC33F4"/>
    <w:rPr>
      <w:rFonts w:ascii="Arial" w:eastAsiaTheme="minorEastAsia" w:hAnsi="Arial"/>
      <w:sz w:val="20"/>
    </w:rPr>
  </w:style>
  <w:style w:type="character" w:customStyle="1" w:styleId="CaptionChar2">
    <w:name w:val="Caption Char2"/>
    <w:aliases w:val="Caption Char Char1,Caption Char1 Char,Caption Char Char Char"/>
    <w:link w:val="Caption"/>
    <w:uiPriority w:val="35"/>
    <w:rsid w:val="00DC33F4"/>
    <w:rPr>
      <w:rFonts w:ascii="Arial" w:eastAsiaTheme="minorEastAsia" w:hAnsi="Arial"/>
      <w:b/>
      <w:bCs/>
      <w:color w:val="5B9BD5" w:themeColor="accent1"/>
      <w:sz w:val="20"/>
      <w:szCs w:val="18"/>
    </w:rPr>
  </w:style>
  <w:style w:type="paragraph" w:customStyle="1" w:styleId="AppendixHeading5">
    <w:name w:val="Appendix Heading 5"/>
    <w:basedOn w:val="Normal"/>
    <w:next w:val="BodyText"/>
    <w:qFormat/>
    <w:rsid w:val="00923A2E"/>
    <w:pPr>
      <w:numPr>
        <w:ilvl w:val="4"/>
        <w:numId w:val="8"/>
      </w:numPr>
      <w:spacing w:after="240" w:line="240" w:lineRule="auto"/>
    </w:pPr>
    <w:rPr>
      <w:rFonts w:asciiTheme="minorHAnsi" w:hAnsiTheme="minorHAnsi"/>
      <w:i/>
      <w:color w:val="44546A" w:themeColor="text2"/>
      <w:sz w:val="24"/>
      <w:szCs w:val="24"/>
    </w:rPr>
  </w:style>
  <w:style w:type="paragraph" w:customStyle="1" w:styleId="AppendixHeading2">
    <w:name w:val="Appendix Heading 2"/>
    <w:basedOn w:val="Normal"/>
    <w:next w:val="BodyText"/>
    <w:qFormat/>
    <w:rsid w:val="00923A2E"/>
    <w:pPr>
      <w:keepNext/>
      <w:keepLines/>
      <w:numPr>
        <w:ilvl w:val="1"/>
        <w:numId w:val="8"/>
      </w:numPr>
    </w:pPr>
    <w:rPr>
      <w:rFonts w:asciiTheme="minorHAnsi" w:hAnsiTheme="minorHAnsi"/>
      <w:b/>
      <w:i/>
      <w:color w:val="44546A" w:themeColor="text2"/>
      <w:sz w:val="32"/>
      <w:szCs w:val="32"/>
    </w:rPr>
  </w:style>
  <w:style w:type="paragraph" w:customStyle="1" w:styleId="AppendixHeading3">
    <w:name w:val="Appendix Heading 3"/>
    <w:basedOn w:val="Normal"/>
    <w:next w:val="BodyText"/>
    <w:qFormat/>
    <w:rsid w:val="00923A2E"/>
    <w:pPr>
      <w:keepNext/>
      <w:keepLines/>
      <w:numPr>
        <w:ilvl w:val="2"/>
        <w:numId w:val="8"/>
      </w:numPr>
      <w:spacing w:after="240" w:line="240" w:lineRule="auto"/>
    </w:pPr>
    <w:rPr>
      <w:rFonts w:asciiTheme="minorHAnsi" w:hAnsiTheme="minorHAnsi"/>
      <w:b/>
      <w:i/>
      <w:color w:val="44546A" w:themeColor="text2"/>
      <w:sz w:val="28"/>
      <w:szCs w:val="28"/>
    </w:rPr>
  </w:style>
  <w:style w:type="paragraph" w:customStyle="1" w:styleId="AppendixHeading4">
    <w:name w:val="Appendix Heading 4"/>
    <w:basedOn w:val="Normal"/>
    <w:next w:val="BodyText"/>
    <w:qFormat/>
    <w:rsid w:val="00923A2E"/>
    <w:pPr>
      <w:numPr>
        <w:ilvl w:val="3"/>
        <w:numId w:val="8"/>
      </w:numPr>
      <w:spacing w:after="240" w:line="240" w:lineRule="atLeast"/>
    </w:pPr>
    <w:rPr>
      <w:rFonts w:asciiTheme="minorHAnsi" w:hAnsiTheme="minorHAnsi"/>
      <w:i/>
      <w:color w:val="44546A" w:themeColor="text2"/>
      <w:sz w:val="28"/>
      <w:szCs w:val="28"/>
    </w:rPr>
  </w:style>
  <w:style w:type="paragraph" w:styleId="NormalWeb">
    <w:name w:val="Normal (Web)"/>
    <w:basedOn w:val="Normal"/>
    <w:uiPriority w:val="99"/>
    <w:unhideWhenUsed/>
    <w:rsid w:val="00923A2E"/>
    <w:rPr>
      <w:rFonts w:ascii="Times New Roman" w:hAnsi="Times New Roman" w:cs="Times New Roman"/>
      <w:sz w:val="24"/>
      <w:szCs w:val="24"/>
    </w:rPr>
  </w:style>
  <w:style w:type="table" w:customStyle="1" w:styleId="RNPMoroccoTableStyle">
    <w:name w:val="RNP Morocco Table Style"/>
    <w:basedOn w:val="TableNormal"/>
    <w:uiPriority w:val="99"/>
    <w:rsid w:val="00923A2E"/>
    <w:pPr>
      <w:spacing w:before="60" w:after="60" w:line="276" w:lineRule="auto"/>
    </w:pPr>
    <w:rPr>
      <w:rFonts w:eastAsiaTheme="minorEastAsia"/>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color w:val="FFFFFF" w:themeColor="background1"/>
      </w:rPr>
      <w:tblPr/>
      <w:tcPr>
        <w:shd w:val="clear" w:color="auto" w:fill="44546A" w:themeFill="text2"/>
      </w:tcPr>
    </w:tblStylePr>
  </w:style>
  <w:style w:type="table" w:styleId="TableGrid">
    <w:name w:val="Table Grid"/>
    <w:aliases w:val="IT Park_Citation"/>
    <w:basedOn w:val="TableNormal"/>
    <w:uiPriority w:val="39"/>
    <w:rsid w:val="004B247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Subbullets">
    <w:name w:val="00_Sub bullets"/>
    <w:basedOn w:val="Normal"/>
    <w:next w:val="BodyText"/>
    <w:qFormat/>
    <w:rsid w:val="004B2470"/>
    <w:pPr>
      <w:numPr>
        <w:numId w:val="9"/>
      </w:numPr>
      <w:autoSpaceDE w:val="0"/>
      <w:autoSpaceDN w:val="0"/>
      <w:adjustRightInd w:val="0"/>
      <w:spacing w:before="120" w:after="240" w:line="240" w:lineRule="auto"/>
      <w:jc w:val="both"/>
    </w:pPr>
    <w:rPr>
      <w:rFonts w:ascii="Georgia" w:eastAsia="Arial" w:hAnsi="Georgia" w:cs="Arial"/>
      <w:color w:val="000000"/>
      <w:szCs w:val="20"/>
    </w:rPr>
  </w:style>
  <w:style w:type="numbering" w:customStyle="1" w:styleId="PwCListBullets11">
    <w:name w:val="PwC List Bullets 11"/>
    <w:uiPriority w:val="99"/>
    <w:rsid w:val="004B2470"/>
    <w:pPr>
      <w:numPr>
        <w:numId w:val="9"/>
      </w:numPr>
    </w:pPr>
  </w:style>
  <w:style w:type="paragraph" w:customStyle="1" w:styleId="Default">
    <w:name w:val="Default"/>
    <w:link w:val="DefaultChar"/>
    <w:rsid w:val="004B2470"/>
    <w:pPr>
      <w:autoSpaceDE w:val="0"/>
      <w:autoSpaceDN w:val="0"/>
      <w:adjustRightInd w:val="0"/>
      <w:spacing w:after="0" w:line="240" w:lineRule="auto"/>
    </w:pPr>
    <w:rPr>
      <w:rFonts w:ascii="Calibri" w:hAnsi="Calibri" w:cs="Calibri"/>
      <w:color w:val="000000"/>
      <w:sz w:val="24"/>
      <w:szCs w:val="24"/>
    </w:rPr>
  </w:style>
  <w:style w:type="character" w:customStyle="1" w:styleId="DefaultChar">
    <w:name w:val="Default Char"/>
    <w:basedOn w:val="DefaultParagraphFont"/>
    <w:link w:val="Default"/>
    <w:locked/>
    <w:rsid w:val="004B2470"/>
    <w:rPr>
      <w:rFonts w:ascii="Calibri" w:hAnsi="Calibri" w:cs="Calibri"/>
      <w:color w:val="000000"/>
      <w:sz w:val="24"/>
      <w:szCs w:val="24"/>
    </w:rPr>
  </w:style>
  <w:style w:type="character" w:styleId="CommentReference">
    <w:name w:val="annotation reference"/>
    <w:basedOn w:val="DefaultParagraphFont"/>
    <w:uiPriority w:val="99"/>
    <w:semiHidden/>
    <w:unhideWhenUsed/>
    <w:rsid w:val="0048614B"/>
    <w:rPr>
      <w:sz w:val="16"/>
      <w:szCs w:val="16"/>
    </w:rPr>
  </w:style>
  <w:style w:type="paragraph" w:styleId="CommentText">
    <w:name w:val="annotation text"/>
    <w:basedOn w:val="Normal"/>
    <w:link w:val="CommentTextChar"/>
    <w:uiPriority w:val="99"/>
    <w:semiHidden/>
    <w:unhideWhenUsed/>
    <w:rsid w:val="0048614B"/>
    <w:pPr>
      <w:spacing w:line="240" w:lineRule="auto"/>
    </w:pPr>
    <w:rPr>
      <w:szCs w:val="20"/>
    </w:rPr>
  </w:style>
  <w:style w:type="character" w:customStyle="1" w:styleId="CommentTextChar">
    <w:name w:val="Comment Text Char"/>
    <w:basedOn w:val="DefaultParagraphFont"/>
    <w:link w:val="CommentText"/>
    <w:uiPriority w:val="99"/>
    <w:semiHidden/>
    <w:rsid w:val="0048614B"/>
    <w:rPr>
      <w:rFonts w:ascii="Arial" w:eastAsiaTheme="minorEastAsia" w:hAnsi="Arial"/>
      <w:sz w:val="20"/>
      <w:szCs w:val="20"/>
    </w:rPr>
  </w:style>
  <w:style w:type="paragraph" w:styleId="CommentSubject">
    <w:name w:val="annotation subject"/>
    <w:basedOn w:val="CommentText"/>
    <w:next w:val="CommentText"/>
    <w:link w:val="CommentSubjectChar"/>
    <w:uiPriority w:val="99"/>
    <w:semiHidden/>
    <w:unhideWhenUsed/>
    <w:rsid w:val="0048614B"/>
    <w:rPr>
      <w:b/>
      <w:bCs/>
    </w:rPr>
  </w:style>
  <w:style w:type="character" w:customStyle="1" w:styleId="CommentSubjectChar">
    <w:name w:val="Comment Subject Char"/>
    <w:basedOn w:val="CommentTextChar"/>
    <w:link w:val="CommentSubject"/>
    <w:uiPriority w:val="99"/>
    <w:semiHidden/>
    <w:rsid w:val="0048614B"/>
    <w:rPr>
      <w:rFonts w:ascii="Arial" w:eastAsiaTheme="minorEastAsia" w:hAnsi="Arial"/>
      <w:b/>
      <w:bCs/>
      <w:sz w:val="20"/>
      <w:szCs w:val="20"/>
    </w:rPr>
  </w:style>
  <w:style w:type="paragraph" w:styleId="BalloonText">
    <w:name w:val="Balloon Text"/>
    <w:basedOn w:val="Normal"/>
    <w:link w:val="BalloonTextChar"/>
    <w:uiPriority w:val="99"/>
    <w:semiHidden/>
    <w:unhideWhenUsed/>
    <w:rsid w:val="00486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14B"/>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19558">
      <w:bodyDiv w:val="1"/>
      <w:marLeft w:val="0"/>
      <w:marRight w:val="0"/>
      <w:marTop w:val="0"/>
      <w:marBottom w:val="0"/>
      <w:divBdr>
        <w:top w:val="none" w:sz="0" w:space="0" w:color="auto"/>
        <w:left w:val="none" w:sz="0" w:space="0" w:color="auto"/>
        <w:bottom w:val="none" w:sz="0" w:space="0" w:color="auto"/>
        <w:right w:val="none" w:sz="0" w:space="0" w:color="auto"/>
      </w:divBdr>
    </w:div>
    <w:div w:id="1062753129">
      <w:bodyDiv w:val="1"/>
      <w:marLeft w:val="0"/>
      <w:marRight w:val="0"/>
      <w:marTop w:val="0"/>
      <w:marBottom w:val="0"/>
      <w:divBdr>
        <w:top w:val="none" w:sz="0" w:space="0" w:color="auto"/>
        <w:left w:val="none" w:sz="0" w:space="0" w:color="auto"/>
        <w:bottom w:val="none" w:sz="0" w:space="0" w:color="auto"/>
        <w:right w:val="none" w:sz="0" w:space="0" w:color="auto"/>
      </w:divBdr>
    </w:div>
    <w:div w:id="1139154970">
      <w:bodyDiv w:val="1"/>
      <w:marLeft w:val="0"/>
      <w:marRight w:val="0"/>
      <w:marTop w:val="0"/>
      <w:marBottom w:val="0"/>
      <w:divBdr>
        <w:top w:val="none" w:sz="0" w:space="0" w:color="auto"/>
        <w:left w:val="none" w:sz="0" w:space="0" w:color="auto"/>
        <w:bottom w:val="none" w:sz="0" w:space="0" w:color="auto"/>
        <w:right w:val="none" w:sz="0" w:space="0" w:color="auto"/>
      </w:divBdr>
    </w:div>
    <w:div w:id="1154832112">
      <w:bodyDiv w:val="1"/>
      <w:marLeft w:val="0"/>
      <w:marRight w:val="0"/>
      <w:marTop w:val="0"/>
      <w:marBottom w:val="0"/>
      <w:divBdr>
        <w:top w:val="none" w:sz="0" w:space="0" w:color="auto"/>
        <w:left w:val="none" w:sz="0" w:space="0" w:color="auto"/>
        <w:bottom w:val="none" w:sz="0" w:space="0" w:color="auto"/>
        <w:right w:val="none" w:sz="0" w:space="0" w:color="auto"/>
      </w:divBdr>
    </w:div>
    <w:div w:id="134751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12</Pages>
  <Words>2788</Words>
  <Characters>15898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18649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Jain</dc:creator>
  <cp:keywords/>
  <dc:description/>
  <cp:lastModifiedBy>Vivek Srinivasan</cp:lastModifiedBy>
  <cp:revision>10</cp:revision>
  <dcterms:created xsi:type="dcterms:W3CDTF">2018-11-13T09:58:00Z</dcterms:created>
  <dcterms:modified xsi:type="dcterms:W3CDTF">2018-12-05T09:33:00Z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967364-2e1d-4101-a8a7-5f79b2edd595_Enabled">
    <vt:lpwstr>True</vt:lpwstr>
  </property>
  <property fmtid="{D5CDD505-2E9C-101B-9397-08002B2CF9AE}" pid="3" name="MSIP_Label_70967364-2e1d-4101-a8a7-5f79b2edd595_SiteId">
    <vt:lpwstr>85c997b9-f494-46b3-a11d-772983cf6f11</vt:lpwstr>
  </property>
  <property fmtid="{D5CDD505-2E9C-101B-9397-08002B2CF9AE}" pid="4" name="MSIP_Label_70967364-2e1d-4101-a8a7-5f79b2edd595_Owner">
    <vt:lpwstr>M1020388@mindtree.com</vt:lpwstr>
  </property>
  <property fmtid="{D5CDD505-2E9C-101B-9397-08002B2CF9AE}" pid="5" name="MSIP_Label_70967364-2e1d-4101-a8a7-5f79b2edd595_SetDate">
    <vt:lpwstr>2018-11-01T05:40:26.6547791Z</vt:lpwstr>
  </property>
  <property fmtid="{D5CDD505-2E9C-101B-9397-08002B2CF9AE}" pid="6" name="MSIP_Label_70967364-2e1d-4101-a8a7-5f79b2edd595_Name">
    <vt:lpwstr>Internal</vt:lpwstr>
  </property>
  <property fmtid="{D5CDD505-2E9C-101B-9397-08002B2CF9AE}" pid="7" name="MSIP_Label_70967364-2e1d-4101-a8a7-5f79b2edd595_Application">
    <vt:lpwstr>Microsoft Azure Information Protection</vt:lpwstr>
  </property>
  <property fmtid="{D5CDD505-2E9C-101B-9397-08002B2CF9AE}" pid="8" name="MSIP_Label_70967364-2e1d-4101-a8a7-5f79b2edd595_Extended_MSFT_Method">
    <vt:lpwstr>Manual</vt:lpwstr>
  </property>
  <property fmtid="{D5CDD505-2E9C-101B-9397-08002B2CF9AE}" pid="9" name="Sensitivity">
    <vt:lpwstr>Internal</vt:lpwstr>
  </property>
</Properties>
</file>