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23F13B" w14:textId="77777777" w:rsidR="00DC33F4" w:rsidRPr="004B2470" w:rsidRDefault="00DC33F4" w:rsidP="00DC33F4">
      <w:pPr>
        <w:pStyle w:val="Heading1"/>
        <w:tabs>
          <w:tab w:val="left" w:pos="540"/>
        </w:tabs>
        <w:spacing w:line="276" w:lineRule="auto"/>
        <w:jc w:val="both"/>
        <w:rPr>
          <w:rFonts w:ascii="Georgia" w:hAnsi="Georgia" w:cs="Arial"/>
          <w:sz w:val="36"/>
          <w:szCs w:val="20"/>
        </w:rPr>
      </w:pPr>
      <w:bookmarkStart w:id="0" w:name="_Toc516917884"/>
      <w:r w:rsidRPr="004B2470">
        <w:rPr>
          <w:rFonts w:ascii="Georgia" w:hAnsi="Georgia" w:cs="Arial"/>
          <w:sz w:val="36"/>
          <w:szCs w:val="20"/>
        </w:rPr>
        <w:t>Workload Analysis</w:t>
      </w:r>
      <w:bookmarkEnd w:id="0"/>
    </w:p>
    <w:p w14:paraId="05EA3F7A" w14:textId="77777777" w:rsidR="004B2470" w:rsidRPr="004B2470" w:rsidRDefault="004B2470" w:rsidP="004B2470">
      <w:pPr>
        <w:pStyle w:val="Heading2"/>
        <w:tabs>
          <w:tab w:val="left" w:pos="720"/>
        </w:tabs>
        <w:spacing w:before="360" w:after="120"/>
        <w:ind w:left="810" w:hanging="810"/>
        <w:jc w:val="both"/>
        <w:rPr>
          <w:rFonts w:ascii="Georgia" w:hAnsi="Georgia"/>
          <w:sz w:val="20"/>
          <w:szCs w:val="20"/>
        </w:rPr>
      </w:pPr>
      <w:bookmarkStart w:id="1" w:name="_Ref517444184"/>
      <w:bookmarkStart w:id="2" w:name="_Toc517644912"/>
      <w:bookmarkStart w:id="3" w:name="_Toc516917885"/>
      <w:r w:rsidRPr="004B2470">
        <w:rPr>
          <w:rFonts w:ascii="Georgia" w:hAnsi="Georgia"/>
          <w:sz w:val="20"/>
          <w:szCs w:val="20"/>
        </w:rPr>
        <w:t>Demand Capacity and Performance</w:t>
      </w:r>
      <w:bookmarkEnd w:id="1"/>
      <w:bookmarkEnd w:id="2"/>
    </w:p>
    <w:p w14:paraId="0691D309" w14:textId="77777777" w:rsidR="004B2470" w:rsidRPr="004B2470" w:rsidRDefault="004B2470" w:rsidP="004B2470">
      <w:pPr>
        <w:pStyle w:val="BodyText"/>
        <w:jc w:val="both"/>
        <w:rPr>
          <w:rFonts w:ascii="Georgia" w:hAnsi="Georgia" w:cs="Arial"/>
          <w:szCs w:val="20"/>
        </w:rPr>
      </w:pPr>
      <w:r w:rsidRPr="004B2470">
        <w:rPr>
          <w:rFonts w:ascii="Georgia" w:hAnsi="Georgia" w:cs="Arial"/>
          <w:szCs w:val="20"/>
        </w:rPr>
        <w:t>The solution should have capacities to cater to the following workload while meeting the performance levels indicated below:</w:t>
      </w:r>
    </w:p>
    <w:tbl>
      <w:tblPr>
        <w:tblStyle w:val="TableGrid"/>
        <w:tblW w:w="0" w:type="auto"/>
        <w:tblLook w:val="04A0" w:firstRow="1" w:lastRow="0" w:firstColumn="1" w:lastColumn="0" w:noHBand="0" w:noVBand="1"/>
      </w:tblPr>
      <w:tblGrid>
        <w:gridCol w:w="787"/>
        <w:gridCol w:w="3274"/>
        <w:gridCol w:w="5289"/>
      </w:tblGrid>
      <w:tr w:rsidR="004B2470" w:rsidRPr="004B2470" w14:paraId="7CEB324F" w14:textId="77777777" w:rsidTr="004B2470">
        <w:trPr>
          <w:trHeight w:val="432"/>
          <w:tblHeader/>
        </w:trPr>
        <w:tc>
          <w:tcPr>
            <w:tcW w:w="805" w:type="dxa"/>
            <w:shd w:val="clear" w:color="auto" w:fill="9E0000"/>
          </w:tcPr>
          <w:p w14:paraId="2359BE16"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420" w:type="dxa"/>
            <w:shd w:val="clear" w:color="auto" w:fill="9E0000"/>
          </w:tcPr>
          <w:p w14:paraId="44DE2636"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615" w:type="dxa"/>
            <w:shd w:val="clear" w:color="auto" w:fill="9E0000"/>
          </w:tcPr>
          <w:p w14:paraId="196CC5C1"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14:paraId="49FD7E5A" w14:textId="77777777" w:rsidTr="0048614B">
        <w:trPr>
          <w:trHeight w:val="432"/>
        </w:trPr>
        <w:tc>
          <w:tcPr>
            <w:tcW w:w="805" w:type="dxa"/>
          </w:tcPr>
          <w:p w14:paraId="65F5FF8D"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2959B1FF"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w:t>
            </w:r>
          </w:p>
        </w:tc>
        <w:tc>
          <w:tcPr>
            <w:tcW w:w="5615" w:type="dxa"/>
          </w:tcPr>
          <w:p w14:paraId="710E3B15" w14:textId="77777777" w:rsidR="004B2470" w:rsidRPr="004B2470" w:rsidRDefault="004B2470" w:rsidP="0048614B">
            <w:pPr>
              <w:jc w:val="both"/>
              <w:rPr>
                <w:rFonts w:ascii="Georgia" w:hAnsi="Georgia" w:cs="Arial"/>
                <w:szCs w:val="20"/>
              </w:rPr>
            </w:pPr>
            <w:r w:rsidRPr="004B2470">
              <w:rPr>
                <w:rFonts w:ascii="Georgia" w:hAnsi="Georgia" w:cs="Arial"/>
                <w:szCs w:val="20"/>
              </w:rPr>
              <w:t>Scalable to peak capacity 40 million records</w:t>
            </w:r>
          </w:p>
        </w:tc>
      </w:tr>
      <w:tr w:rsidR="004B2470" w:rsidRPr="004B2470" w14:paraId="4B2C7119" w14:textId="77777777" w:rsidTr="0048614B">
        <w:trPr>
          <w:trHeight w:val="432"/>
        </w:trPr>
        <w:tc>
          <w:tcPr>
            <w:tcW w:w="805" w:type="dxa"/>
          </w:tcPr>
          <w:p w14:paraId="1CE527ED"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1E3971C9"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 (Phase-I)</w:t>
            </w:r>
          </w:p>
        </w:tc>
        <w:tc>
          <w:tcPr>
            <w:tcW w:w="5615" w:type="dxa"/>
          </w:tcPr>
          <w:p w14:paraId="1CCEF8D3"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nearly 8.00 million</w:t>
            </w:r>
          </w:p>
        </w:tc>
      </w:tr>
      <w:tr w:rsidR="004B2470" w:rsidRPr="004B2470" w14:paraId="33588EF3" w14:textId="77777777" w:rsidTr="0048614B">
        <w:trPr>
          <w:trHeight w:val="432"/>
        </w:trPr>
        <w:tc>
          <w:tcPr>
            <w:tcW w:w="805" w:type="dxa"/>
          </w:tcPr>
          <w:p w14:paraId="02FB99A3"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0941B59F"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 (Phase-II)</w:t>
            </w:r>
          </w:p>
        </w:tc>
        <w:tc>
          <w:tcPr>
            <w:tcW w:w="5615" w:type="dxa"/>
          </w:tcPr>
          <w:p w14:paraId="38E1391B"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nearly 32.00 million</w:t>
            </w:r>
          </w:p>
        </w:tc>
      </w:tr>
      <w:tr w:rsidR="004B2470" w:rsidRPr="004B2470" w14:paraId="0D8F63AA" w14:textId="77777777" w:rsidTr="0048614B">
        <w:trPr>
          <w:trHeight w:val="432"/>
        </w:trPr>
        <w:tc>
          <w:tcPr>
            <w:tcW w:w="805" w:type="dxa"/>
          </w:tcPr>
          <w:p w14:paraId="6770DC23"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6FBA1F13" w14:textId="77777777" w:rsidR="004B2470" w:rsidRPr="004B2470" w:rsidRDefault="004B2470" w:rsidP="0048614B">
            <w:pPr>
              <w:jc w:val="both"/>
              <w:rPr>
                <w:rFonts w:ascii="Georgia" w:hAnsi="Georgia" w:cs="Arial"/>
                <w:szCs w:val="20"/>
              </w:rPr>
            </w:pPr>
            <w:r w:rsidRPr="004B2470">
              <w:rPr>
                <w:rFonts w:ascii="Georgia" w:hAnsi="Georgia" w:cs="Arial"/>
                <w:szCs w:val="20"/>
              </w:rPr>
              <w:t>Peak Enrolment per day (Phase-I)</w:t>
            </w:r>
          </w:p>
        </w:tc>
        <w:tc>
          <w:tcPr>
            <w:tcW w:w="5615" w:type="dxa"/>
          </w:tcPr>
          <w:p w14:paraId="52471F7A"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30,000 enrolments per day</w:t>
            </w:r>
          </w:p>
        </w:tc>
      </w:tr>
      <w:tr w:rsidR="004B2470" w:rsidRPr="004B2470" w14:paraId="712890CA" w14:textId="77777777" w:rsidTr="0048614B">
        <w:trPr>
          <w:trHeight w:val="432"/>
        </w:trPr>
        <w:tc>
          <w:tcPr>
            <w:tcW w:w="805" w:type="dxa"/>
          </w:tcPr>
          <w:p w14:paraId="50EF2A27"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0230F942" w14:textId="77777777" w:rsidR="004B2470" w:rsidRPr="004B2470" w:rsidRDefault="004B2470" w:rsidP="0048614B">
            <w:pPr>
              <w:jc w:val="both"/>
              <w:rPr>
                <w:rFonts w:ascii="Georgia" w:hAnsi="Georgia" w:cs="Calibri"/>
                <w:szCs w:val="20"/>
              </w:rPr>
            </w:pPr>
            <w:r w:rsidRPr="004B2470">
              <w:rPr>
                <w:rFonts w:ascii="Georgia" w:hAnsi="Georgia" w:cs="Arial"/>
                <w:szCs w:val="20"/>
              </w:rPr>
              <w:t xml:space="preserve">Peak Enrolment per day (Phase-II) </w:t>
            </w:r>
          </w:p>
        </w:tc>
        <w:tc>
          <w:tcPr>
            <w:tcW w:w="5615" w:type="dxa"/>
          </w:tcPr>
          <w:p w14:paraId="2BD6F959"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50,000 enrolments per day</w:t>
            </w:r>
          </w:p>
        </w:tc>
      </w:tr>
      <w:tr w:rsidR="004B2470" w:rsidRPr="004B2470" w14:paraId="105D9F65" w14:textId="77777777" w:rsidTr="0048614B">
        <w:trPr>
          <w:trHeight w:val="432"/>
        </w:trPr>
        <w:tc>
          <w:tcPr>
            <w:tcW w:w="805" w:type="dxa"/>
          </w:tcPr>
          <w:p w14:paraId="3C4794D6"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2125AE89" w14:textId="77777777" w:rsidR="004B2470" w:rsidRPr="004B2470" w:rsidRDefault="004B2470" w:rsidP="0048614B">
            <w:pPr>
              <w:pStyle w:val="Default"/>
              <w:jc w:val="both"/>
              <w:rPr>
                <w:rFonts w:ascii="Georgia" w:hAnsi="Georgia"/>
                <w:sz w:val="20"/>
                <w:szCs w:val="20"/>
              </w:rPr>
            </w:pPr>
            <w:r w:rsidRPr="004B2470">
              <w:rPr>
                <w:rFonts w:ascii="Georgia" w:hAnsi="Georgia" w:cs="Arial"/>
                <w:color w:val="auto"/>
                <w:sz w:val="20"/>
                <w:szCs w:val="20"/>
              </w:rPr>
              <w:t>Peak Enrolment packet to be uploaded per day (incl. backlog)</w:t>
            </w:r>
            <w:r w:rsidRPr="004B2470">
              <w:rPr>
                <w:rFonts w:ascii="Georgia" w:hAnsi="Georgia"/>
                <w:sz w:val="20"/>
                <w:szCs w:val="20"/>
              </w:rPr>
              <w:t xml:space="preserve"> </w:t>
            </w:r>
          </w:p>
        </w:tc>
        <w:tc>
          <w:tcPr>
            <w:tcW w:w="5615" w:type="dxa"/>
          </w:tcPr>
          <w:p w14:paraId="3DA57A9D"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60,000 enrolments per day</w:t>
            </w:r>
          </w:p>
        </w:tc>
      </w:tr>
      <w:tr w:rsidR="004B2470" w:rsidRPr="004B2470" w14:paraId="40739B81" w14:textId="77777777" w:rsidTr="0048614B">
        <w:trPr>
          <w:trHeight w:val="432"/>
        </w:trPr>
        <w:tc>
          <w:tcPr>
            <w:tcW w:w="805" w:type="dxa"/>
          </w:tcPr>
          <w:p w14:paraId="72B8AEAB"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3211D32D" w14:textId="77777777" w:rsidR="004B2470" w:rsidRPr="004B2470" w:rsidRDefault="004B2470" w:rsidP="0048614B">
            <w:pPr>
              <w:jc w:val="both"/>
              <w:rPr>
                <w:rFonts w:ascii="Georgia" w:hAnsi="Georgia" w:cs="Arial"/>
                <w:szCs w:val="20"/>
              </w:rPr>
            </w:pPr>
            <w:r w:rsidRPr="004B2470">
              <w:rPr>
                <w:rFonts w:ascii="Georgia" w:hAnsi="Georgia" w:cs="Arial"/>
                <w:szCs w:val="20"/>
              </w:rPr>
              <w:t>Authentication Request (Phase-I)</w:t>
            </w:r>
          </w:p>
        </w:tc>
        <w:tc>
          <w:tcPr>
            <w:tcW w:w="5615" w:type="dxa"/>
          </w:tcPr>
          <w:p w14:paraId="70DF4554"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14:paraId="21D222C6" w14:textId="77777777" w:rsidTr="0048614B">
        <w:trPr>
          <w:trHeight w:val="432"/>
        </w:trPr>
        <w:tc>
          <w:tcPr>
            <w:tcW w:w="805" w:type="dxa"/>
          </w:tcPr>
          <w:p w14:paraId="2E218499"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56E8A82A" w14:textId="77777777" w:rsidR="004B2470" w:rsidRPr="004B2470" w:rsidRDefault="004B2470" w:rsidP="0048614B">
            <w:pPr>
              <w:jc w:val="both"/>
              <w:rPr>
                <w:rFonts w:ascii="Georgia" w:hAnsi="Georgia" w:cs="Arial"/>
                <w:szCs w:val="20"/>
              </w:rPr>
            </w:pPr>
            <w:r w:rsidRPr="004B2470">
              <w:rPr>
                <w:rFonts w:ascii="Georgia" w:hAnsi="Georgia" w:cs="Arial"/>
                <w:szCs w:val="20"/>
              </w:rPr>
              <w:t>e-KYC Request (Phase-I)</w:t>
            </w:r>
          </w:p>
        </w:tc>
        <w:tc>
          <w:tcPr>
            <w:tcW w:w="5615" w:type="dxa"/>
          </w:tcPr>
          <w:p w14:paraId="36883125"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14:paraId="201C2E19" w14:textId="77777777" w:rsidTr="0048614B">
        <w:trPr>
          <w:trHeight w:val="432"/>
        </w:trPr>
        <w:tc>
          <w:tcPr>
            <w:tcW w:w="805" w:type="dxa"/>
          </w:tcPr>
          <w:p w14:paraId="158CC09A"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53C59009" w14:textId="77777777" w:rsidR="004B2470" w:rsidRPr="004B2470" w:rsidRDefault="004B2470" w:rsidP="0048614B">
            <w:pPr>
              <w:jc w:val="both"/>
              <w:rPr>
                <w:rFonts w:ascii="Georgia" w:hAnsi="Georgia" w:cs="Arial"/>
                <w:szCs w:val="20"/>
              </w:rPr>
            </w:pPr>
            <w:r w:rsidRPr="004B2470">
              <w:rPr>
                <w:rFonts w:ascii="Georgia" w:hAnsi="Georgia" w:cs="Arial"/>
                <w:szCs w:val="20"/>
              </w:rPr>
              <w:t>Authentication Request (Phase-II)</w:t>
            </w:r>
          </w:p>
        </w:tc>
        <w:tc>
          <w:tcPr>
            <w:tcW w:w="5615" w:type="dxa"/>
          </w:tcPr>
          <w:p w14:paraId="5D339D08"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1.8 Million requests per day (12 hours)</w:t>
            </w:r>
          </w:p>
        </w:tc>
      </w:tr>
      <w:tr w:rsidR="004B2470" w:rsidRPr="004B2470" w14:paraId="0D99134D" w14:textId="77777777" w:rsidTr="0048614B">
        <w:trPr>
          <w:trHeight w:val="432"/>
        </w:trPr>
        <w:tc>
          <w:tcPr>
            <w:tcW w:w="805" w:type="dxa"/>
          </w:tcPr>
          <w:p w14:paraId="74214806"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3BD5114E" w14:textId="77777777" w:rsidR="004B2470" w:rsidRPr="004B2470" w:rsidRDefault="004B2470" w:rsidP="0048614B">
            <w:pPr>
              <w:jc w:val="both"/>
              <w:rPr>
                <w:rFonts w:ascii="Georgia" w:hAnsi="Georgia" w:cs="Arial"/>
                <w:szCs w:val="20"/>
              </w:rPr>
            </w:pPr>
            <w:r w:rsidRPr="004B2470">
              <w:rPr>
                <w:rFonts w:ascii="Georgia" w:hAnsi="Georgia" w:cs="Arial"/>
                <w:szCs w:val="20"/>
              </w:rPr>
              <w:t>e-KYC Request (Phase-II)</w:t>
            </w:r>
          </w:p>
        </w:tc>
        <w:tc>
          <w:tcPr>
            <w:tcW w:w="5615" w:type="dxa"/>
          </w:tcPr>
          <w:p w14:paraId="7805B260"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1.8 Million requests per day (12 hours)</w:t>
            </w:r>
          </w:p>
        </w:tc>
      </w:tr>
    </w:tbl>
    <w:p w14:paraId="44861F5A" w14:textId="77777777" w:rsidR="004B2470" w:rsidRPr="004B2470" w:rsidRDefault="004B2470" w:rsidP="004B2470">
      <w:pPr>
        <w:jc w:val="both"/>
        <w:rPr>
          <w:rFonts w:ascii="Georgia" w:hAnsi="Georgia" w:cs="Arial"/>
          <w:szCs w:val="20"/>
        </w:rPr>
      </w:pPr>
    </w:p>
    <w:p w14:paraId="686DAA3E" w14:textId="77777777" w:rsidR="004B2470" w:rsidRPr="004B2470" w:rsidRDefault="004B2470" w:rsidP="004B2470">
      <w:pPr>
        <w:jc w:val="both"/>
        <w:rPr>
          <w:rFonts w:ascii="Georgia" w:hAnsi="Georgia" w:cs="Arial"/>
          <w:szCs w:val="20"/>
        </w:rPr>
      </w:pPr>
      <w:r w:rsidRPr="004B2470">
        <w:rPr>
          <w:rFonts w:ascii="Georgia" w:hAnsi="Georgia" w:cs="Arial"/>
          <w:szCs w:val="20"/>
        </w:rPr>
        <w:t xml:space="preserve">The solution shall cater to at least the following indicative performance level: </w:t>
      </w:r>
    </w:p>
    <w:tbl>
      <w:tblPr>
        <w:tblStyle w:val="TableGrid"/>
        <w:tblW w:w="0" w:type="auto"/>
        <w:tblLook w:val="04A0" w:firstRow="1" w:lastRow="0" w:firstColumn="1" w:lastColumn="0" w:noHBand="0" w:noVBand="1"/>
      </w:tblPr>
      <w:tblGrid>
        <w:gridCol w:w="870"/>
        <w:gridCol w:w="3191"/>
        <w:gridCol w:w="5289"/>
      </w:tblGrid>
      <w:tr w:rsidR="004B2470" w:rsidRPr="004B2470" w14:paraId="0E5061D6" w14:textId="77777777" w:rsidTr="00C90788">
        <w:trPr>
          <w:trHeight w:val="432"/>
          <w:tblHeader/>
        </w:trPr>
        <w:tc>
          <w:tcPr>
            <w:tcW w:w="870" w:type="dxa"/>
            <w:shd w:val="clear" w:color="auto" w:fill="9E0000"/>
          </w:tcPr>
          <w:p w14:paraId="5228F19A"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191" w:type="dxa"/>
            <w:shd w:val="clear" w:color="auto" w:fill="9E0000"/>
          </w:tcPr>
          <w:p w14:paraId="07C97C10"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289" w:type="dxa"/>
            <w:shd w:val="clear" w:color="auto" w:fill="9E0000"/>
          </w:tcPr>
          <w:p w14:paraId="57A9207E"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14:paraId="45111880" w14:textId="77777777" w:rsidTr="00C90788">
        <w:trPr>
          <w:trHeight w:val="432"/>
        </w:trPr>
        <w:tc>
          <w:tcPr>
            <w:tcW w:w="870" w:type="dxa"/>
            <w:shd w:val="clear" w:color="auto" w:fill="F2F2F2" w:themeFill="background1" w:themeFillShade="F2"/>
          </w:tcPr>
          <w:p w14:paraId="3CC5FCF9" w14:textId="77777777" w:rsidR="004B2470" w:rsidRPr="004B2470" w:rsidRDefault="004B2470" w:rsidP="0048614B">
            <w:pPr>
              <w:jc w:val="center"/>
              <w:rPr>
                <w:rFonts w:ascii="Georgia" w:hAnsi="Georgia" w:cs="Arial"/>
                <w:szCs w:val="20"/>
              </w:rPr>
            </w:pPr>
            <w:r w:rsidRPr="004B2470">
              <w:rPr>
                <w:rFonts w:ascii="Georgia" w:hAnsi="Georgia" w:cs="Arial"/>
                <w:szCs w:val="20"/>
              </w:rPr>
              <w:t>A</w:t>
            </w:r>
          </w:p>
        </w:tc>
        <w:tc>
          <w:tcPr>
            <w:tcW w:w="3191" w:type="dxa"/>
            <w:shd w:val="clear" w:color="auto" w:fill="F2F2F2" w:themeFill="background1" w:themeFillShade="F2"/>
          </w:tcPr>
          <w:p w14:paraId="1286B912" w14:textId="77777777" w:rsidR="004B2470" w:rsidRPr="004B2470" w:rsidRDefault="004B2470" w:rsidP="0048614B">
            <w:pPr>
              <w:jc w:val="both"/>
              <w:rPr>
                <w:rFonts w:ascii="Georgia" w:hAnsi="Georgia" w:cs="Arial"/>
                <w:szCs w:val="20"/>
              </w:rPr>
            </w:pPr>
            <w:r w:rsidRPr="004B2470">
              <w:rPr>
                <w:rFonts w:ascii="Georgia" w:hAnsi="Georgia" w:cs="Arial"/>
                <w:szCs w:val="20"/>
              </w:rPr>
              <w:t>Response time</w:t>
            </w:r>
          </w:p>
        </w:tc>
        <w:tc>
          <w:tcPr>
            <w:tcW w:w="5289" w:type="dxa"/>
            <w:shd w:val="clear" w:color="auto" w:fill="F2F2F2" w:themeFill="background1" w:themeFillShade="F2"/>
          </w:tcPr>
          <w:p w14:paraId="5576AE7F" w14:textId="77777777" w:rsidR="004B2470" w:rsidRPr="004B2470" w:rsidRDefault="004B2470" w:rsidP="0048614B">
            <w:pPr>
              <w:jc w:val="both"/>
              <w:rPr>
                <w:rFonts w:ascii="Georgia" w:hAnsi="Georgia" w:cs="Arial"/>
                <w:szCs w:val="20"/>
              </w:rPr>
            </w:pPr>
          </w:p>
        </w:tc>
      </w:tr>
      <w:tr w:rsidR="004B2470" w:rsidRPr="004B2470" w14:paraId="7E945B74" w14:textId="77777777" w:rsidTr="00C90788">
        <w:trPr>
          <w:trHeight w:val="432"/>
        </w:trPr>
        <w:tc>
          <w:tcPr>
            <w:tcW w:w="870" w:type="dxa"/>
          </w:tcPr>
          <w:p w14:paraId="3BE5C296" w14:textId="77777777" w:rsidR="004B2470" w:rsidRPr="004B2470" w:rsidRDefault="004B2470" w:rsidP="0048614B">
            <w:pPr>
              <w:jc w:val="center"/>
              <w:rPr>
                <w:rFonts w:ascii="Georgia" w:hAnsi="Georgia" w:cs="Arial"/>
                <w:szCs w:val="20"/>
              </w:rPr>
            </w:pPr>
            <w:r w:rsidRPr="004B2470">
              <w:rPr>
                <w:rFonts w:ascii="Georgia" w:hAnsi="Georgia" w:cs="Arial"/>
                <w:szCs w:val="20"/>
              </w:rPr>
              <w:t>1</w:t>
            </w:r>
          </w:p>
        </w:tc>
        <w:tc>
          <w:tcPr>
            <w:tcW w:w="3191" w:type="dxa"/>
          </w:tcPr>
          <w:p w14:paraId="7866D765" w14:textId="77777777" w:rsidR="004B2470" w:rsidRPr="004B2470" w:rsidRDefault="004B2470" w:rsidP="0048614B">
            <w:pPr>
              <w:jc w:val="both"/>
              <w:rPr>
                <w:rFonts w:ascii="Georgia" w:hAnsi="Georgia" w:cs="Arial"/>
                <w:szCs w:val="20"/>
              </w:rPr>
            </w:pPr>
            <w:r w:rsidRPr="004B2470">
              <w:rPr>
                <w:rFonts w:ascii="Georgia" w:hAnsi="Georgia" w:cs="Arial"/>
                <w:szCs w:val="20"/>
              </w:rPr>
              <w:t>Enrolment Request</w:t>
            </w:r>
            <w:r w:rsidR="00B644A2">
              <w:rPr>
                <w:rFonts w:ascii="Georgia" w:hAnsi="Georgia" w:cs="Arial"/>
                <w:szCs w:val="20"/>
              </w:rPr>
              <w:t xml:space="preserve"> </w:t>
            </w:r>
            <w:r w:rsidR="00C90788">
              <w:rPr>
                <w:rFonts w:ascii="Georgia" w:hAnsi="Georgia" w:cs="Arial"/>
                <w:szCs w:val="20"/>
              </w:rPr>
              <w:t>(</w:t>
            </w:r>
            <w:r w:rsidR="00B644A2">
              <w:rPr>
                <w:rFonts w:ascii="Georgia" w:hAnsi="Georgia" w:cs="Arial"/>
                <w:szCs w:val="20"/>
              </w:rPr>
              <w:t>at ABIS Level</w:t>
            </w:r>
            <w:r w:rsidR="00C90788">
              <w:rPr>
                <w:rFonts w:ascii="Georgia" w:hAnsi="Georgia" w:cs="Arial"/>
                <w:szCs w:val="20"/>
              </w:rPr>
              <w:t>)</w:t>
            </w:r>
          </w:p>
        </w:tc>
        <w:tc>
          <w:tcPr>
            <w:tcW w:w="5289" w:type="dxa"/>
          </w:tcPr>
          <w:p w14:paraId="1C6234E8" w14:textId="77777777" w:rsidR="004B2470" w:rsidRPr="004B2470" w:rsidRDefault="004B2470" w:rsidP="0048614B">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14:paraId="73A7BC62" w14:textId="77777777" w:rsidTr="00C90788">
        <w:trPr>
          <w:trHeight w:val="432"/>
        </w:trPr>
        <w:tc>
          <w:tcPr>
            <w:tcW w:w="870" w:type="dxa"/>
          </w:tcPr>
          <w:p w14:paraId="1C8573AB" w14:textId="77777777" w:rsidR="00C90788" w:rsidRPr="004B2470" w:rsidRDefault="00C90788" w:rsidP="00C90788">
            <w:pPr>
              <w:jc w:val="center"/>
              <w:rPr>
                <w:rFonts w:ascii="Georgia" w:hAnsi="Georgia" w:cs="Arial"/>
                <w:szCs w:val="20"/>
              </w:rPr>
            </w:pPr>
            <w:r>
              <w:rPr>
                <w:rFonts w:ascii="Georgia" w:hAnsi="Georgia" w:cs="Arial"/>
                <w:szCs w:val="20"/>
              </w:rPr>
              <w:t>2</w:t>
            </w:r>
          </w:p>
        </w:tc>
        <w:tc>
          <w:tcPr>
            <w:tcW w:w="3191" w:type="dxa"/>
          </w:tcPr>
          <w:p w14:paraId="46B32AC8" w14:textId="77777777" w:rsidR="00C90788" w:rsidRPr="004B2470" w:rsidRDefault="00C90788" w:rsidP="00C90788">
            <w:pPr>
              <w:jc w:val="both"/>
              <w:rPr>
                <w:rFonts w:ascii="Georgia" w:hAnsi="Georgia" w:cs="Arial"/>
                <w:szCs w:val="20"/>
              </w:rPr>
            </w:pPr>
            <w:r w:rsidRPr="004B2470">
              <w:rPr>
                <w:rFonts w:ascii="Georgia" w:hAnsi="Georgia" w:cs="Arial"/>
                <w:szCs w:val="20"/>
              </w:rPr>
              <w:t>Enrolment Request</w:t>
            </w:r>
            <w:r>
              <w:rPr>
                <w:rFonts w:ascii="Georgia" w:hAnsi="Georgia" w:cs="Arial"/>
                <w:szCs w:val="20"/>
              </w:rPr>
              <w:t xml:space="preserve"> (at MOSIP Level)</w:t>
            </w:r>
          </w:p>
        </w:tc>
        <w:tc>
          <w:tcPr>
            <w:tcW w:w="5289" w:type="dxa"/>
          </w:tcPr>
          <w:p w14:paraId="627D1551" w14:textId="77777777" w:rsidR="00C90788" w:rsidRPr="004B2470" w:rsidRDefault="00C90788" w:rsidP="00C90788">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14:paraId="2FEC12B3" w14:textId="77777777" w:rsidTr="00C90788">
        <w:trPr>
          <w:trHeight w:val="432"/>
        </w:trPr>
        <w:tc>
          <w:tcPr>
            <w:tcW w:w="870" w:type="dxa"/>
          </w:tcPr>
          <w:p w14:paraId="04F2F464" w14:textId="77777777" w:rsidR="00C90788" w:rsidRPr="004B2470" w:rsidRDefault="00C90788" w:rsidP="00C90788">
            <w:pPr>
              <w:jc w:val="center"/>
              <w:rPr>
                <w:rFonts w:ascii="Georgia" w:hAnsi="Georgia" w:cs="Arial"/>
                <w:szCs w:val="20"/>
              </w:rPr>
            </w:pPr>
            <w:r>
              <w:rPr>
                <w:rFonts w:ascii="Georgia" w:hAnsi="Georgia" w:cs="Arial"/>
                <w:szCs w:val="20"/>
              </w:rPr>
              <w:t>3</w:t>
            </w:r>
          </w:p>
        </w:tc>
        <w:tc>
          <w:tcPr>
            <w:tcW w:w="3191" w:type="dxa"/>
          </w:tcPr>
          <w:p w14:paraId="77964C4F"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Request (</w:t>
            </w:r>
            <w:commentRangeStart w:id="4"/>
            <w:commentRangeStart w:id="5"/>
            <w:r w:rsidRPr="004B2470">
              <w:rPr>
                <w:rFonts w:ascii="Georgia" w:hAnsi="Georgia" w:cs="Arial"/>
                <w:szCs w:val="20"/>
              </w:rPr>
              <w:t>SDK</w:t>
            </w:r>
            <w:commentRangeEnd w:id="4"/>
            <w:r w:rsidR="0048614B">
              <w:rPr>
                <w:rStyle w:val="CommentReference"/>
              </w:rPr>
              <w:commentReference w:id="4"/>
            </w:r>
            <w:commentRangeEnd w:id="5"/>
            <w:r w:rsidR="00E46721">
              <w:rPr>
                <w:rStyle w:val="CommentReference"/>
              </w:rPr>
              <w:commentReference w:id="5"/>
            </w:r>
            <w:r w:rsidRPr="004B2470">
              <w:rPr>
                <w:rFonts w:ascii="Georgia" w:hAnsi="Georgia" w:cs="Arial"/>
                <w:szCs w:val="20"/>
              </w:rPr>
              <w:t>)</w:t>
            </w:r>
          </w:p>
        </w:tc>
        <w:tc>
          <w:tcPr>
            <w:tcW w:w="5289" w:type="dxa"/>
          </w:tcPr>
          <w:p w14:paraId="5BFA6470" w14:textId="77777777" w:rsidR="00C90788" w:rsidRPr="004B2470" w:rsidRDefault="00C90788" w:rsidP="00C90788">
            <w:pPr>
              <w:jc w:val="both"/>
              <w:rPr>
                <w:rFonts w:ascii="Georgia" w:hAnsi="Georgia" w:cs="Arial"/>
                <w:szCs w:val="20"/>
              </w:rPr>
            </w:pPr>
            <w:r w:rsidRPr="004B2470">
              <w:rPr>
                <w:rFonts w:ascii="Georgia" w:hAnsi="Georgia" w:cs="Arial"/>
                <w:szCs w:val="20"/>
              </w:rPr>
              <w:t>&lt;= 0.5 seconds</w:t>
            </w:r>
          </w:p>
        </w:tc>
      </w:tr>
      <w:tr w:rsidR="00C90788" w:rsidRPr="004B2470" w14:paraId="28C536A8" w14:textId="77777777" w:rsidTr="00C90788">
        <w:trPr>
          <w:trHeight w:val="432"/>
        </w:trPr>
        <w:tc>
          <w:tcPr>
            <w:tcW w:w="870" w:type="dxa"/>
          </w:tcPr>
          <w:p w14:paraId="0E963A17" w14:textId="77777777" w:rsidR="00C90788" w:rsidRPr="004B2470" w:rsidRDefault="00C90788" w:rsidP="00C90788">
            <w:pPr>
              <w:jc w:val="center"/>
              <w:rPr>
                <w:rFonts w:ascii="Georgia" w:hAnsi="Georgia" w:cs="Arial"/>
                <w:szCs w:val="20"/>
              </w:rPr>
            </w:pPr>
            <w:r>
              <w:rPr>
                <w:rFonts w:ascii="Georgia" w:hAnsi="Georgia" w:cs="Arial"/>
                <w:szCs w:val="20"/>
              </w:rPr>
              <w:t>4</w:t>
            </w:r>
          </w:p>
        </w:tc>
        <w:tc>
          <w:tcPr>
            <w:tcW w:w="3191" w:type="dxa"/>
          </w:tcPr>
          <w:p w14:paraId="343F4EC3"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Request (Overall)</w:t>
            </w:r>
          </w:p>
        </w:tc>
        <w:tc>
          <w:tcPr>
            <w:tcW w:w="5289" w:type="dxa"/>
          </w:tcPr>
          <w:p w14:paraId="7BBD5079" w14:textId="77777777" w:rsidR="00C90788" w:rsidRPr="004B2470" w:rsidRDefault="00C90788" w:rsidP="00C90788">
            <w:pPr>
              <w:jc w:val="both"/>
              <w:rPr>
                <w:rFonts w:ascii="Georgia" w:hAnsi="Georgia" w:cs="Arial"/>
                <w:szCs w:val="20"/>
              </w:rPr>
            </w:pPr>
            <w:r w:rsidRPr="004B2470">
              <w:rPr>
                <w:rFonts w:ascii="Georgia" w:hAnsi="Georgia" w:cs="Arial"/>
                <w:szCs w:val="20"/>
              </w:rPr>
              <w:t xml:space="preserve">&gt;= 3 </w:t>
            </w:r>
            <w:commentRangeStart w:id="6"/>
            <w:r w:rsidRPr="004B2470">
              <w:rPr>
                <w:rFonts w:ascii="Georgia" w:hAnsi="Georgia" w:cs="Arial"/>
                <w:szCs w:val="20"/>
              </w:rPr>
              <w:t>seconds</w:t>
            </w:r>
            <w:commentRangeEnd w:id="6"/>
            <w:r w:rsidR="00E46721">
              <w:rPr>
                <w:rStyle w:val="CommentReference"/>
              </w:rPr>
              <w:commentReference w:id="6"/>
            </w:r>
          </w:p>
        </w:tc>
      </w:tr>
      <w:tr w:rsidR="00C90788" w:rsidRPr="004B2470" w14:paraId="031F8B85" w14:textId="77777777" w:rsidTr="00C90788">
        <w:trPr>
          <w:trHeight w:val="432"/>
        </w:trPr>
        <w:tc>
          <w:tcPr>
            <w:tcW w:w="870" w:type="dxa"/>
            <w:shd w:val="clear" w:color="auto" w:fill="F2F2F2" w:themeFill="background1" w:themeFillShade="F2"/>
          </w:tcPr>
          <w:p w14:paraId="30CE98E2" w14:textId="77777777" w:rsidR="00C90788" w:rsidRPr="004B2470" w:rsidRDefault="00C90788" w:rsidP="00C90788">
            <w:pPr>
              <w:jc w:val="center"/>
              <w:rPr>
                <w:rFonts w:ascii="Georgia" w:hAnsi="Georgia" w:cs="Arial"/>
                <w:szCs w:val="20"/>
              </w:rPr>
            </w:pPr>
            <w:r w:rsidRPr="004B2470">
              <w:rPr>
                <w:rFonts w:ascii="Georgia" w:hAnsi="Georgia" w:cs="Arial"/>
                <w:szCs w:val="20"/>
              </w:rPr>
              <w:t>B</w:t>
            </w:r>
          </w:p>
        </w:tc>
        <w:tc>
          <w:tcPr>
            <w:tcW w:w="3191" w:type="dxa"/>
            <w:shd w:val="clear" w:color="auto" w:fill="F2F2F2" w:themeFill="background1" w:themeFillShade="F2"/>
          </w:tcPr>
          <w:p w14:paraId="00CBE561" w14:textId="77777777" w:rsidR="00C90788" w:rsidRPr="004B2470" w:rsidRDefault="00C90788" w:rsidP="00C90788">
            <w:pPr>
              <w:jc w:val="both"/>
              <w:rPr>
                <w:rFonts w:ascii="Georgia" w:hAnsi="Georgia" w:cs="Arial"/>
                <w:szCs w:val="20"/>
              </w:rPr>
            </w:pPr>
            <w:r w:rsidRPr="004B2470">
              <w:rPr>
                <w:rFonts w:ascii="Georgia" w:hAnsi="Georgia" w:cs="Arial"/>
                <w:szCs w:val="20"/>
              </w:rPr>
              <w:t>Accuracy</w:t>
            </w:r>
          </w:p>
        </w:tc>
        <w:tc>
          <w:tcPr>
            <w:tcW w:w="5289" w:type="dxa"/>
            <w:shd w:val="clear" w:color="auto" w:fill="F2F2F2" w:themeFill="background1" w:themeFillShade="F2"/>
          </w:tcPr>
          <w:p w14:paraId="292B7476" w14:textId="77777777" w:rsidR="00C90788" w:rsidRPr="004B2470" w:rsidRDefault="00C90788" w:rsidP="00C90788">
            <w:pPr>
              <w:jc w:val="both"/>
              <w:rPr>
                <w:rFonts w:ascii="Georgia" w:hAnsi="Georgia" w:cs="Arial"/>
                <w:szCs w:val="20"/>
              </w:rPr>
            </w:pPr>
          </w:p>
        </w:tc>
      </w:tr>
      <w:tr w:rsidR="00C90788" w:rsidRPr="004B2470" w14:paraId="1A31503C" w14:textId="77777777" w:rsidTr="00C90788">
        <w:trPr>
          <w:trHeight w:val="432"/>
        </w:trPr>
        <w:tc>
          <w:tcPr>
            <w:tcW w:w="870" w:type="dxa"/>
          </w:tcPr>
          <w:p w14:paraId="6C381237" w14:textId="77777777" w:rsidR="00C90788" w:rsidRPr="004B2470" w:rsidRDefault="00C90788" w:rsidP="00C90788">
            <w:pPr>
              <w:jc w:val="center"/>
              <w:rPr>
                <w:rFonts w:ascii="Georgia" w:hAnsi="Georgia" w:cs="Arial"/>
                <w:szCs w:val="20"/>
              </w:rPr>
            </w:pPr>
            <w:r w:rsidRPr="004B2470">
              <w:rPr>
                <w:rFonts w:ascii="Georgia" w:hAnsi="Georgia" w:cs="Arial"/>
                <w:szCs w:val="20"/>
              </w:rPr>
              <w:lastRenderedPageBreak/>
              <w:t>1</w:t>
            </w:r>
          </w:p>
        </w:tc>
        <w:tc>
          <w:tcPr>
            <w:tcW w:w="3191" w:type="dxa"/>
          </w:tcPr>
          <w:p w14:paraId="3E1FC693" w14:textId="77777777"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tcPr>
          <w:p w14:paraId="6411CEA4" w14:textId="77777777" w:rsidR="00C90788" w:rsidRPr="004B2470" w:rsidRDefault="00C90788" w:rsidP="00C90788">
            <w:pPr>
              <w:jc w:val="both"/>
              <w:rPr>
                <w:rFonts w:ascii="Georgia" w:hAnsi="Georgia" w:cs="Arial"/>
                <w:szCs w:val="20"/>
              </w:rPr>
            </w:pPr>
            <w:r w:rsidRPr="004B2470">
              <w:rPr>
                <w:rFonts w:ascii="Georgia" w:hAnsi="Georgia" w:cs="Arial"/>
                <w:szCs w:val="20"/>
              </w:rPr>
              <w:t>FPIR &lt;= 0.1% and FNIR &lt;=1%</w:t>
            </w:r>
          </w:p>
        </w:tc>
      </w:tr>
      <w:tr w:rsidR="00C90788" w:rsidRPr="004B2470" w14:paraId="6CFC4226" w14:textId="77777777" w:rsidTr="00C90788">
        <w:trPr>
          <w:trHeight w:val="432"/>
        </w:trPr>
        <w:tc>
          <w:tcPr>
            <w:tcW w:w="870" w:type="dxa"/>
          </w:tcPr>
          <w:p w14:paraId="70DFBB6D" w14:textId="77777777" w:rsidR="00C90788" w:rsidRPr="004B2470" w:rsidRDefault="00C90788" w:rsidP="00C90788">
            <w:pPr>
              <w:jc w:val="center"/>
              <w:rPr>
                <w:rFonts w:ascii="Georgia" w:hAnsi="Georgia" w:cs="Arial"/>
                <w:szCs w:val="20"/>
              </w:rPr>
            </w:pPr>
            <w:r w:rsidRPr="004B2470">
              <w:rPr>
                <w:rFonts w:ascii="Georgia" w:hAnsi="Georgia" w:cs="Arial"/>
                <w:szCs w:val="20"/>
              </w:rPr>
              <w:t>2</w:t>
            </w:r>
          </w:p>
        </w:tc>
        <w:tc>
          <w:tcPr>
            <w:tcW w:w="3191" w:type="dxa"/>
          </w:tcPr>
          <w:p w14:paraId="52263630"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Services</w:t>
            </w:r>
          </w:p>
        </w:tc>
        <w:tc>
          <w:tcPr>
            <w:tcW w:w="5289" w:type="dxa"/>
          </w:tcPr>
          <w:p w14:paraId="1EF9B75E" w14:textId="77777777" w:rsidR="00C90788" w:rsidRPr="004B2470" w:rsidRDefault="00C90788" w:rsidP="00C90788">
            <w:pPr>
              <w:jc w:val="both"/>
              <w:rPr>
                <w:rFonts w:ascii="Georgia" w:hAnsi="Georgia" w:cs="Arial"/>
                <w:szCs w:val="20"/>
              </w:rPr>
            </w:pPr>
            <w:r w:rsidRPr="004B2470">
              <w:rPr>
                <w:rFonts w:ascii="Georgia" w:hAnsi="Georgia" w:cs="Arial"/>
                <w:szCs w:val="20"/>
              </w:rPr>
              <w:t>FMR &lt;= 0.001% and FNMR &lt;= 0.05%</w:t>
            </w:r>
          </w:p>
        </w:tc>
      </w:tr>
      <w:tr w:rsidR="00C90788" w:rsidRPr="004B2470" w14:paraId="116F5C0A" w14:textId="77777777" w:rsidTr="00C90788">
        <w:trPr>
          <w:trHeight w:val="432"/>
        </w:trPr>
        <w:tc>
          <w:tcPr>
            <w:tcW w:w="870" w:type="dxa"/>
            <w:shd w:val="clear" w:color="auto" w:fill="F2F2F2" w:themeFill="background1" w:themeFillShade="F2"/>
          </w:tcPr>
          <w:p w14:paraId="2482A411" w14:textId="77777777" w:rsidR="00C90788" w:rsidRPr="004B2470" w:rsidRDefault="00C90788" w:rsidP="00C90788">
            <w:pPr>
              <w:jc w:val="center"/>
              <w:rPr>
                <w:rFonts w:ascii="Georgia" w:hAnsi="Georgia" w:cs="Arial"/>
                <w:szCs w:val="20"/>
              </w:rPr>
            </w:pPr>
            <w:r w:rsidRPr="004B2470">
              <w:rPr>
                <w:rFonts w:ascii="Georgia" w:hAnsi="Georgia" w:cs="Arial"/>
                <w:szCs w:val="20"/>
              </w:rPr>
              <w:t>C</w:t>
            </w:r>
          </w:p>
        </w:tc>
        <w:tc>
          <w:tcPr>
            <w:tcW w:w="3191" w:type="dxa"/>
            <w:shd w:val="clear" w:color="auto" w:fill="F2F2F2" w:themeFill="background1" w:themeFillShade="F2"/>
          </w:tcPr>
          <w:p w14:paraId="42DCE82F" w14:textId="77777777" w:rsidR="00C90788" w:rsidRPr="004B2470" w:rsidRDefault="00C90788" w:rsidP="00C90788">
            <w:pPr>
              <w:jc w:val="both"/>
              <w:rPr>
                <w:rFonts w:ascii="Georgia" w:hAnsi="Georgia" w:cs="Arial"/>
                <w:szCs w:val="20"/>
              </w:rPr>
            </w:pPr>
            <w:r w:rsidRPr="004B2470">
              <w:rPr>
                <w:rFonts w:ascii="Georgia" w:hAnsi="Georgia" w:cs="Arial"/>
                <w:szCs w:val="20"/>
              </w:rPr>
              <w:t>Uptime and Availability</w:t>
            </w:r>
          </w:p>
        </w:tc>
        <w:tc>
          <w:tcPr>
            <w:tcW w:w="5289" w:type="dxa"/>
            <w:shd w:val="clear" w:color="auto" w:fill="F2F2F2" w:themeFill="background1" w:themeFillShade="F2"/>
          </w:tcPr>
          <w:p w14:paraId="2FC41BE8" w14:textId="77777777" w:rsidR="00C90788" w:rsidRPr="004B2470" w:rsidRDefault="00C90788" w:rsidP="00C90788">
            <w:pPr>
              <w:jc w:val="both"/>
              <w:rPr>
                <w:rFonts w:ascii="Georgia" w:hAnsi="Georgia" w:cs="Arial"/>
                <w:szCs w:val="20"/>
              </w:rPr>
            </w:pPr>
          </w:p>
        </w:tc>
      </w:tr>
      <w:tr w:rsidR="00C90788" w:rsidRPr="004B2470" w14:paraId="6556EDBE" w14:textId="77777777" w:rsidTr="00C90788">
        <w:trPr>
          <w:trHeight w:val="432"/>
        </w:trPr>
        <w:tc>
          <w:tcPr>
            <w:tcW w:w="870" w:type="dxa"/>
            <w:shd w:val="clear" w:color="auto" w:fill="FFFFFF" w:themeFill="background1"/>
          </w:tcPr>
          <w:p w14:paraId="782AAD6B" w14:textId="77777777" w:rsidR="00C90788" w:rsidRPr="004B2470" w:rsidRDefault="00C90788" w:rsidP="00C90788">
            <w:pPr>
              <w:jc w:val="center"/>
              <w:rPr>
                <w:rFonts w:ascii="Georgia" w:hAnsi="Georgia" w:cs="Arial"/>
                <w:szCs w:val="20"/>
              </w:rPr>
            </w:pPr>
            <w:r w:rsidRPr="004B2470">
              <w:rPr>
                <w:rFonts w:ascii="Georgia" w:hAnsi="Georgia" w:cs="Arial"/>
                <w:szCs w:val="20"/>
              </w:rPr>
              <w:t>1</w:t>
            </w:r>
          </w:p>
        </w:tc>
        <w:tc>
          <w:tcPr>
            <w:tcW w:w="3191" w:type="dxa"/>
            <w:shd w:val="clear" w:color="auto" w:fill="FFFFFF" w:themeFill="background1"/>
          </w:tcPr>
          <w:p w14:paraId="184BCE25" w14:textId="77777777"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shd w:val="clear" w:color="auto" w:fill="FFFFFF" w:themeFill="background1"/>
          </w:tcPr>
          <w:p w14:paraId="2F30270D" w14:textId="77777777" w:rsidR="00C90788" w:rsidRPr="004B2470" w:rsidRDefault="00C90788" w:rsidP="00C90788">
            <w:pPr>
              <w:jc w:val="both"/>
              <w:rPr>
                <w:rFonts w:ascii="Georgia" w:hAnsi="Georgia" w:cs="Arial"/>
                <w:szCs w:val="20"/>
              </w:rPr>
            </w:pPr>
            <w:r w:rsidRPr="004B2470">
              <w:rPr>
                <w:rFonts w:ascii="Georgia" w:hAnsi="Georgia" w:cs="Arial"/>
                <w:szCs w:val="20"/>
              </w:rPr>
              <w:t>99.5 % uptime evaluated on monthly basis on 24*7 service window</w:t>
            </w:r>
          </w:p>
        </w:tc>
      </w:tr>
      <w:tr w:rsidR="00C90788" w:rsidRPr="004B2470" w14:paraId="2FA125EC" w14:textId="77777777" w:rsidTr="00C90788">
        <w:trPr>
          <w:trHeight w:val="432"/>
        </w:trPr>
        <w:tc>
          <w:tcPr>
            <w:tcW w:w="870" w:type="dxa"/>
            <w:shd w:val="clear" w:color="auto" w:fill="FFFFFF" w:themeFill="background1"/>
          </w:tcPr>
          <w:p w14:paraId="52EB91ED" w14:textId="77777777" w:rsidR="00C90788" w:rsidRPr="004B2470" w:rsidRDefault="00C90788" w:rsidP="00C90788">
            <w:pPr>
              <w:jc w:val="center"/>
              <w:rPr>
                <w:rFonts w:ascii="Georgia" w:hAnsi="Georgia" w:cs="Arial"/>
                <w:szCs w:val="20"/>
                <w:highlight w:val="yellow"/>
              </w:rPr>
            </w:pPr>
            <w:r w:rsidRPr="004B2470">
              <w:rPr>
                <w:rFonts w:ascii="Georgia" w:hAnsi="Georgia" w:cs="Arial"/>
                <w:szCs w:val="20"/>
              </w:rPr>
              <w:t>2</w:t>
            </w:r>
          </w:p>
        </w:tc>
        <w:tc>
          <w:tcPr>
            <w:tcW w:w="3191" w:type="dxa"/>
            <w:shd w:val="clear" w:color="auto" w:fill="FFFFFF" w:themeFill="background1"/>
          </w:tcPr>
          <w:p w14:paraId="324A0D43" w14:textId="77777777" w:rsidR="00C90788" w:rsidRPr="004B2470" w:rsidRDefault="00C90788" w:rsidP="00C90788">
            <w:pPr>
              <w:jc w:val="both"/>
              <w:rPr>
                <w:rFonts w:ascii="Georgia" w:hAnsi="Georgia" w:cs="Arial"/>
                <w:szCs w:val="20"/>
                <w:highlight w:val="yellow"/>
              </w:rPr>
            </w:pPr>
            <w:r w:rsidRPr="004B2470">
              <w:rPr>
                <w:rFonts w:ascii="Georgia" w:hAnsi="Georgia" w:cs="Arial"/>
                <w:szCs w:val="20"/>
              </w:rPr>
              <w:t>Authentication Services</w:t>
            </w:r>
          </w:p>
        </w:tc>
        <w:tc>
          <w:tcPr>
            <w:tcW w:w="5289" w:type="dxa"/>
            <w:shd w:val="clear" w:color="auto" w:fill="FFFFFF" w:themeFill="background1"/>
          </w:tcPr>
          <w:p w14:paraId="5DEB86D9" w14:textId="77777777" w:rsidR="00C90788" w:rsidRPr="004B2470" w:rsidRDefault="00C90788" w:rsidP="00C90788">
            <w:pPr>
              <w:jc w:val="both"/>
              <w:rPr>
                <w:rFonts w:ascii="Georgia" w:hAnsi="Georgia" w:cs="Arial"/>
                <w:szCs w:val="20"/>
                <w:highlight w:val="yellow"/>
              </w:rPr>
            </w:pPr>
            <w:r w:rsidRPr="004B2470">
              <w:rPr>
                <w:rFonts w:ascii="Georgia" w:hAnsi="Georgia" w:cs="Arial"/>
                <w:szCs w:val="20"/>
              </w:rPr>
              <w:t>99.99% uptime evaluated on monthly basis on 24*7 service window</w:t>
            </w:r>
          </w:p>
        </w:tc>
      </w:tr>
    </w:tbl>
    <w:p w14:paraId="5438A893" w14:textId="5CE6DFA5" w:rsidR="004B2470" w:rsidRPr="004B2470" w:rsidRDefault="004B2470" w:rsidP="009F19CB">
      <w:pPr>
        <w:pStyle w:val="Caption"/>
        <w:jc w:val="center"/>
        <w:rPr>
          <w:rFonts w:ascii="Georgia" w:hAnsi="Georgia"/>
          <w:szCs w:val="20"/>
          <w:lang w:val="en-GB"/>
        </w:rPr>
      </w:pPr>
      <w:r w:rsidRPr="004B2470">
        <w:rPr>
          <w:rFonts w:ascii="Georgia" w:hAnsi="Georgia"/>
          <w:szCs w:val="20"/>
        </w:rPr>
        <w:t xml:space="preserve">Table </w:t>
      </w:r>
      <w:r w:rsidRPr="004B2470">
        <w:rPr>
          <w:rFonts w:ascii="Georgia" w:hAnsi="Georgia"/>
          <w:noProof/>
          <w:szCs w:val="20"/>
        </w:rPr>
        <w:fldChar w:fldCharType="begin"/>
      </w:r>
      <w:r w:rsidRPr="004B2470">
        <w:rPr>
          <w:rFonts w:ascii="Georgia" w:hAnsi="Georgia"/>
          <w:noProof/>
          <w:szCs w:val="20"/>
        </w:rPr>
        <w:instrText xml:space="preserve"> SEQ Table \* ARABIC </w:instrText>
      </w:r>
      <w:r w:rsidRPr="004B2470">
        <w:rPr>
          <w:rFonts w:ascii="Georgia" w:hAnsi="Georgia"/>
          <w:noProof/>
          <w:szCs w:val="20"/>
        </w:rPr>
        <w:fldChar w:fldCharType="separate"/>
      </w:r>
      <w:r w:rsidR="006E2BB3">
        <w:rPr>
          <w:rFonts w:ascii="Georgia" w:hAnsi="Georgia"/>
          <w:noProof/>
          <w:szCs w:val="20"/>
        </w:rPr>
        <w:t>1</w:t>
      </w:r>
      <w:r w:rsidRPr="004B2470">
        <w:rPr>
          <w:rFonts w:ascii="Georgia" w:hAnsi="Georgia"/>
          <w:noProof/>
          <w:szCs w:val="20"/>
        </w:rPr>
        <w:fldChar w:fldCharType="end"/>
      </w:r>
      <w:r w:rsidRPr="004B2470">
        <w:rPr>
          <w:rFonts w:ascii="Georgia" w:hAnsi="Georgia"/>
          <w:szCs w:val="20"/>
        </w:rPr>
        <w:t>: Demand Capacity and Performance Requirements</w:t>
      </w:r>
    </w:p>
    <w:p w14:paraId="1CA7E114" w14:textId="77777777" w:rsidR="00191884" w:rsidRPr="00191884" w:rsidRDefault="00191884" w:rsidP="00191884"/>
    <w:p w14:paraId="6F726F4A" w14:textId="77777777" w:rsidR="00DC33F4" w:rsidRPr="004B2470" w:rsidRDefault="00DC33F4" w:rsidP="00DC33F4">
      <w:pPr>
        <w:pStyle w:val="Heading2"/>
        <w:tabs>
          <w:tab w:val="left" w:pos="540"/>
        </w:tabs>
        <w:rPr>
          <w:rFonts w:ascii="Georgia" w:hAnsi="Georgia"/>
          <w:sz w:val="20"/>
          <w:szCs w:val="20"/>
        </w:rPr>
      </w:pPr>
      <w:r w:rsidRPr="004B2470">
        <w:rPr>
          <w:rFonts w:ascii="Georgia" w:hAnsi="Georgia"/>
          <w:sz w:val="20"/>
          <w:szCs w:val="20"/>
        </w:rPr>
        <w:t>Estimated Enrolment Volumes</w:t>
      </w:r>
      <w:bookmarkEnd w:id="3"/>
    </w:p>
    <w:p w14:paraId="14245E79" w14:textId="77777777"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t>This section provides the details of the enrolment volumes that will be covered in the various stages of the roadmap provided in Section 2 above. A tabular representation of the estimated volumes in the overall project implementation is given below:</w:t>
      </w:r>
    </w:p>
    <w:tbl>
      <w:tblPr>
        <w:tblW w:w="5000" w:type="pct"/>
        <w:tblCellMar>
          <w:left w:w="0" w:type="dxa"/>
          <w:right w:w="0" w:type="dxa"/>
        </w:tblCellMar>
        <w:tblLook w:val="0600" w:firstRow="0" w:lastRow="0" w:firstColumn="0" w:lastColumn="0" w:noHBand="1" w:noVBand="1"/>
      </w:tblPr>
      <w:tblGrid>
        <w:gridCol w:w="736"/>
        <w:gridCol w:w="7300"/>
        <w:gridCol w:w="1304"/>
      </w:tblGrid>
      <w:tr w:rsidR="00DC33F4" w:rsidRPr="004B2470" w14:paraId="131B5E78" w14:textId="77777777" w:rsidTr="00211CAF">
        <w:trPr>
          <w:trHeight w:val="505"/>
        </w:trPr>
        <w:tc>
          <w:tcPr>
            <w:tcW w:w="394" w:type="pct"/>
            <w:tcBorders>
              <w:top w:val="single" w:sz="8" w:space="0" w:color="000000"/>
              <w:left w:val="single" w:sz="8" w:space="0" w:color="000000"/>
              <w:bottom w:val="single" w:sz="8" w:space="0" w:color="000000"/>
              <w:right w:val="single" w:sz="8" w:space="0" w:color="000000"/>
            </w:tcBorders>
            <w:shd w:val="clear" w:color="auto" w:fill="9E0000"/>
            <w:vAlign w:val="center"/>
          </w:tcPr>
          <w:p w14:paraId="524913B5" w14:textId="77777777" w:rsidR="00DC33F4" w:rsidRPr="004B2470" w:rsidRDefault="00DC33F4" w:rsidP="0048614B">
            <w:pPr>
              <w:tabs>
                <w:tab w:val="left" w:pos="540"/>
              </w:tabs>
              <w:spacing w:before="120" w:after="120"/>
              <w:jc w:val="center"/>
              <w:rPr>
                <w:rFonts w:ascii="Georgia" w:hAnsi="Georgia" w:cs="Arial"/>
                <w:b/>
                <w:bCs/>
                <w:color w:val="FFFFFF" w:themeColor="background1"/>
                <w:szCs w:val="20"/>
              </w:rPr>
            </w:pPr>
            <w:r w:rsidRPr="004B2470">
              <w:rPr>
                <w:rFonts w:ascii="Georgia" w:hAnsi="Georgia" w:cs="Arial"/>
                <w:b/>
                <w:bCs/>
                <w:color w:val="FFFFFF" w:themeColor="background1"/>
                <w:szCs w:val="20"/>
              </w:rPr>
              <w:t>#</w:t>
            </w:r>
          </w:p>
        </w:tc>
        <w:tc>
          <w:tcPr>
            <w:tcW w:w="390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14:paraId="5885F918" w14:textId="77777777" w:rsidR="00DC33F4" w:rsidRPr="004B2470" w:rsidRDefault="00DC33F4" w:rsidP="0048614B">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Item</w:t>
            </w:r>
          </w:p>
        </w:tc>
        <w:tc>
          <w:tcPr>
            <w:tcW w:w="69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14:paraId="26B1EE9A" w14:textId="77777777" w:rsidR="00DC33F4" w:rsidRPr="004B2470" w:rsidRDefault="00DC33F4" w:rsidP="0048614B">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Volumes (in million)</w:t>
            </w:r>
          </w:p>
        </w:tc>
      </w:tr>
      <w:tr w:rsidR="00DC33F4" w:rsidRPr="004B2470" w14:paraId="1DDAE999"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1C03D0E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970EC74"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Phase-I [Social Sector Beneficiaries in RAMED, DAAM and TAYSSIR]</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C2BF821"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8.00</w:t>
            </w:r>
          </w:p>
        </w:tc>
      </w:tr>
      <w:tr w:rsidR="00DC33F4" w:rsidRPr="004B2470" w14:paraId="549921EE"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724063B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3ECBE9"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 (Rabat Prefecture)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216E81"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0.04</w:t>
            </w:r>
          </w:p>
        </w:tc>
      </w:tr>
      <w:tr w:rsidR="00DC33F4" w:rsidRPr="004B2470" w14:paraId="2A609100"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11B783D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49F43F"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Stage-II (Kenitra Province)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2BFB9D"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0.12</w:t>
            </w:r>
          </w:p>
        </w:tc>
      </w:tr>
      <w:tr w:rsidR="00DC33F4" w:rsidRPr="004B2470" w14:paraId="6279831B"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55A7741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1E181D"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Stage-III (Nationwide)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8FBE04"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7.84</w:t>
            </w:r>
          </w:p>
        </w:tc>
      </w:tr>
      <w:tr w:rsidR="00DC33F4" w:rsidRPr="004B2470" w14:paraId="207BB745"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6AA792F9"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39BE5770"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Phase-II [Other Beneficiaries and Targeted Population]</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62D3CA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26.49</w:t>
            </w:r>
          </w:p>
        </w:tc>
      </w:tr>
      <w:tr w:rsidR="00DC33F4" w:rsidRPr="004B2470" w14:paraId="1263EC1C"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532902F" w14:textId="77777777" w:rsidR="00DC33F4" w:rsidRPr="004B2470" w:rsidDel="00BE2D8F"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FD224CE"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Enrolment of 85% of Targeted Population [November 2021 to July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BDAC27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22.86</w:t>
            </w:r>
          </w:p>
        </w:tc>
      </w:tr>
      <w:tr w:rsidR="00DC33F4" w:rsidRPr="004B2470" w14:paraId="5015924B"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14:paraId="1E65B8B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6C8725"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Additional enrolment of 10% of Targeted Population [August 2023 onwards]</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896C89"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3.63</w:t>
            </w:r>
          </w:p>
        </w:tc>
      </w:tr>
      <w:tr w:rsidR="00DC33F4" w:rsidRPr="004B2470" w14:paraId="6D04B656"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669A2EDF"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440502DE"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Continuous Enrollment (New Born) and Updates (Demo. and Bio.)</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0F4BE108"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8.90</w:t>
            </w:r>
          </w:p>
        </w:tc>
      </w:tr>
      <w:tr w:rsidR="00DC33F4" w:rsidRPr="004B2470" w14:paraId="475561F4"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68D3F78D"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CCD53C"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New Born Enrolment (From 2021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1D1FB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lang w:val="en-GB"/>
              </w:rPr>
              <w:t>1.28</w:t>
            </w:r>
          </w:p>
        </w:tc>
      </w:tr>
      <w:tr w:rsidR="00DC33F4" w:rsidRPr="004B2470" w14:paraId="21C61010"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319B9E44"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35B43"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Demographic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A0FAE6"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lang w:val="en-GB"/>
              </w:rPr>
              <w:t>4.24</w:t>
            </w:r>
          </w:p>
        </w:tc>
      </w:tr>
      <w:tr w:rsidR="00DC33F4" w:rsidRPr="004B2470" w14:paraId="545BC9F4"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46630CB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EC3062"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Biometric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090042" w14:textId="77777777" w:rsidR="00DC33F4" w:rsidRPr="004B2470" w:rsidRDefault="00DC33F4" w:rsidP="0048614B">
            <w:pPr>
              <w:tabs>
                <w:tab w:val="left" w:pos="540"/>
              </w:tabs>
              <w:spacing w:before="120" w:after="120"/>
              <w:jc w:val="center"/>
              <w:rPr>
                <w:rFonts w:ascii="Georgia" w:hAnsi="Georgia" w:cs="Arial"/>
                <w:szCs w:val="20"/>
                <w:lang w:val="en-GB"/>
              </w:rPr>
            </w:pPr>
            <w:r w:rsidRPr="004B2470">
              <w:rPr>
                <w:rFonts w:ascii="Georgia" w:hAnsi="Georgia" w:cs="Arial"/>
                <w:szCs w:val="20"/>
                <w:lang w:val="en-GB"/>
              </w:rPr>
              <w:t>3.38</w:t>
            </w:r>
          </w:p>
        </w:tc>
      </w:tr>
    </w:tbl>
    <w:p w14:paraId="605F77A5" w14:textId="43FFD74F"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2</w:t>
      </w:r>
      <w:r w:rsidRPr="004B2470">
        <w:rPr>
          <w:rFonts w:ascii="Georgia" w:hAnsi="Georgia" w:cs="Arial"/>
          <w:color w:val="auto"/>
          <w:szCs w:val="20"/>
        </w:rPr>
        <w:fldChar w:fldCharType="end"/>
      </w:r>
      <w:r w:rsidRPr="004B2470">
        <w:rPr>
          <w:rFonts w:ascii="Georgia" w:hAnsi="Georgia" w:cs="Arial"/>
          <w:color w:val="auto"/>
          <w:szCs w:val="20"/>
        </w:rPr>
        <w:t>: Enrolment Volume Estimates</w:t>
      </w:r>
    </w:p>
    <w:p w14:paraId="497DE542" w14:textId="77777777"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t>The table given above is an estimate of the enrolment and update volumes under this program. The detailed explanation of the line items is provided below:</w:t>
      </w:r>
    </w:p>
    <w:p w14:paraId="7DD0F987"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The total population of Morocco as per the census data of 2014, stands at 33.77 million. </w:t>
      </w:r>
      <w:r w:rsidRPr="004B2470">
        <w:rPr>
          <w:rFonts w:ascii="Georgia" w:hAnsi="Georgia" w:cs="Arial"/>
          <w:color w:val="222222"/>
          <w:szCs w:val="20"/>
          <w:shd w:val="clear" w:color="auto" w:fill="FFFFFF"/>
        </w:rPr>
        <w:t>The population at the end of year </w:t>
      </w:r>
      <w:r w:rsidRPr="004B2470">
        <w:rPr>
          <w:rFonts w:ascii="Georgia" w:hAnsi="Georgia" w:cs="Arial"/>
          <w:color w:val="222222"/>
          <w:szCs w:val="20"/>
        </w:rPr>
        <w:t>2021 is estimated to be 36.31 million</w:t>
      </w:r>
      <w:r w:rsidRPr="004B2470">
        <w:rPr>
          <w:rFonts w:ascii="Georgia" w:hAnsi="Georgia" w:cs="Arial"/>
          <w:szCs w:val="20"/>
        </w:rPr>
        <w:t xml:space="preserve"> which is estimated to reach 39.33 million at the end of year 2030.</w:t>
      </w:r>
    </w:p>
    <w:p w14:paraId="5501A71A"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In the first phase, the beneficiaries under RAMED, DAAM and TAYSSIR are planned to be covered. The approximate number of beneficiaries under these programs is 8 million. </w:t>
      </w:r>
    </w:p>
    <w:p w14:paraId="3B748269"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For the purpose of enrolment of all the citizens and foreign Residents of Morocco, a figure of 95% of the total population is considered.</w:t>
      </w:r>
      <w:r w:rsidRPr="004B2470">
        <w:rPr>
          <w:rFonts w:ascii="Georgia" w:hAnsi="Georgia" w:cs="Arial"/>
          <w:szCs w:val="20"/>
        </w:rPr>
        <w:t xml:space="preserve"> It is estimated that 85% of the population will be enrolled in Phase-I and Phase-II of implementation. Considering this, the total enrolment volumes in Phase-II come out to be 22.86 million till July 2023. Thereafter, an additional 10% of the population i.e. nearly 3.63 million will be covered August 2023 onwards. </w:t>
      </w:r>
    </w:p>
    <w:p w14:paraId="7FBBDA8B"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In addition to the enrolment volumes as mentioned above, the continuous enrolment of the annual increment in the population (new born children) will be carried out. Moreover, the updates in demographic information such as mobile number, address, email address, etc. will also be carried out. Similarly, the update in biometric information will be carried out at the age of 5 years, 15 years and on demand basis for other registered individuals.</w:t>
      </w:r>
    </w:p>
    <w:p w14:paraId="64BC15FB" w14:textId="77777777" w:rsidR="00DC33F4" w:rsidRPr="004B2470" w:rsidRDefault="00DC33F4" w:rsidP="00DC33F4">
      <w:pPr>
        <w:pStyle w:val="Heading2"/>
        <w:tabs>
          <w:tab w:val="left" w:pos="540"/>
        </w:tabs>
        <w:rPr>
          <w:rFonts w:ascii="Georgia" w:hAnsi="Georgia"/>
          <w:sz w:val="20"/>
          <w:szCs w:val="20"/>
        </w:rPr>
      </w:pPr>
      <w:bookmarkStart w:id="7" w:name="_Toc516917886"/>
      <w:r w:rsidRPr="004B2470">
        <w:rPr>
          <w:rFonts w:ascii="Georgia" w:hAnsi="Georgia"/>
          <w:sz w:val="20"/>
          <w:szCs w:val="20"/>
        </w:rPr>
        <w:t>Estimated Authentication Volumes</w:t>
      </w:r>
      <w:bookmarkEnd w:id="7"/>
    </w:p>
    <w:p w14:paraId="1EA43865"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The estimated volume of authentication services are provided in this section. </w:t>
      </w:r>
    </w:p>
    <w:p w14:paraId="1D1437FC"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In the Phase-I (between Aug’19 to Oct’21), there is expected to be a one-time usage of e-KYC for all the social sector beneficiaries i.e. 8 million. During this phase, nearly </w:t>
      </w:r>
      <w:r w:rsidRPr="0048614B">
        <w:rPr>
          <w:rFonts w:ascii="Georgia" w:hAnsi="Georgia" w:cs="Arial"/>
          <w:szCs w:val="20"/>
          <w:highlight w:val="yellow"/>
        </w:rPr>
        <w:t>100 million authentication transactions are estimated per annum</w:t>
      </w:r>
      <w:r w:rsidRPr="004B2470">
        <w:rPr>
          <w:rFonts w:ascii="Georgia" w:hAnsi="Georgia" w:cs="Arial"/>
          <w:szCs w:val="20"/>
        </w:rPr>
        <w:t xml:space="preserve">. Thus, considering an </w:t>
      </w:r>
      <w:r w:rsidRPr="0048614B">
        <w:rPr>
          <w:rFonts w:ascii="Georgia" w:hAnsi="Georgia" w:cs="Arial"/>
          <w:szCs w:val="20"/>
          <w:highlight w:val="yellow"/>
        </w:rPr>
        <w:t>average of 250 working days in a year, nearly 0.43 million authentication transactions are estimated per day</w:t>
      </w:r>
      <w:r w:rsidRPr="004B2470">
        <w:rPr>
          <w:rFonts w:ascii="Georgia" w:hAnsi="Georgia" w:cs="Arial"/>
          <w:szCs w:val="20"/>
        </w:rPr>
        <w:t>. The authentication transactions are expected to originate from below mentioned schemes:</w:t>
      </w:r>
    </w:p>
    <w:p w14:paraId="2BB4885A"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In TAYSSIR, a total of 0.74 million beneficiaries are registered. The beneficiaries are school going children, and it is estimated that these children would authenticate and mark their attendance in school twice each week. These transactions are estimated to be over a period of 250 working days of a year. Thus, nearly 77 million authentication transactions are estimated annually under this program.</w:t>
      </w:r>
    </w:p>
    <w:p w14:paraId="47DFBB50"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RAMED is a health insurance scheme where government provides financial support to vulnerable people. It is estimated that the beneficiaries under the scheme will undertake at least three visits in the hospitals and their transactions would need to be authenticated. Thus, the total estimated authenticated transactions is </w:t>
      </w:r>
      <w:r w:rsidRPr="004B2470">
        <w:rPr>
          <w:rFonts w:ascii="Georgia" w:hAnsi="Georgia" w:cs="Arial"/>
          <w:szCs w:val="20"/>
          <w:lang w:val="en-GB"/>
        </w:rPr>
        <w:t xml:space="preserve">22.8 million per annum. </w:t>
      </w:r>
    </w:p>
    <w:p w14:paraId="6D21C500"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In the DAAM program, a total of nearly </w:t>
      </w:r>
      <w:r w:rsidRPr="004B2470">
        <w:rPr>
          <w:rFonts w:ascii="Georgia" w:hAnsi="Georgia" w:cs="Arial"/>
          <w:szCs w:val="20"/>
          <w:lang w:val="en-GB"/>
        </w:rPr>
        <w:t>0.077 million beneficiaries are registered. It is estimated that a beneficiary will undertake at least four authentication transactions in a year. Thus, the total estimated authentication transaction works out to 0.31 million per annum.</w:t>
      </w:r>
    </w:p>
    <w:p w14:paraId="438F8224"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The above information is summarized in the table given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0"/>
        <w:gridCol w:w="2068"/>
        <w:gridCol w:w="2818"/>
        <w:gridCol w:w="3804"/>
      </w:tblGrid>
      <w:tr w:rsidR="00DC33F4" w:rsidRPr="004B2470" w14:paraId="4EC38C78" w14:textId="77777777" w:rsidTr="00211CAF">
        <w:trPr>
          <w:cantSplit/>
          <w:trHeight w:val="20"/>
          <w:tblHeader/>
        </w:trPr>
        <w:tc>
          <w:tcPr>
            <w:tcW w:w="353" w:type="pct"/>
            <w:shd w:val="clear" w:color="auto" w:fill="9E0000"/>
          </w:tcPr>
          <w:p w14:paraId="738083B4"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lang w:val="en-GB"/>
              </w:rPr>
            </w:pPr>
            <w:r w:rsidRPr="004B2470">
              <w:rPr>
                <w:rFonts w:ascii="Georgia" w:hAnsi="Georgia" w:cs="Arial"/>
                <w:b/>
                <w:color w:val="FFFFFF" w:themeColor="background1"/>
                <w:szCs w:val="20"/>
                <w:lang w:val="en-GB"/>
              </w:rPr>
              <w:t>#</w:t>
            </w:r>
          </w:p>
        </w:tc>
        <w:tc>
          <w:tcPr>
            <w:tcW w:w="1106" w:type="pct"/>
            <w:shd w:val="clear" w:color="auto" w:fill="9E0000"/>
            <w:tcMar>
              <w:top w:w="15" w:type="dxa"/>
              <w:left w:w="108" w:type="dxa"/>
              <w:bottom w:w="0" w:type="dxa"/>
              <w:right w:w="108" w:type="dxa"/>
            </w:tcMar>
            <w:vAlign w:val="center"/>
            <w:hideMark/>
          </w:tcPr>
          <w:p w14:paraId="24498E6C"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Parameter</w:t>
            </w:r>
          </w:p>
        </w:tc>
        <w:tc>
          <w:tcPr>
            <w:tcW w:w="1507" w:type="pct"/>
            <w:shd w:val="clear" w:color="auto" w:fill="9E0000"/>
            <w:tcMar>
              <w:top w:w="15" w:type="dxa"/>
              <w:left w:w="108" w:type="dxa"/>
              <w:bottom w:w="0" w:type="dxa"/>
              <w:right w:w="108" w:type="dxa"/>
            </w:tcMar>
            <w:vAlign w:val="center"/>
            <w:hideMark/>
          </w:tcPr>
          <w:p w14:paraId="34E98CCB"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034" w:type="pct"/>
            <w:shd w:val="clear" w:color="auto" w:fill="9E0000"/>
            <w:tcMar>
              <w:top w:w="15" w:type="dxa"/>
              <w:left w:w="108" w:type="dxa"/>
              <w:bottom w:w="0" w:type="dxa"/>
              <w:right w:w="108" w:type="dxa"/>
            </w:tcMar>
            <w:vAlign w:val="center"/>
            <w:hideMark/>
          </w:tcPr>
          <w:p w14:paraId="7ECB0D20"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14:paraId="59611D18" w14:textId="77777777" w:rsidTr="0048614B">
        <w:trPr>
          <w:cantSplit/>
          <w:trHeight w:val="20"/>
        </w:trPr>
        <w:tc>
          <w:tcPr>
            <w:tcW w:w="353" w:type="pct"/>
            <w:shd w:val="clear" w:color="auto" w:fill="FFF0CC"/>
            <w:vAlign w:val="center"/>
          </w:tcPr>
          <w:p w14:paraId="3EF0BD92"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w:t>
            </w:r>
          </w:p>
        </w:tc>
        <w:tc>
          <w:tcPr>
            <w:tcW w:w="1106" w:type="pct"/>
            <w:shd w:val="clear" w:color="auto" w:fill="FFF0CC"/>
            <w:tcMar>
              <w:top w:w="15" w:type="dxa"/>
              <w:left w:w="108" w:type="dxa"/>
              <w:bottom w:w="0" w:type="dxa"/>
              <w:right w:w="108" w:type="dxa"/>
            </w:tcMar>
            <w:vAlign w:val="center"/>
            <w:hideMark/>
          </w:tcPr>
          <w:p w14:paraId="34A56C0C"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w:t>
            </w:r>
          </w:p>
        </w:tc>
        <w:tc>
          <w:tcPr>
            <w:tcW w:w="1507" w:type="pct"/>
            <w:shd w:val="clear" w:color="auto" w:fill="FFF0CC"/>
            <w:tcMar>
              <w:top w:w="15" w:type="dxa"/>
              <w:left w:w="108" w:type="dxa"/>
              <w:bottom w:w="0" w:type="dxa"/>
              <w:right w:w="108" w:type="dxa"/>
            </w:tcMar>
            <w:vAlign w:val="center"/>
          </w:tcPr>
          <w:p w14:paraId="492ED250" w14:textId="77777777" w:rsidR="00DC33F4" w:rsidRPr="004B2470" w:rsidRDefault="00DC33F4" w:rsidP="0048614B">
            <w:pPr>
              <w:pStyle w:val="BodyText"/>
              <w:tabs>
                <w:tab w:val="left" w:pos="540"/>
              </w:tabs>
              <w:spacing w:before="60" w:after="60"/>
              <w:jc w:val="both"/>
              <w:rPr>
                <w:rFonts w:ascii="Georgia" w:hAnsi="Georgia" w:cs="Arial"/>
                <w:szCs w:val="20"/>
              </w:rPr>
            </w:pPr>
          </w:p>
        </w:tc>
        <w:tc>
          <w:tcPr>
            <w:tcW w:w="2034" w:type="pct"/>
            <w:shd w:val="clear" w:color="auto" w:fill="FFF0CC"/>
            <w:tcMar>
              <w:top w:w="15" w:type="dxa"/>
              <w:left w:w="108" w:type="dxa"/>
              <w:bottom w:w="0" w:type="dxa"/>
              <w:right w:w="108" w:type="dxa"/>
            </w:tcMar>
            <w:vAlign w:val="center"/>
          </w:tcPr>
          <w:p w14:paraId="24472B9E" w14:textId="77777777" w:rsidR="00DC33F4" w:rsidRPr="004B2470" w:rsidRDefault="00DC33F4" w:rsidP="0048614B">
            <w:pPr>
              <w:pStyle w:val="BodyText"/>
              <w:tabs>
                <w:tab w:val="left" w:pos="540"/>
              </w:tabs>
              <w:spacing w:before="60" w:after="60"/>
              <w:jc w:val="both"/>
              <w:rPr>
                <w:rFonts w:ascii="Georgia" w:hAnsi="Georgia" w:cs="Arial"/>
                <w:szCs w:val="20"/>
              </w:rPr>
            </w:pPr>
          </w:p>
        </w:tc>
      </w:tr>
      <w:tr w:rsidR="00DC33F4" w:rsidRPr="004B2470" w14:paraId="5C61AEC8" w14:textId="77777777" w:rsidTr="0048614B">
        <w:trPr>
          <w:cantSplit/>
          <w:trHeight w:val="20"/>
        </w:trPr>
        <w:tc>
          <w:tcPr>
            <w:tcW w:w="353" w:type="pct"/>
            <w:vAlign w:val="center"/>
          </w:tcPr>
          <w:p w14:paraId="7DA6139B"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1.1</w:t>
            </w:r>
          </w:p>
        </w:tc>
        <w:tc>
          <w:tcPr>
            <w:tcW w:w="1106" w:type="pct"/>
            <w:shd w:val="clear" w:color="auto" w:fill="auto"/>
            <w:tcMar>
              <w:top w:w="15" w:type="dxa"/>
              <w:left w:w="108" w:type="dxa"/>
              <w:bottom w:w="0" w:type="dxa"/>
              <w:right w:w="108" w:type="dxa"/>
            </w:tcMar>
            <w:vAlign w:val="center"/>
            <w:hideMark/>
          </w:tcPr>
          <w:p w14:paraId="674B251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14:paraId="48DB6A2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14:paraId="24834E5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77 million per annum [estimated as 0.74 million (per day) x 250 working days]</w:t>
            </w:r>
          </w:p>
        </w:tc>
      </w:tr>
      <w:tr w:rsidR="00DC33F4" w:rsidRPr="004B2470" w14:paraId="2897231B" w14:textId="77777777" w:rsidTr="0048614B">
        <w:trPr>
          <w:cantSplit/>
          <w:trHeight w:val="20"/>
        </w:trPr>
        <w:tc>
          <w:tcPr>
            <w:tcW w:w="353" w:type="pct"/>
            <w:vAlign w:val="center"/>
          </w:tcPr>
          <w:p w14:paraId="2A7B1190"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1.2</w:t>
            </w:r>
          </w:p>
        </w:tc>
        <w:tc>
          <w:tcPr>
            <w:tcW w:w="1106" w:type="pct"/>
            <w:shd w:val="clear" w:color="auto" w:fill="auto"/>
            <w:tcMar>
              <w:top w:w="15" w:type="dxa"/>
              <w:left w:w="108" w:type="dxa"/>
              <w:bottom w:w="0" w:type="dxa"/>
              <w:right w:w="108" w:type="dxa"/>
            </w:tcMar>
            <w:vAlign w:val="center"/>
            <w:hideMark/>
          </w:tcPr>
          <w:p w14:paraId="4E5D922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14:paraId="76BD085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14:paraId="4CF6869D"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22.8 million per annum [estimated as 7.6 million x 3 authentications per beneficiary per year] </w:t>
            </w:r>
          </w:p>
        </w:tc>
      </w:tr>
      <w:tr w:rsidR="00DC33F4" w:rsidRPr="004B2470" w14:paraId="383BE21F" w14:textId="77777777" w:rsidTr="0048614B">
        <w:trPr>
          <w:cantSplit/>
          <w:trHeight w:val="20"/>
        </w:trPr>
        <w:tc>
          <w:tcPr>
            <w:tcW w:w="353" w:type="pct"/>
            <w:vAlign w:val="center"/>
          </w:tcPr>
          <w:p w14:paraId="492A9621"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1.3</w:t>
            </w:r>
          </w:p>
        </w:tc>
        <w:tc>
          <w:tcPr>
            <w:tcW w:w="1106" w:type="pct"/>
            <w:shd w:val="clear" w:color="auto" w:fill="auto"/>
            <w:tcMar>
              <w:top w:w="15" w:type="dxa"/>
              <w:left w:w="108" w:type="dxa"/>
              <w:bottom w:w="0" w:type="dxa"/>
              <w:right w:w="108" w:type="dxa"/>
            </w:tcMar>
            <w:vAlign w:val="center"/>
            <w:hideMark/>
          </w:tcPr>
          <w:p w14:paraId="01CE493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14:paraId="61DC1CB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14:paraId="5446B934"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0.31 million per annum [estimated as 0.077 million beneficiaries x 4 times per year]</w:t>
            </w:r>
          </w:p>
        </w:tc>
      </w:tr>
      <w:tr w:rsidR="00DC33F4" w:rsidRPr="004B2470" w14:paraId="73C78A89" w14:textId="77777777" w:rsidTr="0048614B">
        <w:trPr>
          <w:cantSplit/>
          <w:trHeight w:val="20"/>
        </w:trPr>
        <w:tc>
          <w:tcPr>
            <w:tcW w:w="353" w:type="pct"/>
            <w:shd w:val="clear" w:color="auto" w:fill="FFF0CC"/>
            <w:vAlign w:val="center"/>
          </w:tcPr>
          <w:p w14:paraId="6C5E9E1E"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w:t>
            </w:r>
          </w:p>
        </w:tc>
        <w:tc>
          <w:tcPr>
            <w:tcW w:w="1106" w:type="pct"/>
            <w:shd w:val="clear" w:color="auto" w:fill="FFF0CC"/>
            <w:tcMar>
              <w:top w:w="15" w:type="dxa"/>
              <w:left w:w="108" w:type="dxa"/>
              <w:bottom w:w="0" w:type="dxa"/>
              <w:right w:w="108" w:type="dxa"/>
            </w:tcMar>
            <w:vAlign w:val="center"/>
            <w:hideMark/>
          </w:tcPr>
          <w:p w14:paraId="04E4E375"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KYC</w:t>
            </w:r>
          </w:p>
        </w:tc>
        <w:tc>
          <w:tcPr>
            <w:tcW w:w="1507" w:type="pct"/>
            <w:shd w:val="clear" w:color="auto" w:fill="FFF0CC"/>
            <w:tcMar>
              <w:top w:w="15" w:type="dxa"/>
              <w:left w:w="108" w:type="dxa"/>
              <w:bottom w:w="0" w:type="dxa"/>
              <w:right w:w="108" w:type="dxa"/>
            </w:tcMar>
            <w:vAlign w:val="center"/>
          </w:tcPr>
          <w:p w14:paraId="5BF6AB0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One-Time</w:t>
            </w:r>
          </w:p>
        </w:tc>
        <w:tc>
          <w:tcPr>
            <w:tcW w:w="2034" w:type="pct"/>
            <w:shd w:val="clear" w:color="auto" w:fill="FFF0CC"/>
            <w:tcMar>
              <w:top w:w="15" w:type="dxa"/>
              <w:left w:w="108" w:type="dxa"/>
              <w:bottom w:w="0" w:type="dxa"/>
              <w:right w:w="108" w:type="dxa"/>
            </w:tcMar>
            <w:vAlign w:val="center"/>
          </w:tcPr>
          <w:p w14:paraId="210C6691" w14:textId="77777777" w:rsidR="00DC33F4" w:rsidRPr="004B2470" w:rsidRDefault="00DC33F4" w:rsidP="0048614B">
            <w:pPr>
              <w:pStyle w:val="BodyText"/>
              <w:tabs>
                <w:tab w:val="left" w:pos="540"/>
              </w:tabs>
              <w:spacing w:before="60" w:after="60"/>
              <w:jc w:val="both"/>
              <w:rPr>
                <w:rFonts w:ascii="Georgia" w:hAnsi="Georgia" w:cs="Arial"/>
                <w:szCs w:val="20"/>
              </w:rPr>
            </w:pPr>
          </w:p>
        </w:tc>
      </w:tr>
      <w:tr w:rsidR="00DC33F4" w:rsidRPr="004B2470" w14:paraId="2903578E" w14:textId="77777777" w:rsidTr="0048614B">
        <w:trPr>
          <w:cantSplit/>
          <w:trHeight w:val="20"/>
        </w:trPr>
        <w:tc>
          <w:tcPr>
            <w:tcW w:w="353" w:type="pct"/>
            <w:vAlign w:val="center"/>
          </w:tcPr>
          <w:p w14:paraId="491A9D02"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2.1</w:t>
            </w:r>
          </w:p>
        </w:tc>
        <w:tc>
          <w:tcPr>
            <w:tcW w:w="1106" w:type="pct"/>
            <w:shd w:val="clear" w:color="auto" w:fill="auto"/>
            <w:tcMar>
              <w:top w:w="15" w:type="dxa"/>
              <w:left w:w="108" w:type="dxa"/>
              <w:bottom w:w="0" w:type="dxa"/>
              <w:right w:w="108" w:type="dxa"/>
            </w:tcMar>
            <w:vAlign w:val="center"/>
            <w:hideMark/>
          </w:tcPr>
          <w:p w14:paraId="1D063DA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14:paraId="1378070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14:paraId="7EB2B62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0.74 million</w:t>
            </w:r>
          </w:p>
        </w:tc>
      </w:tr>
      <w:tr w:rsidR="00DC33F4" w:rsidRPr="004B2470" w14:paraId="65D9F7D3" w14:textId="77777777" w:rsidTr="0048614B">
        <w:trPr>
          <w:cantSplit/>
          <w:trHeight w:val="20"/>
        </w:trPr>
        <w:tc>
          <w:tcPr>
            <w:tcW w:w="353" w:type="pct"/>
            <w:vAlign w:val="center"/>
          </w:tcPr>
          <w:p w14:paraId="0042A474"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2.2</w:t>
            </w:r>
          </w:p>
        </w:tc>
        <w:tc>
          <w:tcPr>
            <w:tcW w:w="1106" w:type="pct"/>
            <w:shd w:val="clear" w:color="auto" w:fill="auto"/>
            <w:tcMar>
              <w:top w:w="15" w:type="dxa"/>
              <w:left w:w="108" w:type="dxa"/>
              <w:bottom w:w="0" w:type="dxa"/>
              <w:right w:w="108" w:type="dxa"/>
            </w:tcMar>
            <w:vAlign w:val="center"/>
            <w:hideMark/>
          </w:tcPr>
          <w:p w14:paraId="17AB9CA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14:paraId="2DA59A72"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14:paraId="4522DF36"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7.60 million</w:t>
            </w:r>
          </w:p>
        </w:tc>
      </w:tr>
      <w:tr w:rsidR="00DC33F4" w:rsidRPr="004B2470" w14:paraId="2AB5C7E5" w14:textId="77777777" w:rsidTr="0048614B">
        <w:trPr>
          <w:cantSplit/>
          <w:trHeight w:val="20"/>
        </w:trPr>
        <w:tc>
          <w:tcPr>
            <w:tcW w:w="353" w:type="pct"/>
            <w:vAlign w:val="center"/>
          </w:tcPr>
          <w:p w14:paraId="7605585A"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2.3</w:t>
            </w:r>
          </w:p>
        </w:tc>
        <w:tc>
          <w:tcPr>
            <w:tcW w:w="1106" w:type="pct"/>
            <w:shd w:val="clear" w:color="auto" w:fill="auto"/>
            <w:tcMar>
              <w:top w:w="15" w:type="dxa"/>
              <w:left w:w="108" w:type="dxa"/>
              <w:bottom w:w="0" w:type="dxa"/>
              <w:right w:w="108" w:type="dxa"/>
            </w:tcMar>
            <w:vAlign w:val="center"/>
            <w:hideMark/>
          </w:tcPr>
          <w:p w14:paraId="461B7AD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14:paraId="2743832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14:paraId="640B9090"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0.077 million </w:t>
            </w:r>
          </w:p>
        </w:tc>
      </w:tr>
    </w:tbl>
    <w:p w14:paraId="1AC25F08" w14:textId="503F5A67"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3</w:t>
      </w:r>
      <w:r w:rsidRPr="004B2470">
        <w:rPr>
          <w:rFonts w:ascii="Georgia" w:hAnsi="Georgia" w:cs="Arial"/>
          <w:color w:val="auto"/>
          <w:szCs w:val="20"/>
        </w:rPr>
        <w:fldChar w:fldCharType="end"/>
      </w:r>
      <w:r w:rsidRPr="004B2470">
        <w:rPr>
          <w:rFonts w:ascii="Georgia" w:hAnsi="Georgia" w:cs="Arial"/>
          <w:color w:val="auto"/>
          <w:szCs w:val="20"/>
        </w:rPr>
        <w:t xml:space="preserve"> – Authentication and e-KYC volume estimates during Phase-I</w:t>
      </w:r>
    </w:p>
    <w:p w14:paraId="2DC46A48"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After the end of Phase-I of the implementation, the authentication services and the corresponding authentication volumes would start growing. During peak usage under the Phase-II, it is estimated that 10% of the total population of Morocco would use authentication services on a daily basis. In other words, it is estimated that authentication transactions during Phase-II would be in the range of 3.6 million per day. Thus, the total volumes are estimated to be 650 Million transactions per annum during Phase-II. </w:t>
      </w:r>
    </w:p>
    <w:p w14:paraId="632E24B8" w14:textId="77777777" w:rsidR="00DC33F4" w:rsidRPr="004B2470" w:rsidRDefault="00DC33F4" w:rsidP="00DC33F4">
      <w:pPr>
        <w:tabs>
          <w:tab w:val="left" w:pos="540"/>
        </w:tabs>
        <w:rPr>
          <w:rFonts w:ascii="Georgia" w:eastAsiaTheme="majorEastAsia" w:hAnsi="Georgia" w:cs="Arial"/>
          <w:b/>
          <w:bCs/>
          <w:szCs w:val="20"/>
        </w:rPr>
      </w:pPr>
    </w:p>
    <w:p w14:paraId="7C439B81" w14:textId="77777777" w:rsidR="00DC33F4" w:rsidRPr="004B2470" w:rsidRDefault="00DC33F4" w:rsidP="00DC33F4">
      <w:pPr>
        <w:pStyle w:val="Heading2"/>
        <w:tabs>
          <w:tab w:val="left" w:pos="540"/>
        </w:tabs>
        <w:rPr>
          <w:rFonts w:ascii="Georgia" w:hAnsi="Georgia"/>
          <w:sz w:val="20"/>
          <w:szCs w:val="20"/>
        </w:rPr>
      </w:pPr>
      <w:bookmarkStart w:id="8" w:name="_Toc516917887"/>
      <w:r w:rsidRPr="004B2470">
        <w:rPr>
          <w:rFonts w:ascii="Georgia" w:hAnsi="Georgia"/>
          <w:sz w:val="20"/>
          <w:szCs w:val="20"/>
        </w:rPr>
        <w:t>Transaction Volumes</w:t>
      </w:r>
      <w:bookmarkEnd w:id="8"/>
    </w:p>
    <w:tbl>
      <w:tblPr>
        <w:tblStyle w:val="SmartClassicTable"/>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6035"/>
        <w:gridCol w:w="3105"/>
      </w:tblGrid>
      <w:tr w:rsidR="00DC33F4" w:rsidRPr="004B2470" w14:paraId="5683F4AB" w14:textId="77777777" w:rsidTr="00211CAF">
        <w:trPr>
          <w:cnfStyle w:val="100000000000" w:firstRow="1" w:lastRow="0" w:firstColumn="0" w:lastColumn="0" w:oddVBand="0" w:evenVBand="0" w:oddHBand="0" w:evenHBand="0" w:firstRowFirstColumn="0" w:firstRowLastColumn="0" w:lastRowFirstColumn="0" w:lastRowLastColumn="0"/>
          <w:tblHeader/>
        </w:trPr>
        <w:tc>
          <w:tcPr>
            <w:tcW w:w="715" w:type="dxa"/>
            <w:shd w:val="clear" w:color="auto" w:fill="9E0000"/>
          </w:tcPr>
          <w:p w14:paraId="48B19CF2"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w:t>
            </w:r>
          </w:p>
        </w:tc>
        <w:tc>
          <w:tcPr>
            <w:tcW w:w="6035" w:type="dxa"/>
            <w:shd w:val="clear" w:color="auto" w:fill="9E0000"/>
          </w:tcPr>
          <w:p w14:paraId="60DEDE22"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Parameters</w:t>
            </w:r>
          </w:p>
        </w:tc>
        <w:tc>
          <w:tcPr>
            <w:tcW w:w="3105" w:type="dxa"/>
            <w:shd w:val="clear" w:color="auto" w:fill="9E0000"/>
          </w:tcPr>
          <w:p w14:paraId="60FC9F9B"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Indicative Units</w:t>
            </w:r>
          </w:p>
        </w:tc>
      </w:tr>
      <w:tr w:rsidR="00DC33F4" w:rsidRPr="004B2470" w14:paraId="14E880A2" w14:textId="77777777" w:rsidTr="0048614B">
        <w:tc>
          <w:tcPr>
            <w:tcW w:w="9855" w:type="dxa"/>
            <w:gridSpan w:val="3"/>
            <w:shd w:val="clear" w:color="auto" w:fill="FFF0CC"/>
          </w:tcPr>
          <w:p w14:paraId="1F4E2B86" w14:textId="77777777" w:rsidR="00DC33F4" w:rsidRPr="004B2470" w:rsidRDefault="00DC33F4" w:rsidP="0048614B">
            <w:pPr>
              <w:pStyle w:val="BodyText"/>
              <w:tabs>
                <w:tab w:val="left" w:pos="540"/>
              </w:tabs>
              <w:jc w:val="both"/>
              <w:rPr>
                <w:rFonts w:ascii="Georgia" w:hAnsi="Georgia" w:cs="Arial"/>
                <w:b/>
                <w:szCs w:val="20"/>
              </w:rPr>
            </w:pPr>
            <w:r w:rsidRPr="004B2470">
              <w:rPr>
                <w:rFonts w:ascii="Georgia" w:hAnsi="Georgia" w:cs="Arial"/>
                <w:b/>
                <w:szCs w:val="20"/>
              </w:rPr>
              <w:t>Enrolments</w:t>
            </w:r>
          </w:p>
        </w:tc>
      </w:tr>
      <w:tr w:rsidR="00DC33F4" w:rsidRPr="004B2470" w14:paraId="3A2FA7D0" w14:textId="77777777" w:rsidTr="0048614B">
        <w:tc>
          <w:tcPr>
            <w:tcW w:w="715" w:type="dxa"/>
          </w:tcPr>
          <w:p w14:paraId="369B8F3C"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8D2B61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enrollments till October 2021</w:t>
            </w:r>
          </w:p>
        </w:tc>
        <w:tc>
          <w:tcPr>
            <w:tcW w:w="3105" w:type="dxa"/>
          </w:tcPr>
          <w:p w14:paraId="16A10453"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8 Million</w:t>
            </w:r>
          </w:p>
        </w:tc>
      </w:tr>
      <w:tr w:rsidR="00DC33F4" w:rsidRPr="004B2470" w14:paraId="3B8697D8" w14:textId="77777777" w:rsidTr="0048614B">
        <w:tc>
          <w:tcPr>
            <w:tcW w:w="715" w:type="dxa"/>
          </w:tcPr>
          <w:p w14:paraId="5145B13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9ACCFA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enrollments till July 2023</w:t>
            </w:r>
          </w:p>
        </w:tc>
        <w:tc>
          <w:tcPr>
            <w:tcW w:w="3105" w:type="dxa"/>
          </w:tcPr>
          <w:p w14:paraId="75A7A58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30.48 Million</w:t>
            </w:r>
          </w:p>
        </w:tc>
      </w:tr>
      <w:tr w:rsidR="00DC33F4" w:rsidRPr="004B2470" w14:paraId="75902D49" w14:textId="77777777" w:rsidTr="0048614B">
        <w:tc>
          <w:tcPr>
            <w:tcW w:w="715" w:type="dxa"/>
          </w:tcPr>
          <w:p w14:paraId="357C04EC"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1D5A833"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Size of Enrolment Packet</w:t>
            </w:r>
          </w:p>
        </w:tc>
        <w:tc>
          <w:tcPr>
            <w:tcW w:w="3105" w:type="dxa"/>
          </w:tcPr>
          <w:p w14:paraId="2CA29DE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 MB</w:t>
            </w:r>
          </w:p>
        </w:tc>
      </w:tr>
      <w:tr w:rsidR="00DC33F4" w:rsidRPr="004B2470" w14:paraId="10724A06" w14:textId="77777777" w:rsidTr="0048614B">
        <w:tc>
          <w:tcPr>
            <w:tcW w:w="715" w:type="dxa"/>
          </w:tcPr>
          <w:p w14:paraId="3726343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FAE14F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enrollment per day (Phase-I)</w:t>
            </w:r>
          </w:p>
        </w:tc>
        <w:tc>
          <w:tcPr>
            <w:tcW w:w="3105" w:type="dxa"/>
          </w:tcPr>
          <w:p w14:paraId="64684D81"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30,000</w:t>
            </w:r>
          </w:p>
        </w:tc>
      </w:tr>
      <w:tr w:rsidR="00DC33F4" w:rsidRPr="004B2470" w14:paraId="07C173CE" w14:textId="77777777" w:rsidTr="0048614B">
        <w:tc>
          <w:tcPr>
            <w:tcW w:w="715" w:type="dxa"/>
          </w:tcPr>
          <w:p w14:paraId="0B8E7AD6"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40B0F1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enrollment per day (Phase-II)</w:t>
            </w:r>
          </w:p>
        </w:tc>
        <w:tc>
          <w:tcPr>
            <w:tcW w:w="3105" w:type="dxa"/>
          </w:tcPr>
          <w:p w14:paraId="67501EF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50,000</w:t>
            </w:r>
          </w:p>
        </w:tc>
      </w:tr>
      <w:tr w:rsidR="00DC33F4" w:rsidRPr="004B2470" w14:paraId="545E6AC5" w14:textId="77777777" w:rsidTr="0048614B">
        <w:tc>
          <w:tcPr>
            <w:tcW w:w="715" w:type="dxa"/>
          </w:tcPr>
          <w:p w14:paraId="2384598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276BC35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packet to be uploaded per day (incl. backlog)</w:t>
            </w:r>
          </w:p>
        </w:tc>
        <w:tc>
          <w:tcPr>
            <w:tcW w:w="3105" w:type="dxa"/>
          </w:tcPr>
          <w:p w14:paraId="6C31FA5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60,000</w:t>
            </w:r>
          </w:p>
        </w:tc>
      </w:tr>
      <w:tr w:rsidR="00DC33F4" w:rsidRPr="004B2470" w14:paraId="77D687F0" w14:textId="77777777" w:rsidTr="0048614B">
        <w:tc>
          <w:tcPr>
            <w:tcW w:w="715" w:type="dxa"/>
          </w:tcPr>
          <w:p w14:paraId="4532EF31"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4E0F0CA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batch process per hour (Phase-I)</w:t>
            </w:r>
          </w:p>
        </w:tc>
        <w:tc>
          <w:tcPr>
            <w:tcW w:w="3105" w:type="dxa"/>
          </w:tcPr>
          <w:p w14:paraId="32656B6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1500</w:t>
            </w:r>
          </w:p>
        </w:tc>
      </w:tr>
      <w:tr w:rsidR="00DC33F4" w:rsidRPr="004B2470" w14:paraId="7839569F" w14:textId="77777777" w:rsidTr="0048614B">
        <w:tc>
          <w:tcPr>
            <w:tcW w:w="715" w:type="dxa"/>
          </w:tcPr>
          <w:p w14:paraId="7C29F87F"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712F192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batch process per hour (Phase-II)</w:t>
            </w:r>
          </w:p>
        </w:tc>
        <w:tc>
          <w:tcPr>
            <w:tcW w:w="3105" w:type="dxa"/>
          </w:tcPr>
          <w:p w14:paraId="36E487C5"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2500</w:t>
            </w:r>
          </w:p>
        </w:tc>
      </w:tr>
      <w:tr w:rsidR="00DC33F4" w:rsidRPr="004B2470" w14:paraId="731E321F" w14:textId="77777777" w:rsidTr="0048614B">
        <w:tc>
          <w:tcPr>
            <w:tcW w:w="715" w:type="dxa"/>
          </w:tcPr>
          <w:p w14:paraId="4ABD0B9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5172AD8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Pre-enrolment during peak hour (Phase-I):</w:t>
            </w:r>
          </w:p>
          <w:p w14:paraId="377899D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 8 million enrolments in 2 years</w:t>
            </w:r>
          </w:p>
          <w:p w14:paraId="28B2BFF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 Peak hour will see double of average requests</w:t>
            </w:r>
          </w:p>
          <w:p w14:paraId="6C7B786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c. 90% of registration happens in 8 hour window</w:t>
            </w:r>
          </w:p>
        </w:tc>
        <w:tc>
          <w:tcPr>
            <w:tcW w:w="3105" w:type="dxa"/>
          </w:tcPr>
          <w:p w14:paraId="57C6725D"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2,600 Users</w:t>
            </w:r>
          </w:p>
        </w:tc>
      </w:tr>
      <w:tr w:rsidR="00DC33F4" w:rsidRPr="004B2470" w14:paraId="2F3236C6" w14:textId="77777777" w:rsidTr="0048614B">
        <w:tc>
          <w:tcPr>
            <w:tcW w:w="715" w:type="dxa"/>
          </w:tcPr>
          <w:p w14:paraId="6875D562"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B87EFD7"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Pre-enrolment during peak hour (Phase-II):</w:t>
            </w:r>
          </w:p>
          <w:p w14:paraId="7908B96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 22.5 million enrolments in 2 years</w:t>
            </w:r>
          </w:p>
          <w:p w14:paraId="5EBDD4B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 Peak hour will see double of average requests</w:t>
            </w:r>
          </w:p>
          <w:p w14:paraId="3396A67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c. 90% of registration happens in 8 hour window</w:t>
            </w:r>
          </w:p>
        </w:tc>
        <w:tc>
          <w:tcPr>
            <w:tcW w:w="3105" w:type="dxa"/>
          </w:tcPr>
          <w:p w14:paraId="357D9E64"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6,750 Users</w:t>
            </w:r>
          </w:p>
        </w:tc>
      </w:tr>
      <w:tr w:rsidR="00DC33F4" w:rsidRPr="004B2470" w14:paraId="31F8C182" w14:textId="77777777" w:rsidTr="0048614B">
        <w:tc>
          <w:tcPr>
            <w:tcW w:w="9855" w:type="dxa"/>
            <w:gridSpan w:val="3"/>
            <w:shd w:val="clear" w:color="auto" w:fill="FFF0CC"/>
          </w:tcPr>
          <w:p w14:paraId="346C189B" w14:textId="77777777" w:rsidR="00DC33F4" w:rsidRPr="004B2470" w:rsidRDefault="00DC33F4" w:rsidP="0048614B">
            <w:pPr>
              <w:pStyle w:val="BodyText"/>
              <w:tabs>
                <w:tab w:val="left" w:pos="540"/>
              </w:tabs>
              <w:jc w:val="both"/>
              <w:rPr>
                <w:rFonts w:ascii="Georgia" w:hAnsi="Georgia" w:cs="Arial"/>
                <w:b/>
                <w:szCs w:val="20"/>
              </w:rPr>
            </w:pPr>
            <w:r w:rsidRPr="004B2470">
              <w:rPr>
                <w:rFonts w:ascii="Georgia" w:hAnsi="Georgia" w:cs="Arial"/>
                <w:b/>
                <w:szCs w:val="20"/>
              </w:rPr>
              <w:t>Authentication and E-KYC</w:t>
            </w:r>
          </w:p>
        </w:tc>
      </w:tr>
      <w:tr w:rsidR="00DC33F4" w:rsidRPr="004B2470" w14:paraId="011ECD54" w14:textId="77777777" w:rsidTr="0048614B">
        <w:tc>
          <w:tcPr>
            <w:tcW w:w="715" w:type="dxa"/>
          </w:tcPr>
          <w:p w14:paraId="2F2471D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430283D"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w:t>
            </w:r>
          </w:p>
        </w:tc>
        <w:tc>
          <w:tcPr>
            <w:tcW w:w="3105" w:type="dxa"/>
          </w:tcPr>
          <w:p w14:paraId="66846B8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0.50million per day</w:t>
            </w:r>
          </w:p>
        </w:tc>
      </w:tr>
      <w:tr w:rsidR="00DC33F4" w:rsidRPr="004B2470" w14:paraId="592AFD24" w14:textId="77777777" w:rsidTr="0048614B">
        <w:tc>
          <w:tcPr>
            <w:tcW w:w="715" w:type="dxa"/>
          </w:tcPr>
          <w:p w14:paraId="15B7BF79"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5394206"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w:t>
            </w:r>
          </w:p>
        </w:tc>
        <w:tc>
          <w:tcPr>
            <w:tcW w:w="3105" w:type="dxa"/>
          </w:tcPr>
          <w:p w14:paraId="40A6C6F2"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0.10 million per day</w:t>
            </w:r>
          </w:p>
        </w:tc>
      </w:tr>
      <w:tr w:rsidR="00DC33F4" w:rsidRPr="004B2470" w14:paraId="224F8150" w14:textId="77777777" w:rsidTr="0048614B">
        <w:tc>
          <w:tcPr>
            <w:tcW w:w="715" w:type="dxa"/>
          </w:tcPr>
          <w:p w14:paraId="613E3601"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AAA9BBB"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Phase-II)</w:t>
            </w:r>
          </w:p>
        </w:tc>
        <w:tc>
          <w:tcPr>
            <w:tcW w:w="3105" w:type="dxa"/>
          </w:tcPr>
          <w:p w14:paraId="6E2526D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14:paraId="3A5DF63A" w14:textId="77777777" w:rsidTr="0048614B">
        <w:trPr>
          <w:trHeight w:val="269"/>
        </w:trPr>
        <w:tc>
          <w:tcPr>
            <w:tcW w:w="715" w:type="dxa"/>
          </w:tcPr>
          <w:p w14:paraId="5F209BEC"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10A9FFA"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Phase-II)</w:t>
            </w:r>
          </w:p>
        </w:tc>
        <w:tc>
          <w:tcPr>
            <w:tcW w:w="3105" w:type="dxa"/>
          </w:tcPr>
          <w:p w14:paraId="0FA7FB3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14:paraId="62A7BFFC" w14:textId="77777777" w:rsidTr="0048614B">
        <w:tc>
          <w:tcPr>
            <w:tcW w:w="9855" w:type="dxa"/>
            <w:gridSpan w:val="3"/>
            <w:shd w:val="clear" w:color="auto" w:fill="FFF0CC"/>
          </w:tcPr>
          <w:p w14:paraId="41BBF4B6"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b/>
                <w:szCs w:val="20"/>
              </w:rPr>
              <w:t>Internet Usage</w:t>
            </w:r>
          </w:p>
        </w:tc>
      </w:tr>
      <w:tr w:rsidR="00DC33F4" w:rsidRPr="004B2470" w14:paraId="3CF64629" w14:textId="77777777" w:rsidTr="0048614B">
        <w:tc>
          <w:tcPr>
            <w:tcW w:w="715" w:type="dxa"/>
          </w:tcPr>
          <w:p w14:paraId="587D0687"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F705D0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page size</w:t>
            </w:r>
          </w:p>
        </w:tc>
        <w:tc>
          <w:tcPr>
            <w:tcW w:w="3105" w:type="dxa"/>
          </w:tcPr>
          <w:p w14:paraId="24ADDCA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130Kb, 0.13Mb</w:t>
            </w:r>
          </w:p>
        </w:tc>
      </w:tr>
      <w:tr w:rsidR="00DC33F4" w:rsidRPr="004B2470" w14:paraId="46D52639" w14:textId="77777777" w:rsidTr="0048614B">
        <w:tc>
          <w:tcPr>
            <w:tcW w:w="715" w:type="dxa"/>
          </w:tcPr>
          <w:p w14:paraId="4EEE70C7"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C6972FD"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web users in Morocco</w:t>
            </w:r>
          </w:p>
        </w:tc>
        <w:tc>
          <w:tcPr>
            <w:tcW w:w="3105" w:type="dxa"/>
          </w:tcPr>
          <w:p w14:paraId="646D0E9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22.5 Million</w:t>
            </w:r>
          </w:p>
        </w:tc>
      </w:tr>
      <w:tr w:rsidR="00DC33F4" w:rsidRPr="004B2470" w14:paraId="365B96C0" w14:textId="77777777" w:rsidTr="0048614B">
        <w:tc>
          <w:tcPr>
            <w:tcW w:w="715" w:type="dxa"/>
          </w:tcPr>
          <w:p w14:paraId="7A28261B"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714ACBFF"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Concurrency percentage per hour</w:t>
            </w:r>
          </w:p>
        </w:tc>
        <w:tc>
          <w:tcPr>
            <w:tcW w:w="3105" w:type="dxa"/>
          </w:tcPr>
          <w:p w14:paraId="5D80EEF2"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2.5%</w:t>
            </w:r>
          </w:p>
        </w:tc>
      </w:tr>
      <w:tr w:rsidR="00DC33F4" w:rsidRPr="004B2470" w14:paraId="534F1CE5" w14:textId="77777777" w:rsidTr="0048614B">
        <w:tc>
          <w:tcPr>
            <w:tcW w:w="715" w:type="dxa"/>
          </w:tcPr>
          <w:p w14:paraId="72B31F9C"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5CD0980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Number of Concurrent internet users</w:t>
            </w:r>
          </w:p>
        </w:tc>
        <w:tc>
          <w:tcPr>
            <w:tcW w:w="3105" w:type="dxa"/>
          </w:tcPr>
          <w:p w14:paraId="49656E8E"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5,62,500</w:t>
            </w:r>
          </w:p>
        </w:tc>
      </w:tr>
      <w:tr w:rsidR="00DC33F4" w:rsidRPr="004B2470" w14:paraId="3650B3A0" w14:textId="77777777" w:rsidTr="0048614B">
        <w:tc>
          <w:tcPr>
            <w:tcW w:w="715" w:type="dxa"/>
          </w:tcPr>
          <w:p w14:paraId="1D1458D5"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30A09C7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Average no. of hits by same users during the same login on web page</w:t>
            </w:r>
          </w:p>
        </w:tc>
        <w:tc>
          <w:tcPr>
            <w:tcW w:w="3105" w:type="dxa"/>
          </w:tcPr>
          <w:p w14:paraId="1C9FB78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w:t>
            </w:r>
          </w:p>
        </w:tc>
      </w:tr>
      <w:tr w:rsidR="00DC33F4" w:rsidRPr="004B2470" w14:paraId="58EEFF37" w14:textId="77777777" w:rsidTr="0048614B">
        <w:tc>
          <w:tcPr>
            <w:tcW w:w="715" w:type="dxa"/>
          </w:tcPr>
          <w:p w14:paraId="5107C516"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3220AD2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14:paraId="2AA00BB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100,969</w:t>
            </w:r>
          </w:p>
        </w:tc>
      </w:tr>
      <w:tr w:rsidR="00DC33F4" w:rsidRPr="004B2470" w14:paraId="43A4C4CC" w14:textId="77777777" w:rsidTr="0048614B">
        <w:tc>
          <w:tcPr>
            <w:tcW w:w="715" w:type="dxa"/>
          </w:tcPr>
          <w:p w14:paraId="63C1CB9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1CACBEF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14:paraId="2A27ED44" w14:textId="77777777"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t xml:space="preserve">2.5% users/day </w:t>
            </w:r>
          </w:p>
          <w:p w14:paraId="58C61F1F" w14:textId="77777777"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t>Peak hour will see double of average requests</w:t>
            </w:r>
          </w:p>
        </w:tc>
      </w:tr>
      <w:tr w:rsidR="00DC33F4" w:rsidRPr="004B2470" w14:paraId="6ACB0959" w14:textId="77777777" w:rsidTr="0048614B">
        <w:tc>
          <w:tcPr>
            <w:tcW w:w="9855" w:type="dxa"/>
            <w:gridSpan w:val="3"/>
            <w:shd w:val="clear" w:color="auto" w:fill="FFF0CC"/>
          </w:tcPr>
          <w:p w14:paraId="231EAC77" w14:textId="77777777" w:rsidR="00DC33F4" w:rsidRPr="004B2470" w:rsidRDefault="00DC33F4" w:rsidP="0048614B">
            <w:pPr>
              <w:pStyle w:val="BodyText"/>
              <w:keepNext/>
              <w:tabs>
                <w:tab w:val="left" w:pos="540"/>
              </w:tabs>
              <w:jc w:val="both"/>
              <w:rPr>
                <w:rFonts w:ascii="Georgia" w:hAnsi="Georgia" w:cs="Arial"/>
                <w:b/>
                <w:szCs w:val="20"/>
              </w:rPr>
            </w:pPr>
            <w:r w:rsidRPr="004B2470">
              <w:rPr>
                <w:rFonts w:ascii="Georgia" w:hAnsi="Georgia" w:cs="Arial"/>
                <w:b/>
                <w:szCs w:val="20"/>
              </w:rPr>
              <w:t>Miscellaneous</w:t>
            </w:r>
          </w:p>
        </w:tc>
      </w:tr>
      <w:tr w:rsidR="00DC33F4" w:rsidRPr="004B2470" w14:paraId="030C2259" w14:textId="77777777" w:rsidTr="0048614B">
        <w:tc>
          <w:tcPr>
            <w:tcW w:w="715" w:type="dxa"/>
          </w:tcPr>
          <w:p w14:paraId="0A329D69"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52CD853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 xml:space="preserve">Number of sessions during peak load </w:t>
            </w:r>
          </w:p>
        </w:tc>
        <w:tc>
          <w:tcPr>
            <w:tcW w:w="3105" w:type="dxa"/>
          </w:tcPr>
          <w:p w14:paraId="317C27B5"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 xml:space="preserve">36 million </w:t>
            </w:r>
            <w:r w:rsidRPr="004B2470">
              <w:rPr>
                <w:rFonts w:ascii="Georgia" w:hAnsi="Georgia" w:cs="Arial"/>
                <w:szCs w:val="20"/>
                <w:lang w:val="en-GB"/>
              </w:rPr>
              <w:t>per annum</w:t>
            </w:r>
          </w:p>
        </w:tc>
      </w:tr>
      <w:tr w:rsidR="00DC33F4" w:rsidRPr="004B2470" w14:paraId="5B903609" w14:textId="77777777" w:rsidTr="0048614B">
        <w:tc>
          <w:tcPr>
            <w:tcW w:w="715" w:type="dxa"/>
          </w:tcPr>
          <w:p w14:paraId="038E70C6"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A891781"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Assumed CPU and memory Utilization for Non-ABIS Application</w:t>
            </w:r>
          </w:p>
        </w:tc>
        <w:tc>
          <w:tcPr>
            <w:tcW w:w="3105" w:type="dxa"/>
          </w:tcPr>
          <w:p w14:paraId="4857637B"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60%</w:t>
            </w:r>
          </w:p>
        </w:tc>
      </w:tr>
      <w:tr w:rsidR="00DC33F4" w:rsidRPr="004B2470" w14:paraId="57821805" w14:textId="77777777" w:rsidTr="0048614B">
        <w:tc>
          <w:tcPr>
            <w:tcW w:w="715" w:type="dxa"/>
          </w:tcPr>
          <w:p w14:paraId="4675CDBD"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306296A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Bandwidth at each center</w:t>
            </w:r>
          </w:p>
        </w:tc>
        <w:tc>
          <w:tcPr>
            <w:tcW w:w="3105" w:type="dxa"/>
          </w:tcPr>
          <w:p w14:paraId="513ACAC7"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2 MBPS</w:t>
            </w:r>
          </w:p>
        </w:tc>
      </w:tr>
    </w:tbl>
    <w:p w14:paraId="34E06EF4" w14:textId="1C4062DC"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4</w:t>
      </w:r>
      <w:r w:rsidRPr="004B2470">
        <w:rPr>
          <w:rFonts w:ascii="Georgia" w:hAnsi="Georgia" w:cs="Arial"/>
          <w:color w:val="auto"/>
          <w:szCs w:val="20"/>
        </w:rPr>
        <w:fldChar w:fldCharType="end"/>
      </w:r>
      <w:r w:rsidRPr="004B2470">
        <w:rPr>
          <w:rFonts w:ascii="Georgia" w:hAnsi="Georgia" w:cs="Arial"/>
          <w:color w:val="auto"/>
          <w:szCs w:val="20"/>
        </w:rPr>
        <w:t>: Indicative Transaction Volumes</w:t>
      </w:r>
    </w:p>
    <w:p w14:paraId="210D5924" w14:textId="77777777"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Assumptions for Server Sizing</w:t>
      </w:r>
    </w:p>
    <w:p w14:paraId="18216D08"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production and non-production servers will be hosted at common Data Centre</w:t>
      </w:r>
    </w:p>
    <w:p w14:paraId="55609329"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Baring certain citizen facing applications, DC-DR will be in active passive configuration</w:t>
      </w:r>
    </w:p>
    <w:p w14:paraId="74FA8221"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servers will be based on x86 architecture</w:t>
      </w:r>
    </w:p>
    <w:p w14:paraId="495F1DF4"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Used for hosting high compute requirements with SAN</w:t>
      </w:r>
    </w:p>
    <w:p w14:paraId="610CFE1E"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Optimized Data Centre space utilization</w:t>
      </w:r>
    </w:p>
    <w:p w14:paraId="4A7DB4FE"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More compute and memory power per server </w:t>
      </w:r>
    </w:p>
    <w:p w14:paraId="539543EC"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High compute and memory consuming workloads should use Blades </w:t>
      </w:r>
    </w:p>
    <w:p w14:paraId="205B91CC" w14:textId="77777777"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Usage Factors for Storage and Tape Library</w:t>
      </w:r>
    </w:p>
    <w:p w14:paraId="73F50983"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Host mount points for Blade servers</w:t>
      </w:r>
    </w:p>
    <w:p w14:paraId="1A7ACE9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Provides support for storage array based replication to meet DR requirements </w:t>
      </w:r>
    </w:p>
    <w:p w14:paraId="74545530"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Host IO intensive workloads like database, data analytics and data warehouse </w:t>
      </w:r>
    </w:p>
    <w:p w14:paraId="62550693"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 a front-end, fast cache to a tape library infrastructure</w:t>
      </w:r>
    </w:p>
    <w:p w14:paraId="72EA243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Shorten the backup window period </w:t>
      </w:r>
    </w:p>
    <w:p w14:paraId="1B7C6AFD"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Enables faster data restoration </w:t>
      </w:r>
    </w:p>
    <w:p w14:paraId="0F211C1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data retention for longer duration</w:t>
      </w:r>
    </w:p>
    <w:p w14:paraId="043F7055"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cost effective way of retaining data for longer duration</w:t>
      </w:r>
    </w:p>
    <w:p w14:paraId="10C5156B"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Enables department to meet data compliance requirements</w:t>
      </w:r>
    </w:p>
    <w:p w14:paraId="73D3679C" w14:textId="77777777" w:rsidR="00DC33F4" w:rsidRPr="004B2470" w:rsidRDefault="00DC33F4" w:rsidP="00DC33F4">
      <w:pPr>
        <w:pStyle w:val="Heading3"/>
        <w:tabs>
          <w:tab w:val="left" w:pos="540"/>
        </w:tabs>
        <w:spacing w:line="276" w:lineRule="auto"/>
        <w:jc w:val="both"/>
        <w:rPr>
          <w:rFonts w:ascii="Georgia" w:hAnsi="Georgia" w:cs="Arial"/>
          <w:sz w:val="20"/>
          <w:szCs w:val="20"/>
        </w:rPr>
      </w:pPr>
      <w:bookmarkStart w:id="9" w:name="_Toc515641649"/>
      <w:bookmarkStart w:id="10" w:name="_Toc515884580"/>
      <w:bookmarkStart w:id="11" w:name="_Toc515888151"/>
      <w:bookmarkStart w:id="12" w:name="_Toc515899805"/>
      <w:bookmarkStart w:id="13" w:name="_Toc516917888"/>
      <w:bookmarkEnd w:id="9"/>
      <w:bookmarkEnd w:id="10"/>
      <w:bookmarkEnd w:id="11"/>
      <w:bookmarkEnd w:id="12"/>
      <w:r w:rsidRPr="004B2470">
        <w:rPr>
          <w:rFonts w:ascii="Georgia" w:hAnsi="Georgia" w:cs="Arial"/>
          <w:sz w:val="20"/>
          <w:szCs w:val="20"/>
        </w:rPr>
        <w:t>Data Size</w:t>
      </w:r>
      <w:bookmarkEnd w:id="13"/>
    </w:p>
    <w:p w14:paraId="103ABF4A"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This section provides the details of the data size required to be handled in the </w:t>
      </w:r>
      <w:r w:rsidRPr="00B851A8">
        <w:rPr>
          <w:rFonts w:ascii="Georgia" w:hAnsi="Georgia" w:cs="Arial"/>
          <w:szCs w:val="20"/>
        </w:rPr>
        <w:t>RNP information system</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2"/>
        <w:gridCol w:w="4953"/>
        <w:gridCol w:w="2157"/>
      </w:tblGrid>
      <w:tr w:rsidR="00DC33F4" w:rsidRPr="004B2470" w14:paraId="1E1ADAC9" w14:textId="77777777" w:rsidTr="00211CAF">
        <w:trPr>
          <w:trHeight w:val="576"/>
          <w:tblHeader/>
        </w:trPr>
        <w:tc>
          <w:tcPr>
            <w:tcW w:w="2782" w:type="dxa"/>
            <w:shd w:val="clear" w:color="auto" w:fill="9E0000"/>
            <w:tcMar>
              <w:top w:w="15" w:type="dxa"/>
              <w:left w:w="108" w:type="dxa"/>
              <w:bottom w:w="0" w:type="dxa"/>
              <w:right w:w="108" w:type="dxa"/>
            </w:tcMar>
            <w:vAlign w:val="center"/>
            <w:hideMark/>
          </w:tcPr>
          <w:p w14:paraId="38C937D9"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Parameter</w:t>
            </w:r>
          </w:p>
        </w:tc>
        <w:tc>
          <w:tcPr>
            <w:tcW w:w="4953" w:type="dxa"/>
            <w:shd w:val="clear" w:color="auto" w:fill="9E0000"/>
            <w:tcMar>
              <w:top w:w="15" w:type="dxa"/>
              <w:left w:w="108" w:type="dxa"/>
              <w:bottom w:w="0" w:type="dxa"/>
              <w:right w:w="108" w:type="dxa"/>
            </w:tcMar>
            <w:vAlign w:val="center"/>
            <w:hideMark/>
          </w:tcPr>
          <w:p w14:paraId="1A7061FE"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157" w:type="dxa"/>
            <w:shd w:val="clear" w:color="auto" w:fill="9E0000"/>
            <w:tcMar>
              <w:top w:w="15" w:type="dxa"/>
              <w:left w:w="108" w:type="dxa"/>
              <w:bottom w:w="0" w:type="dxa"/>
              <w:right w:w="108" w:type="dxa"/>
            </w:tcMar>
            <w:vAlign w:val="center"/>
            <w:hideMark/>
          </w:tcPr>
          <w:p w14:paraId="646BFECD"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14:paraId="0E02DB44" w14:textId="77777777" w:rsidTr="0048614B">
        <w:trPr>
          <w:trHeight w:val="576"/>
        </w:trPr>
        <w:tc>
          <w:tcPr>
            <w:tcW w:w="2782" w:type="dxa"/>
            <w:shd w:val="clear" w:color="auto" w:fill="auto"/>
            <w:tcMar>
              <w:top w:w="15" w:type="dxa"/>
              <w:left w:w="108" w:type="dxa"/>
              <w:bottom w:w="0" w:type="dxa"/>
              <w:right w:w="108" w:type="dxa"/>
            </w:tcMar>
            <w:vAlign w:val="center"/>
            <w:hideMark/>
          </w:tcPr>
          <w:p w14:paraId="0748227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Size of Enrolment Packet</w:t>
            </w:r>
          </w:p>
        </w:tc>
        <w:tc>
          <w:tcPr>
            <w:tcW w:w="4953" w:type="dxa"/>
            <w:shd w:val="clear" w:color="auto" w:fill="auto"/>
            <w:tcMar>
              <w:top w:w="15" w:type="dxa"/>
              <w:left w:w="108" w:type="dxa"/>
              <w:bottom w:w="0" w:type="dxa"/>
              <w:right w:w="108" w:type="dxa"/>
            </w:tcMar>
            <w:vAlign w:val="center"/>
            <w:hideMark/>
          </w:tcPr>
          <w:p w14:paraId="755F1A13"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Demographic, Photograph, 2 Iris and Documents </w:t>
            </w:r>
          </w:p>
        </w:tc>
        <w:tc>
          <w:tcPr>
            <w:tcW w:w="2157" w:type="dxa"/>
            <w:shd w:val="clear" w:color="auto" w:fill="auto"/>
            <w:tcMar>
              <w:top w:w="15" w:type="dxa"/>
              <w:left w:w="108" w:type="dxa"/>
              <w:bottom w:w="0" w:type="dxa"/>
              <w:right w:w="108" w:type="dxa"/>
            </w:tcMar>
            <w:vAlign w:val="center"/>
            <w:hideMark/>
          </w:tcPr>
          <w:p w14:paraId="5C784BD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3 MB Raw Packet </w:t>
            </w:r>
          </w:p>
        </w:tc>
      </w:tr>
      <w:tr w:rsidR="00DC33F4" w:rsidRPr="004B2470" w14:paraId="11DAC570" w14:textId="77777777" w:rsidTr="0048614B">
        <w:trPr>
          <w:trHeight w:val="576"/>
        </w:trPr>
        <w:tc>
          <w:tcPr>
            <w:tcW w:w="2782" w:type="dxa"/>
            <w:shd w:val="clear" w:color="auto" w:fill="auto"/>
            <w:tcMar>
              <w:top w:w="15" w:type="dxa"/>
              <w:left w:w="108" w:type="dxa"/>
              <w:bottom w:w="0" w:type="dxa"/>
              <w:right w:w="108" w:type="dxa"/>
            </w:tcMar>
            <w:vAlign w:val="center"/>
            <w:hideMark/>
          </w:tcPr>
          <w:p w14:paraId="1EA276DA" w14:textId="77777777" w:rsidR="00DC33F4" w:rsidRPr="004B2470" w:rsidRDefault="00DC33F4" w:rsidP="0048614B">
            <w:pPr>
              <w:pStyle w:val="BodyText"/>
              <w:tabs>
                <w:tab w:val="left" w:pos="540"/>
              </w:tabs>
              <w:spacing w:before="60" w:after="60"/>
              <w:jc w:val="both"/>
              <w:rPr>
                <w:rFonts w:ascii="Georgia" w:hAnsi="Georgia" w:cs="Arial"/>
                <w:szCs w:val="20"/>
              </w:rPr>
            </w:pPr>
            <w:commentRangeStart w:id="14"/>
            <w:r w:rsidRPr="004B2470">
              <w:rPr>
                <w:rFonts w:ascii="Georgia" w:hAnsi="Georgia" w:cs="Arial"/>
                <w:szCs w:val="20"/>
                <w:lang w:val="en-GB"/>
              </w:rPr>
              <w:t>Authentication Packet</w:t>
            </w:r>
            <w:commentRangeEnd w:id="14"/>
            <w:r w:rsidR="002C319F">
              <w:rPr>
                <w:rStyle w:val="CommentReference"/>
              </w:rPr>
              <w:commentReference w:id="14"/>
            </w:r>
          </w:p>
        </w:tc>
        <w:tc>
          <w:tcPr>
            <w:tcW w:w="4953" w:type="dxa"/>
            <w:shd w:val="clear" w:color="auto" w:fill="auto"/>
            <w:tcMar>
              <w:top w:w="15" w:type="dxa"/>
              <w:left w:w="108" w:type="dxa"/>
              <w:bottom w:w="0" w:type="dxa"/>
              <w:right w:w="108" w:type="dxa"/>
            </w:tcMar>
            <w:vAlign w:val="center"/>
            <w:hideMark/>
          </w:tcPr>
          <w:p w14:paraId="59B6570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Demographic, OTP, Iris or Facial</w:t>
            </w:r>
          </w:p>
        </w:tc>
        <w:tc>
          <w:tcPr>
            <w:tcW w:w="2157" w:type="dxa"/>
            <w:shd w:val="clear" w:color="auto" w:fill="auto"/>
            <w:tcMar>
              <w:top w:w="15" w:type="dxa"/>
              <w:left w:w="108" w:type="dxa"/>
              <w:bottom w:w="0" w:type="dxa"/>
              <w:right w:w="108" w:type="dxa"/>
            </w:tcMar>
            <w:vAlign w:val="center"/>
            <w:hideMark/>
          </w:tcPr>
          <w:p w14:paraId="433636A2"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3-5 KB</w:t>
            </w:r>
          </w:p>
        </w:tc>
      </w:tr>
      <w:tr w:rsidR="00DC33F4" w:rsidRPr="004B2470" w14:paraId="51CEEB69" w14:textId="77777777" w:rsidTr="0048614B">
        <w:trPr>
          <w:trHeight w:val="576"/>
        </w:trPr>
        <w:tc>
          <w:tcPr>
            <w:tcW w:w="2782" w:type="dxa"/>
            <w:shd w:val="clear" w:color="auto" w:fill="auto"/>
            <w:tcMar>
              <w:top w:w="15" w:type="dxa"/>
              <w:left w:w="108" w:type="dxa"/>
              <w:bottom w:w="0" w:type="dxa"/>
              <w:right w:w="108" w:type="dxa"/>
            </w:tcMar>
            <w:vAlign w:val="center"/>
            <w:hideMark/>
          </w:tcPr>
          <w:p w14:paraId="10D51256" w14:textId="77777777" w:rsidR="00DC33F4" w:rsidRPr="004B2470" w:rsidRDefault="00DC33F4" w:rsidP="0048614B">
            <w:pPr>
              <w:pStyle w:val="BodyText"/>
              <w:tabs>
                <w:tab w:val="left" w:pos="540"/>
              </w:tabs>
              <w:spacing w:before="60" w:after="60"/>
              <w:jc w:val="both"/>
              <w:rPr>
                <w:rFonts w:ascii="Georgia" w:hAnsi="Georgia" w:cs="Arial"/>
                <w:szCs w:val="20"/>
              </w:rPr>
            </w:pPr>
            <w:commentRangeStart w:id="15"/>
            <w:r w:rsidRPr="004B2470">
              <w:rPr>
                <w:rFonts w:ascii="Georgia" w:hAnsi="Georgia" w:cs="Arial"/>
                <w:szCs w:val="20"/>
                <w:lang w:val="en-GB"/>
              </w:rPr>
              <w:t>e-KYC Packet</w:t>
            </w:r>
            <w:commentRangeEnd w:id="15"/>
            <w:r w:rsidR="002C319F">
              <w:rPr>
                <w:rStyle w:val="CommentReference"/>
              </w:rPr>
              <w:commentReference w:id="15"/>
            </w:r>
          </w:p>
        </w:tc>
        <w:tc>
          <w:tcPr>
            <w:tcW w:w="4953" w:type="dxa"/>
            <w:shd w:val="clear" w:color="auto" w:fill="auto"/>
            <w:tcMar>
              <w:top w:w="15" w:type="dxa"/>
              <w:left w:w="108" w:type="dxa"/>
              <w:bottom w:w="0" w:type="dxa"/>
              <w:right w:w="108" w:type="dxa"/>
            </w:tcMar>
            <w:vAlign w:val="center"/>
            <w:hideMark/>
          </w:tcPr>
          <w:p w14:paraId="592D2D0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OTP, Iris or Facial</w:t>
            </w:r>
          </w:p>
        </w:tc>
        <w:tc>
          <w:tcPr>
            <w:tcW w:w="2157" w:type="dxa"/>
            <w:shd w:val="clear" w:color="auto" w:fill="auto"/>
            <w:tcMar>
              <w:top w:w="15" w:type="dxa"/>
              <w:left w:w="108" w:type="dxa"/>
              <w:bottom w:w="0" w:type="dxa"/>
              <w:right w:w="108" w:type="dxa"/>
            </w:tcMar>
            <w:vAlign w:val="center"/>
            <w:hideMark/>
          </w:tcPr>
          <w:p w14:paraId="35246F4F" w14:textId="77777777" w:rsidR="00DC33F4" w:rsidRPr="004B2470" w:rsidRDefault="00DC33F4" w:rsidP="0048614B">
            <w:pPr>
              <w:pStyle w:val="BodyText"/>
              <w:keepNext/>
              <w:tabs>
                <w:tab w:val="left" w:pos="540"/>
              </w:tabs>
              <w:spacing w:before="60" w:after="60"/>
              <w:jc w:val="both"/>
              <w:rPr>
                <w:rFonts w:ascii="Georgia" w:hAnsi="Georgia" w:cs="Arial"/>
                <w:szCs w:val="20"/>
              </w:rPr>
            </w:pPr>
            <w:commentRangeStart w:id="16"/>
            <w:r w:rsidRPr="004B2470">
              <w:rPr>
                <w:rFonts w:ascii="Georgia" w:hAnsi="Georgia" w:cs="Arial"/>
                <w:szCs w:val="20"/>
                <w:lang w:val="en-GB"/>
              </w:rPr>
              <w:t>30 KB</w:t>
            </w:r>
            <w:commentRangeEnd w:id="16"/>
            <w:r w:rsidR="002C319F">
              <w:rPr>
                <w:rStyle w:val="CommentReference"/>
              </w:rPr>
              <w:commentReference w:id="16"/>
            </w:r>
          </w:p>
        </w:tc>
      </w:tr>
    </w:tbl>
    <w:p w14:paraId="0A2A0074" w14:textId="53F44695"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5</w:t>
      </w:r>
      <w:r w:rsidRPr="004B2470">
        <w:rPr>
          <w:rFonts w:ascii="Georgia" w:hAnsi="Georgia" w:cs="Arial"/>
          <w:color w:val="auto"/>
          <w:szCs w:val="20"/>
        </w:rPr>
        <w:fldChar w:fldCharType="end"/>
      </w:r>
      <w:r w:rsidRPr="004B2470">
        <w:rPr>
          <w:rFonts w:ascii="Georgia" w:hAnsi="Georgia" w:cs="Arial"/>
          <w:color w:val="auto"/>
          <w:szCs w:val="20"/>
        </w:rPr>
        <w:t>: Data Size</w:t>
      </w:r>
    </w:p>
    <w:p w14:paraId="08600570" w14:textId="77777777" w:rsidR="00DC33F4" w:rsidRPr="004B2470" w:rsidRDefault="00DC33F4" w:rsidP="00DC33F4">
      <w:pPr>
        <w:pStyle w:val="Heading2"/>
        <w:spacing w:before="240"/>
        <w:ind w:left="612"/>
        <w:rPr>
          <w:rFonts w:ascii="Georgia" w:hAnsi="Georgia"/>
          <w:sz w:val="20"/>
          <w:szCs w:val="20"/>
        </w:rPr>
      </w:pPr>
      <w:bookmarkStart w:id="17" w:name="_Toc522707518"/>
      <w:bookmarkStart w:id="18" w:name="_Toc516917889"/>
      <w:r w:rsidRPr="004B2470">
        <w:rPr>
          <w:rFonts w:ascii="Georgia" w:hAnsi="Georgia"/>
          <w:sz w:val="20"/>
          <w:szCs w:val="20"/>
        </w:rPr>
        <w:t>Estimation of Users</w:t>
      </w:r>
      <w:bookmarkEnd w:id="17"/>
      <w:r w:rsidRPr="004B2470">
        <w:rPr>
          <w:rFonts w:ascii="Georgia" w:hAnsi="Georgia"/>
          <w:sz w:val="20"/>
          <w:szCs w:val="20"/>
        </w:rPr>
        <w:t xml:space="preserve"> </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1"/>
        <w:gridCol w:w="3422"/>
        <w:gridCol w:w="3692"/>
      </w:tblGrid>
      <w:tr w:rsidR="00DC33F4" w:rsidRPr="004B2470" w14:paraId="5A82CEFC" w14:textId="77777777" w:rsidTr="0048614B">
        <w:trPr>
          <w:trHeight w:val="20"/>
          <w:tblHeader/>
        </w:trPr>
        <w:tc>
          <w:tcPr>
            <w:tcW w:w="2781" w:type="dxa"/>
            <w:shd w:val="clear" w:color="auto" w:fill="A32020"/>
            <w:tcMar>
              <w:top w:w="15" w:type="dxa"/>
              <w:left w:w="108" w:type="dxa"/>
              <w:bottom w:w="0" w:type="dxa"/>
              <w:right w:w="108" w:type="dxa"/>
            </w:tcMar>
            <w:vAlign w:val="center"/>
            <w:hideMark/>
          </w:tcPr>
          <w:p w14:paraId="66BD3C01" w14:textId="77777777" w:rsidR="00DC33F4" w:rsidRPr="004B2470" w:rsidRDefault="00DC33F4" w:rsidP="0048614B">
            <w:pPr>
              <w:pStyle w:val="BodyText"/>
              <w:spacing w:before="60" w:after="60"/>
              <w:jc w:val="center"/>
              <w:rPr>
                <w:rFonts w:ascii="Georgia" w:hAnsi="Georgia"/>
                <w:b/>
                <w:i/>
                <w:color w:val="FFFFFF" w:themeColor="background1"/>
                <w:szCs w:val="20"/>
                <w:lang w:val="en-GB"/>
              </w:rPr>
            </w:pPr>
            <w:r w:rsidRPr="004B2470">
              <w:rPr>
                <w:rFonts w:ascii="Georgia" w:hAnsi="Georgia"/>
                <w:b/>
                <w:i/>
                <w:color w:val="FFFFFF" w:themeColor="background1"/>
                <w:szCs w:val="20"/>
                <w:lang w:val="en-GB"/>
              </w:rPr>
              <w:t>Parameter</w:t>
            </w:r>
          </w:p>
        </w:tc>
        <w:tc>
          <w:tcPr>
            <w:tcW w:w="3422" w:type="dxa"/>
            <w:shd w:val="clear" w:color="auto" w:fill="A32020"/>
            <w:tcMar>
              <w:top w:w="15" w:type="dxa"/>
              <w:left w:w="108" w:type="dxa"/>
              <w:bottom w:w="0" w:type="dxa"/>
              <w:right w:w="108" w:type="dxa"/>
            </w:tcMar>
            <w:vAlign w:val="center"/>
            <w:hideMark/>
          </w:tcPr>
          <w:p w14:paraId="04B3D38D"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14:paraId="01C76BE5"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14:paraId="1AB2C4E6" w14:textId="77777777" w:rsidTr="0048614B">
        <w:trPr>
          <w:trHeight w:val="20"/>
        </w:trPr>
        <w:tc>
          <w:tcPr>
            <w:tcW w:w="2781" w:type="dxa"/>
            <w:shd w:val="clear" w:color="auto" w:fill="auto"/>
            <w:tcMar>
              <w:top w:w="15" w:type="dxa"/>
              <w:left w:w="108" w:type="dxa"/>
              <w:bottom w:w="0" w:type="dxa"/>
              <w:right w:w="108" w:type="dxa"/>
            </w:tcMar>
            <w:vAlign w:val="center"/>
            <w:hideMark/>
          </w:tcPr>
          <w:p w14:paraId="674B8C7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 User</w:t>
            </w:r>
          </w:p>
        </w:tc>
        <w:tc>
          <w:tcPr>
            <w:tcW w:w="3422" w:type="dxa"/>
            <w:shd w:val="clear" w:color="auto" w:fill="auto"/>
            <w:tcMar>
              <w:top w:w="15" w:type="dxa"/>
              <w:left w:w="108" w:type="dxa"/>
              <w:bottom w:w="0" w:type="dxa"/>
              <w:right w:w="108" w:type="dxa"/>
            </w:tcMar>
            <w:vAlign w:val="center"/>
            <w:hideMark/>
          </w:tcPr>
          <w:p w14:paraId="58597A5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 Number of Users</w:t>
            </w:r>
          </w:p>
        </w:tc>
        <w:tc>
          <w:tcPr>
            <w:tcW w:w="3692" w:type="dxa"/>
            <w:shd w:val="clear" w:color="auto" w:fill="auto"/>
            <w:tcMar>
              <w:top w:w="15" w:type="dxa"/>
              <w:left w:w="108" w:type="dxa"/>
              <w:bottom w:w="0" w:type="dxa"/>
              <w:right w:w="108" w:type="dxa"/>
            </w:tcMar>
            <w:vAlign w:val="center"/>
            <w:hideMark/>
          </w:tcPr>
          <w:p w14:paraId="7BB6464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150 Users</w:t>
            </w:r>
          </w:p>
        </w:tc>
      </w:tr>
      <w:tr w:rsidR="00DC33F4" w:rsidRPr="004B2470" w14:paraId="023A8A98"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57385A8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Kit Operators</w:t>
            </w:r>
          </w:p>
        </w:tc>
        <w:tc>
          <w:tcPr>
            <w:tcW w:w="3422" w:type="dxa"/>
            <w:shd w:val="clear" w:color="auto" w:fill="auto"/>
            <w:tcMar>
              <w:top w:w="15" w:type="dxa"/>
              <w:left w:w="108" w:type="dxa"/>
              <w:bottom w:w="0" w:type="dxa"/>
              <w:right w:w="108" w:type="dxa"/>
            </w:tcMar>
            <w:vAlign w:val="center"/>
            <w:hideMark/>
          </w:tcPr>
          <w:p w14:paraId="27F60F5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Field Operators</w:t>
            </w:r>
          </w:p>
        </w:tc>
        <w:tc>
          <w:tcPr>
            <w:tcW w:w="3692" w:type="dxa"/>
            <w:shd w:val="clear" w:color="auto" w:fill="auto"/>
            <w:tcMar>
              <w:top w:w="15" w:type="dxa"/>
              <w:left w:w="108" w:type="dxa"/>
              <w:bottom w:w="0" w:type="dxa"/>
              <w:right w:w="108" w:type="dxa"/>
            </w:tcMar>
            <w:vAlign w:val="center"/>
            <w:hideMark/>
          </w:tcPr>
          <w:p w14:paraId="25B740B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2000 </w:t>
            </w:r>
          </w:p>
        </w:tc>
      </w:tr>
      <w:tr w:rsidR="00DC33F4" w:rsidRPr="004B2470" w14:paraId="1EA961FA" w14:textId="77777777" w:rsidTr="0048614B">
        <w:trPr>
          <w:trHeight w:val="20"/>
        </w:trPr>
        <w:tc>
          <w:tcPr>
            <w:tcW w:w="2781" w:type="dxa"/>
            <w:vMerge/>
            <w:vAlign w:val="center"/>
            <w:hideMark/>
          </w:tcPr>
          <w:p w14:paraId="1AE3A218"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29CE210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63D5DDC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x 22 working days per month</w:t>
            </w:r>
          </w:p>
        </w:tc>
      </w:tr>
      <w:tr w:rsidR="00DC33F4" w:rsidRPr="004B2470" w14:paraId="1601D4C0"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6320690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Verification</w:t>
            </w:r>
          </w:p>
        </w:tc>
        <w:tc>
          <w:tcPr>
            <w:tcW w:w="3422" w:type="dxa"/>
            <w:shd w:val="clear" w:color="auto" w:fill="auto"/>
            <w:tcMar>
              <w:top w:w="15" w:type="dxa"/>
              <w:left w:w="108" w:type="dxa"/>
              <w:bottom w:w="0" w:type="dxa"/>
              <w:right w:w="108" w:type="dxa"/>
            </w:tcMar>
            <w:vAlign w:val="center"/>
            <w:hideMark/>
          </w:tcPr>
          <w:p w14:paraId="6D69BD4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CNIE Verification</w:t>
            </w:r>
          </w:p>
        </w:tc>
        <w:tc>
          <w:tcPr>
            <w:tcW w:w="3692" w:type="dxa"/>
            <w:shd w:val="clear" w:color="auto" w:fill="auto"/>
            <w:tcMar>
              <w:top w:w="15" w:type="dxa"/>
              <w:left w:w="108" w:type="dxa"/>
              <w:bottom w:w="0" w:type="dxa"/>
              <w:right w:w="108" w:type="dxa"/>
            </w:tcMar>
            <w:vAlign w:val="center"/>
            <w:hideMark/>
          </w:tcPr>
          <w:p w14:paraId="0C90470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14:paraId="0BE1A3E0" w14:textId="77777777" w:rsidTr="0048614B">
        <w:trPr>
          <w:trHeight w:val="20"/>
        </w:trPr>
        <w:tc>
          <w:tcPr>
            <w:tcW w:w="2781" w:type="dxa"/>
            <w:vMerge/>
            <w:vAlign w:val="center"/>
            <w:hideMark/>
          </w:tcPr>
          <w:p w14:paraId="5F4B913B"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710F693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7744223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2A6C03D6"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6A5880A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Adjudicators</w:t>
            </w:r>
          </w:p>
        </w:tc>
        <w:tc>
          <w:tcPr>
            <w:tcW w:w="3422" w:type="dxa"/>
            <w:shd w:val="clear" w:color="auto" w:fill="auto"/>
            <w:tcMar>
              <w:top w:w="15" w:type="dxa"/>
              <w:left w:w="108" w:type="dxa"/>
              <w:bottom w:w="0" w:type="dxa"/>
              <w:right w:w="108" w:type="dxa"/>
            </w:tcMar>
            <w:vAlign w:val="center"/>
            <w:hideMark/>
          </w:tcPr>
          <w:p w14:paraId="604C239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Manual Adjudication</w:t>
            </w:r>
          </w:p>
        </w:tc>
        <w:tc>
          <w:tcPr>
            <w:tcW w:w="3692" w:type="dxa"/>
            <w:shd w:val="clear" w:color="auto" w:fill="auto"/>
            <w:tcMar>
              <w:top w:w="15" w:type="dxa"/>
              <w:left w:w="108" w:type="dxa"/>
              <w:bottom w:w="0" w:type="dxa"/>
              <w:right w:w="108" w:type="dxa"/>
            </w:tcMar>
            <w:vAlign w:val="center"/>
            <w:hideMark/>
          </w:tcPr>
          <w:p w14:paraId="63FE360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14:paraId="7C55D770" w14:textId="77777777" w:rsidTr="0048614B">
        <w:trPr>
          <w:trHeight w:val="20"/>
        </w:trPr>
        <w:tc>
          <w:tcPr>
            <w:tcW w:w="2781" w:type="dxa"/>
            <w:vMerge/>
            <w:vAlign w:val="center"/>
            <w:hideMark/>
          </w:tcPr>
          <w:p w14:paraId="0CDBF94B"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6DF76FD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488A4A6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1F517389"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0436EB7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Contact Centre</w:t>
            </w:r>
          </w:p>
        </w:tc>
        <w:tc>
          <w:tcPr>
            <w:tcW w:w="3422" w:type="dxa"/>
            <w:shd w:val="clear" w:color="auto" w:fill="auto"/>
            <w:tcMar>
              <w:top w:w="15" w:type="dxa"/>
              <w:left w:w="108" w:type="dxa"/>
              <w:bottom w:w="0" w:type="dxa"/>
              <w:right w:w="108" w:type="dxa"/>
            </w:tcMar>
            <w:vAlign w:val="center"/>
            <w:hideMark/>
          </w:tcPr>
          <w:p w14:paraId="49F3C67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hideMark/>
          </w:tcPr>
          <w:p w14:paraId="281095D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x 2 Shift </w:t>
            </w:r>
          </w:p>
        </w:tc>
      </w:tr>
      <w:tr w:rsidR="00DC33F4" w:rsidRPr="004B2470" w14:paraId="35F3747E" w14:textId="77777777" w:rsidTr="0048614B">
        <w:trPr>
          <w:trHeight w:val="20"/>
        </w:trPr>
        <w:tc>
          <w:tcPr>
            <w:tcW w:w="2781" w:type="dxa"/>
            <w:vMerge/>
            <w:shd w:val="clear" w:color="auto" w:fill="auto"/>
            <w:tcMar>
              <w:top w:w="15" w:type="dxa"/>
              <w:left w:w="108" w:type="dxa"/>
              <w:bottom w:w="0" w:type="dxa"/>
              <w:right w:w="108" w:type="dxa"/>
            </w:tcMar>
            <w:vAlign w:val="center"/>
          </w:tcPr>
          <w:p w14:paraId="12CA101C"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6CD8C4A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52FC591C" w14:textId="77777777" w:rsidR="00DC33F4" w:rsidRPr="004B2470" w:rsidDel="00DD221C"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3D497316" w14:textId="77777777" w:rsidTr="0048614B">
        <w:trPr>
          <w:trHeight w:val="20"/>
        </w:trPr>
        <w:tc>
          <w:tcPr>
            <w:tcW w:w="2781" w:type="dxa"/>
            <w:vMerge/>
            <w:vAlign w:val="center"/>
            <w:hideMark/>
          </w:tcPr>
          <w:p w14:paraId="57C8E023"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504B7AC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Contact Centre Seats</w:t>
            </w:r>
          </w:p>
        </w:tc>
        <w:tc>
          <w:tcPr>
            <w:tcW w:w="3692" w:type="dxa"/>
            <w:shd w:val="clear" w:color="auto" w:fill="auto"/>
            <w:tcMar>
              <w:top w:w="15" w:type="dxa"/>
              <w:left w:w="108" w:type="dxa"/>
              <w:bottom w:w="0" w:type="dxa"/>
              <w:right w:w="108" w:type="dxa"/>
            </w:tcMar>
            <w:vAlign w:val="center"/>
            <w:hideMark/>
          </w:tcPr>
          <w:p w14:paraId="7AB2ED6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11 (minimum)</w:t>
            </w:r>
          </w:p>
        </w:tc>
      </w:tr>
      <w:tr w:rsidR="00DC33F4" w:rsidRPr="004B2470" w14:paraId="0EA60307" w14:textId="77777777" w:rsidTr="0048614B">
        <w:trPr>
          <w:trHeight w:val="20"/>
        </w:trPr>
        <w:tc>
          <w:tcPr>
            <w:tcW w:w="2781" w:type="dxa"/>
            <w:vMerge/>
            <w:vAlign w:val="center"/>
            <w:hideMark/>
          </w:tcPr>
          <w:p w14:paraId="45D0EC88"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7B0EF99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Waiting time</w:t>
            </w:r>
          </w:p>
        </w:tc>
        <w:tc>
          <w:tcPr>
            <w:tcW w:w="3692" w:type="dxa"/>
            <w:shd w:val="clear" w:color="auto" w:fill="auto"/>
            <w:tcMar>
              <w:top w:w="15" w:type="dxa"/>
              <w:left w:w="108" w:type="dxa"/>
              <w:bottom w:w="0" w:type="dxa"/>
              <w:right w:w="108" w:type="dxa"/>
            </w:tcMar>
            <w:vAlign w:val="center"/>
            <w:hideMark/>
          </w:tcPr>
          <w:p w14:paraId="0889198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 Minutes (maximum)</w:t>
            </w:r>
          </w:p>
        </w:tc>
      </w:tr>
      <w:tr w:rsidR="00DC33F4" w:rsidRPr="004B2470" w14:paraId="6F0B798D" w14:textId="77777777" w:rsidTr="0048614B">
        <w:trPr>
          <w:trHeight w:val="20"/>
        </w:trPr>
        <w:tc>
          <w:tcPr>
            <w:tcW w:w="2781" w:type="dxa"/>
            <w:vMerge/>
            <w:vAlign w:val="center"/>
            <w:hideMark/>
          </w:tcPr>
          <w:p w14:paraId="11CEDDFD"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4827007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1B4988A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38742DD1" w14:textId="77777777" w:rsidTr="0048614B">
        <w:trPr>
          <w:trHeight w:val="20"/>
        </w:trPr>
        <w:tc>
          <w:tcPr>
            <w:tcW w:w="2781" w:type="dxa"/>
            <w:vMerge w:val="restart"/>
            <w:vAlign w:val="center"/>
          </w:tcPr>
          <w:p w14:paraId="26431A1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rPr>
              <w:t xml:space="preserve"> IT Helpdesk</w:t>
            </w:r>
          </w:p>
        </w:tc>
        <w:tc>
          <w:tcPr>
            <w:tcW w:w="3422" w:type="dxa"/>
            <w:shd w:val="clear" w:color="auto" w:fill="auto"/>
            <w:tcMar>
              <w:top w:w="15" w:type="dxa"/>
              <w:left w:w="108" w:type="dxa"/>
              <w:bottom w:w="0" w:type="dxa"/>
              <w:right w:w="108" w:type="dxa"/>
            </w:tcMar>
            <w:vAlign w:val="center"/>
          </w:tcPr>
          <w:p w14:paraId="774CFEE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tcPr>
          <w:p w14:paraId="5FDCE619"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5 (First Shift) + 5 (Second Shift) + 2 (Third Shift)</w:t>
            </w:r>
          </w:p>
        </w:tc>
      </w:tr>
      <w:tr w:rsidR="00DC33F4" w:rsidRPr="004B2470" w14:paraId="481E6F51" w14:textId="77777777" w:rsidTr="0048614B">
        <w:trPr>
          <w:trHeight w:val="20"/>
        </w:trPr>
        <w:tc>
          <w:tcPr>
            <w:tcW w:w="2781" w:type="dxa"/>
            <w:vMerge/>
            <w:vAlign w:val="center"/>
          </w:tcPr>
          <w:p w14:paraId="5C0E7182"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tcPr>
          <w:p w14:paraId="3125661D"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02CB30D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0BCDF0AF" w14:textId="77777777" w:rsidTr="0048614B">
        <w:trPr>
          <w:trHeight w:val="20"/>
        </w:trPr>
        <w:tc>
          <w:tcPr>
            <w:tcW w:w="2781" w:type="dxa"/>
            <w:vMerge w:val="restart"/>
            <w:vAlign w:val="center"/>
          </w:tcPr>
          <w:p w14:paraId="52A158E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 Network Operations Centre</w:t>
            </w:r>
          </w:p>
        </w:tc>
        <w:tc>
          <w:tcPr>
            <w:tcW w:w="3422" w:type="dxa"/>
            <w:shd w:val="clear" w:color="auto" w:fill="auto"/>
            <w:tcMar>
              <w:top w:w="15" w:type="dxa"/>
              <w:left w:w="108" w:type="dxa"/>
              <w:bottom w:w="0" w:type="dxa"/>
              <w:right w:w="108" w:type="dxa"/>
            </w:tcMar>
            <w:vAlign w:val="center"/>
          </w:tcPr>
          <w:p w14:paraId="12DBBA8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14:paraId="128ECFF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3 (First Shift) + 3 (Second Shift) + 1 (Third Shift) </w:t>
            </w:r>
          </w:p>
        </w:tc>
      </w:tr>
      <w:tr w:rsidR="00DC33F4" w:rsidRPr="004B2470" w14:paraId="40DDDC8F" w14:textId="77777777" w:rsidTr="0048614B">
        <w:trPr>
          <w:trHeight w:val="20"/>
        </w:trPr>
        <w:tc>
          <w:tcPr>
            <w:tcW w:w="2781" w:type="dxa"/>
            <w:vMerge/>
            <w:vAlign w:val="center"/>
          </w:tcPr>
          <w:p w14:paraId="76971FE5"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1EAF887C"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14:paraId="4F13ACED"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14:paraId="76203D9F" w14:textId="77777777" w:rsidTr="0048614B">
        <w:trPr>
          <w:trHeight w:val="20"/>
        </w:trPr>
        <w:tc>
          <w:tcPr>
            <w:tcW w:w="2781" w:type="dxa"/>
            <w:vMerge w:val="restart"/>
            <w:vAlign w:val="center"/>
          </w:tcPr>
          <w:p w14:paraId="1A633956"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 Security Operations Centre</w:t>
            </w:r>
          </w:p>
        </w:tc>
        <w:tc>
          <w:tcPr>
            <w:tcW w:w="3422" w:type="dxa"/>
            <w:shd w:val="clear" w:color="auto" w:fill="auto"/>
            <w:tcMar>
              <w:top w:w="15" w:type="dxa"/>
              <w:left w:w="108" w:type="dxa"/>
              <w:bottom w:w="0" w:type="dxa"/>
              <w:right w:w="108" w:type="dxa"/>
            </w:tcMar>
            <w:vAlign w:val="center"/>
          </w:tcPr>
          <w:p w14:paraId="6B9B547B"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14:paraId="4104F46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4 (First Shift) + 4 (Second Shift) + 2 (Third Shift) </w:t>
            </w:r>
          </w:p>
        </w:tc>
      </w:tr>
      <w:tr w:rsidR="00DC33F4" w:rsidRPr="004B2470" w14:paraId="75C46A95" w14:textId="77777777" w:rsidTr="0048614B">
        <w:trPr>
          <w:trHeight w:val="20"/>
        </w:trPr>
        <w:tc>
          <w:tcPr>
            <w:tcW w:w="2781" w:type="dxa"/>
            <w:vMerge/>
            <w:vAlign w:val="center"/>
          </w:tcPr>
          <w:p w14:paraId="4DE8FDCA"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7E5D0020"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50DAD258"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484197A6" w14:textId="77777777" w:rsidTr="0048614B">
        <w:trPr>
          <w:trHeight w:val="20"/>
        </w:trPr>
        <w:tc>
          <w:tcPr>
            <w:tcW w:w="2781" w:type="dxa"/>
            <w:vMerge/>
            <w:vAlign w:val="center"/>
          </w:tcPr>
          <w:p w14:paraId="0B39D68F"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44E8EC50"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14:paraId="36BE940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14:paraId="3DAB8475"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1763A39C"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Administrators</w:t>
            </w:r>
          </w:p>
        </w:tc>
        <w:tc>
          <w:tcPr>
            <w:tcW w:w="3422" w:type="dxa"/>
            <w:shd w:val="clear" w:color="auto" w:fill="auto"/>
            <w:tcMar>
              <w:top w:w="15" w:type="dxa"/>
              <w:left w:w="108" w:type="dxa"/>
              <w:bottom w:w="0" w:type="dxa"/>
              <w:right w:w="108" w:type="dxa"/>
            </w:tcMar>
            <w:vAlign w:val="center"/>
            <w:hideMark/>
          </w:tcPr>
          <w:p w14:paraId="6488452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DBA, Network Admin, Server Admin, Storage Admin, etc.</w:t>
            </w:r>
          </w:p>
        </w:tc>
        <w:tc>
          <w:tcPr>
            <w:tcW w:w="3692" w:type="dxa"/>
            <w:shd w:val="clear" w:color="auto" w:fill="auto"/>
            <w:tcMar>
              <w:top w:w="15" w:type="dxa"/>
              <w:left w:w="108" w:type="dxa"/>
              <w:bottom w:w="0" w:type="dxa"/>
              <w:right w:w="108" w:type="dxa"/>
            </w:tcMar>
            <w:vAlign w:val="center"/>
            <w:hideMark/>
          </w:tcPr>
          <w:p w14:paraId="5AD1CCD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13 (DC) + 4 (DR) </w:t>
            </w:r>
          </w:p>
        </w:tc>
      </w:tr>
      <w:tr w:rsidR="00DC33F4" w:rsidRPr="004B2470" w14:paraId="1676128C" w14:textId="77777777" w:rsidTr="0048614B">
        <w:trPr>
          <w:trHeight w:val="20"/>
        </w:trPr>
        <w:tc>
          <w:tcPr>
            <w:tcW w:w="2781" w:type="dxa"/>
            <w:vMerge/>
            <w:shd w:val="clear" w:color="auto" w:fill="auto"/>
            <w:vAlign w:val="center"/>
            <w:hideMark/>
          </w:tcPr>
          <w:p w14:paraId="7805531E"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hideMark/>
          </w:tcPr>
          <w:p w14:paraId="7F52A533"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209886BF"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w:t>
            </w:r>
          </w:p>
        </w:tc>
      </w:tr>
      <w:tr w:rsidR="00DC33F4" w:rsidRPr="004B2470" w14:paraId="4F6A7935"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4AB2517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Internet Subscriber</w:t>
            </w:r>
          </w:p>
        </w:tc>
        <w:tc>
          <w:tcPr>
            <w:tcW w:w="3422" w:type="dxa"/>
            <w:shd w:val="clear" w:color="auto" w:fill="auto"/>
            <w:tcMar>
              <w:top w:w="15" w:type="dxa"/>
              <w:left w:w="108" w:type="dxa"/>
              <w:bottom w:w="0" w:type="dxa"/>
              <w:right w:w="108" w:type="dxa"/>
            </w:tcMar>
            <w:vAlign w:val="center"/>
            <w:hideMark/>
          </w:tcPr>
          <w:p w14:paraId="35EB019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14:paraId="13A8D7C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22.5 million (September 2017)</w:t>
            </w:r>
          </w:p>
        </w:tc>
      </w:tr>
      <w:tr w:rsidR="00DC33F4" w:rsidRPr="004B2470" w14:paraId="24749FB4" w14:textId="77777777" w:rsidTr="0048614B">
        <w:trPr>
          <w:trHeight w:val="20"/>
        </w:trPr>
        <w:tc>
          <w:tcPr>
            <w:tcW w:w="2781" w:type="dxa"/>
            <w:vMerge/>
            <w:vAlign w:val="center"/>
            <w:hideMark/>
          </w:tcPr>
          <w:p w14:paraId="42B8BB86"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43FED24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14:paraId="21D5DC6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16.9 million (September 2016)</w:t>
            </w:r>
          </w:p>
        </w:tc>
      </w:tr>
      <w:tr w:rsidR="00DC33F4" w:rsidRPr="004B2470" w14:paraId="57A32310" w14:textId="77777777" w:rsidTr="0048614B">
        <w:trPr>
          <w:trHeight w:val="20"/>
        </w:trPr>
        <w:tc>
          <w:tcPr>
            <w:tcW w:w="2781" w:type="dxa"/>
            <w:vMerge/>
            <w:vAlign w:val="center"/>
            <w:hideMark/>
          </w:tcPr>
          <w:p w14:paraId="291F78C9"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376979E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Annual growth rate</w:t>
            </w:r>
          </w:p>
        </w:tc>
        <w:tc>
          <w:tcPr>
            <w:tcW w:w="3692" w:type="dxa"/>
            <w:shd w:val="clear" w:color="auto" w:fill="auto"/>
            <w:tcMar>
              <w:top w:w="15" w:type="dxa"/>
              <w:left w:w="108" w:type="dxa"/>
              <w:bottom w:w="0" w:type="dxa"/>
              <w:right w:w="108" w:type="dxa"/>
            </w:tcMar>
            <w:vAlign w:val="center"/>
            <w:hideMark/>
          </w:tcPr>
          <w:p w14:paraId="6477812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Annual growth of 33% (10 years)</w:t>
            </w:r>
          </w:p>
        </w:tc>
      </w:tr>
      <w:tr w:rsidR="00DC33F4" w:rsidRPr="004B2470" w14:paraId="4E533E77" w14:textId="77777777" w:rsidTr="0048614B">
        <w:trPr>
          <w:trHeight w:val="20"/>
        </w:trPr>
        <w:tc>
          <w:tcPr>
            <w:tcW w:w="2781" w:type="dxa"/>
            <w:shd w:val="clear" w:color="auto" w:fill="auto"/>
            <w:tcMar>
              <w:top w:w="15" w:type="dxa"/>
              <w:left w:w="108" w:type="dxa"/>
              <w:bottom w:w="0" w:type="dxa"/>
              <w:right w:w="108" w:type="dxa"/>
            </w:tcMar>
            <w:vAlign w:val="center"/>
            <w:hideMark/>
          </w:tcPr>
          <w:p w14:paraId="288511D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Estimated Users</w:t>
            </w:r>
          </w:p>
        </w:tc>
        <w:tc>
          <w:tcPr>
            <w:tcW w:w="3422" w:type="dxa"/>
            <w:shd w:val="clear" w:color="auto" w:fill="auto"/>
            <w:tcMar>
              <w:top w:w="15" w:type="dxa"/>
              <w:left w:w="108" w:type="dxa"/>
              <w:bottom w:w="0" w:type="dxa"/>
              <w:right w:w="108" w:type="dxa"/>
            </w:tcMar>
            <w:vAlign w:val="center"/>
            <w:hideMark/>
          </w:tcPr>
          <w:p w14:paraId="140AA76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Subscribers</w:t>
            </w:r>
          </w:p>
        </w:tc>
        <w:tc>
          <w:tcPr>
            <w:tcW w:w="3692" w:type="dxa"/>
            <w:shd w:val="clear" w:color="auto" w:fill="auto"/>
            <w:tcMar>
              <w:top w:w="15" w:type="dxa"/>
              <w:left w:w="108" w:type="dxa"/>
              <w:bottom w:w="0" w:type="dxa"/>
              <w:right w:w="108" w:type="dxa"/>
            </w:tcMar>
            <w:vAlign w:val="center"/>
            <w:hideMark/>
          </w:tcPr>
          <w:p w14:paraId="77C4A74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of Internet Subscribers</w:t>
            </w:r>
          </w:p>
        </w:tc>
      </w:tr>
      <w:tr w:rsidR="00DC33F4" w:rsidRPr="004B2470" w14:paraId="39FC7565" w14:textId="77777777" w:rsidTr="0048614B">
        <w:trPr>
          <w:trHeight w:val="20"/>
        </w:trPr>
        <w:tc>
          <w:tcPr>
            <w:tcW w:w="2781" w:type="dxa"/>
            <w:shd w:val="clear" w:color="auto" w:fill="auto"/>
            <w:tcMar>
              <w:top w:w="15" w:type="dxa"/>
              <w:left w:w="108" w:type="dxa"/>
              <w:bottom w:w="0" w:type="dxa"/>
              <w:right w:w="108" w:type="dxa"/>
            </w:tcMar>
            <w:vAlign w:val="center"/>
            <w:hideMark/>
          </w:tcPr>
          <w:p w14:paraId="6A90410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Concurrency Citizen</w:t>
            </w:r>
          </w:p>
        </w:tc>
        <w:tc>
          <w:tcPr>
            <w:tcW w:w="3422" w:type="dxa"/>
            <w:shd w:val="clear" w:color="auto" w:fill="auto"/>
            <w:tcMar>
              <w:top w:w="15" w:type="dxa"/>
              <w:left w:w="108" w:type="dxa"/>
              <w:bottom w:w="0" w:type="dxa"/>
              <w:right w:w="108" w:type="dxa"/>
            </w:tcMar>
            <w:vAlign w:val="center"/>
            <w:hideMark/>
          </w:tcPr>
          <w:p w14:paraId="3B1CB08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Concurrency of Internet Users</w:t>
            </w:r>
          </w:p>
        </w:tc>
        <w:tc>
          <w:tcPr>
            <w:tcW w:w="3692" w:type="dxa"/>
            <w:shd w:val="clear" w:color="auto" w:fill="auto"/>
            <w:tcMar>
              <w:top w:w="15" w:type="dxa"/>
              <w:left w:w="108" w:type="dxa"/>
              <w:bottom w:w="0" w:type="dxa"/>
              <w:right w:w="108" w:type="dxa"/>
            </w:tcMar>
            <w:vAlign w:val="center"/>
            <w:hideMark/>
          </w:tcPr>
          <w:p w14:paraId="56ACB08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of estimated users</w:t>
            </w:r>
          </w:p>
        </w:tc>
      </w:tr>
      <w:tr w:rsidR="00DC33F4" w:rsidRPr="004B2470" w14:paraId="6CF12994" w14:textId="77777777" w:rsidTr="0048614B">
        <w:trPr>
          <w:trHeight w:val="20"/>
        </w:trPr>
        <w:tc>
          <w:tcPr>
            <w:tcW w:w="2781" w:type="dxa"/>
            <w:shd w:val="clear" w:color="auto" w:fill="auto"/>
            <w:tcMar>
              <w:top w:w="15" w:type="dxa"/>
              <w:left w:w="108" w:type="dxa"/>
              <w:bottom w:w="0" w:type="dxa"/>
              <w:right w:w="108" w:type="dxa"/>
            </w:tcMar>
            <w:vAlign w:val="center"/>
            <w:hideMark/>
          </w:tcPr>
          <w:p w14:paraId="25307B6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Permanent Service Centres</w:t>
            </w:r>
          </w:p>
        </w:tc>
        <w:tc>
          <w:tcPr>
            <w:tcW w:w="3422" w:type="dxa"/>
            <w:shd w:val="clear" w:color="auto" w:fill="auto"/>
            <w:tcMar>
              <w:top w:w="15" w:type="dxa"/>
              <w:left w:w="108" w:type="dxa"/>
              <w:bottom w:w="0" w:type="dxa"/>
              <w:right w:w="108" w:type="dxa"/>
            </w:tcMar>
            <w:vAlign w:val="center"/>
            <w:hideMark/>
          </w:tcPr>
          <w:p w14:paraId="4FFC1FB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Citizen Service Centres</w:t>
            </w:r>
          </w:p>
        </w:tc>
        <w:tc>
          <w:tcPr>
            <w:tcW w:w="3692" w:type="dxa"/>
            <w:shd w:val="clear" w:color="auto" w:fill="auto"/>
            <w:tcMar>
              <w:top w:w="15" w:type="dxa"/>
              <w:left w:w="108" w:type="dxa"/>
              <w:bottom w:w="0" w:type="dxa"/>
              <w:right w:w="108" w:type="dxa"/>
            </w:tcMar>
            <w:vAlign w:val="center"/>
            <w:hideMark/>
          </w:tcPr>
          <w:p w14:paraId="1658EFB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2000</w:t>
            </w:r>
          </w:p>
        </w:tc>
      </w:tr>
      <w:tr w:rsidR="00DC33F4" w:rsidRPr="004B2470" w14:paraId="2239D17B" w14:textId="77777777" w:rsidTr="0048614B">
        <w:trPr>
          <w:trHeight w:val="20"/>
        </w:trPr>
        <w:tc>
          <w:tcPr>
            <w:tcW w:w="2781" w:type="dxa"/>
            <w:shd w:val="clear" w:color="auto" w:fill="auto"/>
            <w:tcMar>
              <w:top w:w="15" w:type="dxa"/>
              <w:left w:w="108" w:type="dxa"/>
              <w:bottom w:w="0" w:type="dxa"/>
              <w:right w:w="108" w:type="dxa"/>
            </w:tcMar>
            <w:vAlign w:val="center"/>
            <w:hideMark/>
          </w:tcPr>
          <w:p w14:paraId="7AD4F46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Workload Volume </w:t>
            </w:r>
          </w:p>
        </w:tc>
        <w:tc>
          <w:tcPr>
            <w:tcW w:w="3422" w:type="dxa"/>
            <w:shd w:val="clear" w:color="auto" w:fill="auto"/>
            <w:tcMar>
              <w:top w:w="15" w:type="dxa"/>
              <w:left w:w="108" w:type="dxa"/>
              <w:bottom w:w="0" w:type="dxa"/>
              <w:right w:w="108" w:type="dxa"/>
            </w:tcMar>
            <w:vAlign w:val="center"/>
            <w:hideMark/>
          </w:tcPr>
          <w:p w14:paraId="56B0BA9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Number of Registrations Per Day Per Kit</w:t>
            </w:r>
          </w:p>
        </w:tc>
        <w:tc>
          <w:tcPr>
            <w:tcW w:w="3692" w:type="dxa"/>
            <w:shd w:val="clear" w:color="auto" w:fill="auto"/>
            <w:tcMar>
              <w:top w:w="15" w:type="dxa"/>
              <w:left w:w="108" w:type="dxa"/>
              <w:bottom w:w="0" w:type="dxa"/>
              <w:right w:w="108" w:type="dxa"/>
            </w:tcMar>
            <w:vAlign w:val="center"/>
            <w:hideMark/>
          </w:tcPr>
          <w:p w14:paraId="54F3A62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15 enrolments during Phase-I and 25 enrolments during Phase-II</w:t>
            </w:r>
          </w:p>
        </w:tc>
      </w:tr>
    </w:tbl>
    <w:p w14:paraId="1F260EB6" w14:textId="77777777" w:rsidR="00DC33F4" w:rsidRPr="004B2470" w:rsidRDefault="00DC33F4" w:rsidP="00DC33F4">
      <w:pPr>
        <w:pStyle w:val="BodyText"/>
        <w:rPr>
          <w:rFonts w:ascii="Georgia" w:hAnsi="Georgia"/>
          <w:szCs w:val="20"/>
        </w:rPr>
      </w:pPr>
    </w:p>
    <w:p w14:paraId="120F2A58" w14:textId="77777777" w:rsidR="00DC33F4" w:rsidRPr="004B2470" w:rsidRDefault="00DC33F4" w:rsidP="00DC33F4">
      <w:pPr>
        <w:pStyle w:val="Heading2"/>
        <w:spacing w:before="240"/>
        <w:ind w:left="612"/>
        <w:rPr>
          <w:rFonts w:ascii="Georgia" w:hAnsi="Georgia"/>
          <w:sz w:val="20"/>
          <w:szCs w:val="20"/>
        </w:rPr>
      </w:pPr>
      <w:bookmarkStart w:id="19" w:name="_Toc522707519"/>
      <w:r w:rsidRPr="004B2470">
        <w:rPr>
          <w:rFonts w:ascii="Georgia" w:hAnsi="Georgia"/>
          <w:sz w:val="20"/>
          <w:szCs w:val="20"/>
        </w:rPr>
        <w:t>Technical Parameters</w:t>
      </w:r>
      <w:bookmarkEnd w:id="19"/>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5"/>
        <w:gridCol w:w="3688"/>
        <w:gridCol w:w="3692"/>
      </w:tblGrid>
      <w:tr w:rsidR="00DC33F4" w:rsidRPr="004B2470" w14:paraId="2B384844" w14:textId="77777777" w:rsidTr="0048614B">
        <w:trPr>
          <w:trHeight w:val="20"/>
          <w:tblHeader/>
        </w:trPr>
        <w:tc>
          <w:tcPr>
            <w:tcW w:w="2515" w:type="dxa"/>
            <w:shd w:val="clear" w:color="auto" w:fill="A32020"/>
            <w:tcMar>
              <w:top w:w="15" w:type="dxa"/>
              <w:left w:w="108" w:type="dxa"/>
              <w:bottom w:w="0" w:type="dxa"/>
              <w:right w:w="108" w:type="dxa"/>
            </w:tcMar>
            <w:vAlign w:val="center"/>
            <w:hideMark/>
          </w:tcPr>
          <w:p w14:paraId="6AD83DB8"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Parameter</w:t>
            </w:r>
          </w:p>
        </w:tc>
        <w:tc>
          <w:tcPr>
            <w:tcW w:w="3688" w:type="dxa"/>
            <w:shd w:val="clear" w:color="auto" w:fill="A32020"/>
            <w:tcMar>
              <w:top w:w="15" w:type="dxa"/>
              <w:left w:w="108" w:type="dxa"/>
              <w:bottom w:w="0" w:type="dxa"/>
              <w:right w:w="108" w:type="dxa"/>
            </w:tcMar>
            <w:vAlign w:val="center"/>
            <w:hideMark/>
          </w:tcPr>
          <w:p w14:paraId="04C4AE30"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14:paraId="085B221C"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14:paraId="3B987138"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2939261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w:t>
            </w:r>
          </w:p>
          <w:p w14:paraId="1077A5A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w:t>
            </w:r>
          </w:p>
          <w:p w14:paraId="591A312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*(For future usage the router sized for 2-5 Gbps is recommended)</w:t>
            </w:r>
          </w:p>
        </w:tc>
        <w:tc>
          <w:tcPr>
            <w:tcW w:w="3688" w:type="dxa"/>
            <w:shd w:val="clear" w:color="auto" w:fill="auto"/>
            <w:tcMar>
              <w:top w:w="15" w:type="dxa"/>
              <w:left w:w="108" w:type="dxa"/>
              <w:bottom w:w="0" w:type="dxa"/>
              <w:right w:w="108" w:type="dxa"/>
            </w:tcMar>
            <w:vAlign w:val="center"/>
            <w:hideMark/>
          </w:tcPr>
          <w:p w14:paraId="5CDCCEA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(DC-DR Replication Link)</w:t>
            </w:r>
          </w:p>
        </w:tc>
        <w:tc>
          <w:tcPr>
            <w:tcW w:w="3692" w:type="dxa"/>
            <w:shd w:val="clear" w:color="auto" w:fill="auto"/>
            <w:tcMar>
              <w:top w:w="15" w:type="dxa"/>
              <w:left w:w="108" w:type="dxa"/>
              <w:bottom w:w="0" w:type="dxa"/>
              <w:right w:w="108" w:type="dxa"/>
            </w:tcMar>
            <w:vAlign w:val="center"/>
            <w:hideMark/>
          </w:tcPr>
          <w:p w14:paraId="1DF0D7E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Dual links of 1 Gbps capacity</w:t>
            </w:r>
          </w:p>
        </w:tc>
      </w:tr>
      <w:tr w:rsidR="00DC33F4" w:rsidRPr="004B2470" w14:paraId="0BC0F3A2" w14:textId="77777777" w:rsidTr="0048614B">
        <w:trPr>
          <w:trHeight w:val="20"/>
        </w:trPr>
        <w:tc>
          <w:tcPr>
            <w:tcW w:w="2515" w:type="dxa"/>
            <w:vMerge/>
            <w:shd w:val="clear" w:color="auto" w:fill="auto"/>
            <w:tcMar>
              <w:top w:w="15" w:type="dxa"/>
              <w:left w:w="108" w:type="dxa"/>
              <w:bottom w:w="0" w:type="dxa"/>
              <w:right w:w="108" w:type="dxa"/>
            </w:tcMar>
            <w:vAlign w:val="center"/>
          </w:tcPr>
          <w:p w14:paraId="623C4E2E" w14:textId="77777777" w:rsidR="00DC33F4" w:rsidRPr="004B2470" w:rsidRDefault="00DC33F4" w:rsidP="0048614B">
            <w:pPr>
              <w:pStyle w:val="BodyText"/>
              <w:spacing w:before="60" w:after="60"/>
              <w:rPr>
                <w:rFonts w:ascii="Georgia" w:hAnsi="Georgia"/>
                <w:szCs w:val="20"/>
                <w:lang w:val="en-GB"/>
              </w:rPr>
            </w:pPr>
          </w:p>
        </w:tc>
        <w:tc>
          <w:tcPr>
            <w:tcW w:w="3688" w:type="dxa"/>
            <w:shd w:val="clear" w:color="auto" w:fill="auto"/>
            <w:tcMar>
              <w:top w:w="15" w:type="dxa"/>
              <w:left w:w="108" w:type="dxa"/>
              <w:bottom w:w="0" w:type="dxa"/>
              <w:right w:w="108" w:type="dxa"/>
            </w:tcMar>
            <w:vAlign w:val="center"/>
          </w:tcPr>
          <w:p w14:paraId="3E901693"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Network Connectivity (DC-NDC-DR Replication Link)</w:t>
            </w:r>
          </w:p>
        </w:tc>
        <w:tc>
          <w:tcPr>
            <w:tcW w:w="3692" w:type="dxa"/>
            <w:shd w:val="clear" w:color="auto" w:fill="auto"/>
            <w:tcMar>
              <w:top w:w="15" w:type="dxa"/>
              <w:left w:w="108" w:type="dxa"/>
              <w:bottom w:w="0" w:type="dxa"/>
              <w:right w:w="108" w:type="dxa"/>
            </w:tcMar>
            <w:vAlign w:val="center"/>
          </w:tcPr>
          <w:p w14:paraId="38BED36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Dual links of 150 Mbps capacity</w:t>
            </w:r>
          </w:p>
        </w:tc>
      </w:tr>
      <w:tr w:rsidR="00DC33F4" w:rsidRPr="004B2470" w14:paraId="5D08DE42" w14:textId="77777777" w:rsidTr="0048614B">
        <w:trPr>
          <w:trHeight w:val="20"/>
        </w:trPr>
        <w:tc>
          <w:tcPr>
            <w:tcW w:w="2515" w:type="dxa"/>
            <w:vMerge/>
            <w:vAlign w:val="center"/>
            <w:hideMark/>
          </w:tcPr>
          <w:p w14:paraId="044F3FD5"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6F5087C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(Internet) at the Data Centre</w:t>
            </w:r>
          </w:p>
        </w:tc>
        <w:tc>
          <w:tcPr>
            <w:tcW w:w="3692" w:type="dxa"/>
            <w:shd w:val="clear" w:color="auto" w:fill="auto"/>
            <w:tcMar>
              <w:top w:w="15" w:type="dxa"/>
              <w:left w:w="108" w:type="dxa"/>
              <w:bottom w:w="0" w:type="dxa"/>
              <w:right w:w="108" w:type="dxa"/>
            </w:tcMar>
            <w:vAlign w:val="center"/>
            <w:hideMark/>
          </w:tcPr>
          <w:p w14:paraId="7F75960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Initially 150 Mbps internet connectivity</w:t>
            </w:r>
          </w:p>
        </w:tc>
      </w:tr>
      <w:tr w:rsidR="00DC33F4" w:rsidRPr="004B2470" w14:paraId="744D1A67" w14:textId="77777777" w:rsidTr="0048614B">
        <w:trPr>
          <w:trHeight w:val="20"/>
        </w:trPr>
        <w:tc>
          <w:tcPr>
            <w:tcW w:w="2515" w:type="dxa"/>
            <w:vMerge/>
            <w:vAlign w:val="center"/>
            <w:hideMark/>
          </w:tcPr>
          <w:p w14:paraId="38437CD8"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10192F6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(Data Validation) at the Data Centre</w:t>
            </w:r>
          </w:p>
        </w:tc>
        <w:tc>
          <w:tcPr>
            <w:tcW w:w="3692" w:type="dxa"/>
            <w:shd w:val="clear" w:color="auto" w:fill="auto"/>
            <w:tcMar>
              <w:top w:w="15" w:type="dxa"/>
              <w:left w:w="108" w:type="dxa"/>
              <w:bottom w:w="0" w:type="dxa"/>
              <w:right w:w="108" w:type="dxa"/>
            </w:tcMar>
            <w:vAlign w:val="center"/>
            <w:hideMark/>
          </w:tcPr>
          <w:p w14:paraId="313C607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Initially 150 Mbps leased line</w:t>
            </w:r>
          </w:p>
        </w:tc>
      </w:tr>
      <w:tr w:rsidR="00DC33F4" w:rsidRPr="004B2470" w14:paraId="017EE2C3" w14:textId="77777777" w:rsidTr="0048614B">
        <w:trPr>
          <w:trHeight w:val="20"/>
        </w:trPr>
        <w:tc>
          <w:tcPr>
            <w:tcW w:w="2515" w:type="dxa"/>
            <w:vMerge/>
            <w:vAlign w:val="center"/>
            <w:hideMark/>
          </w:tcPr>
          <w:p w14:paraId="4CFAE092"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4F86245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(TSPs) at the Data Centre</w:t>
            </w:r>
          </w:p>
        </w:tc>
        <w:tc>
          <w:tcPr>
            <w:tcW w:w="3692" w:type="dxa"/>
            <w:shd w:val="clear" w:color="auto" w:fill="auto"/>
            <w:tcMar>
              <w:top w:w="15" w:type="dxa"/>
              <w:left w:w="108" w:type="dxa"/>
              <w:bottom w:w="0" w:type="dxa"/>
              <w:right w:w="108" w:type="dxa"/>
            </w:tcMar>
            <w:vAlign w:val="center"/>
            <w:hideMark/>
          </w:tcPr>
          <w:p w14:paraId="682C2B1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 be provisioned by respective TSP, based on their transaction projections</w:t>
            </w:r>
          </w:p>
        </w:tc>
      </w:tr>
      <w:tr w:rsidR="00DC33F4" w:rsidRPr="004B2470" w14:paraId="3E9B97A2" w14:textId="77777777" w:rsidTr="0048614B">
        <w:trPr>
          <w:trHeight w:val="20"/>
        </w:trPr>
        <w:tc>
          <w:tcPr>
            <w:tcW w:w="2515" w:type="dxa"/>
            <w:shd w:val="clear" w:color="auto" w:fill="auto"/>
            <w:tcMar>
              <w:top w:w="15" w:type="dxa"/>
              <w:left w:w="108" w:type="dxa"/>
              <w:bottom w:w="0" w:type="dxa"/>
              <w:right w:w="108" w:type="dxa"/>
            </w:tcMar>
            <w:vAlign w:val="center"/>
            <w:hideMark/>
          </w:tcPr>
          <w:p w14:paraId="7BCE038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CPU </w:t>
            </w:r>
          </w:p>
        </w:tc>
        <w:tc>
          <w:tcPr>
            <w:tcW w:w="3688" w:type="dxa"/>
            <w:shd w:val="clear" w:color="auto" w:fill="auto"/>
            <w:tcMar>
              <w:top w:w="15" w:type="dxa"/>
              <w:left w:w="108" w:type="dxa"/>
              <w:bottom w:w="0" w:type="dxa"/>
              <w:right w:w="108" w:type="dxa"/>
            </w:tcMar>
            <w:vAlign w:val="center"/>
            <w:hideMark/>
          </w:tcPr>
          <w:p w14:paraId="296AC7E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Utilization upper limits</w:t>
            </w:r>
          </w:p>
        </w:tc>
        <w:tc>
          <w:tcPr>
            <w:tcW w:w="3692" w:type="dxa"/>
            <w:shd w:val="clear" w:color="auto" w:fill="auto"/>
            <w:tcMar>
              <w:top w:w="15" w:type="dxa"/>
              <w:left w:w="108" w:type="dxa"/>
              <w:bottom w:w="0" w:type="dxa"/>
              <w:right w:w="108" w:type="dxa"/>
            </w:tcMar>
            <w:vAlign w:val="center"/>
            <w:hideMark/>
          </w:tcPr>
          <w:p w14:paraId="00830D2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60% only for non-ABIS component</w:t>
            </w:r>
          </w:p>
        </w:tc>
      </w:tr>
      <w:tr w:rsidR="00DC33F4" w:rsidRPr="004B2470" w14:paraId="1C085E8A" w14:textId="77777777" w:rsidTr="0048614B">
        <w:trPr>
          <w:trHeight w:val="20"/>
        </w:trPr>
        <w:tc>
          <w:tcPr>
            <w:tcW w:w="2515" w:type="dxa"/>
            <w:shd w:val="clear" w:color="auto" w:fill="auto"/>
            <w:tcMar>
              <w:top w:w="15" w:type="dxa"/>
              <w:left w:w="108" w:type="dxa"/>
              <w:bottom w:w="0" w:type="dxa"/>
              <w:right w:w="108" w:type="dxa"/>
            </w:tcMar>
            <w:vAlign w:val="center"/>
            <w:hideMark/>
          </w:tcPr>
          <w:p w14:paraId="72150A3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Re-size/ headroom</w:t>
            </w:r>
          </w:p>
        </w:tc>
        <w:tc>
          <w:tcPr>
            <w:tcW w:w="3688" w:type="dxa"/>
            <w:shd w:val="clear" w:color="auto" w:fill="auto"/>
            <w:tcMar>
              <w:top w:w="15" w:type="dxa"/>
              <w:left w:w="108" w:type="dxa"/>
              <w:bottom w:w="0" w:type="dxa"/>
              <w:right w:w="108" w:type="dxa"/>
            </w:tcMar>
            <w:vAlign w:val="center"/>
            <w:hideMark/>
          </w:tcPr>
          <w:p w14:paraId="2C36395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Virtual Cores, Memory, and Storage Seamlessly</w:t>
            </w:r>
          </w:p>
        </w:tc>
        <w:tc>
          <w:tcPr>
            <w:tcW w:w="3692" w:type="dxa"/>
            <w:shd w:val="clear" w:color="auto" w:fill="auto"/>
            <w:tcMar>
              <w:top w:w="15" w:type="dxa"/>
              <w:left w:w="108" w:type="dxa"/>
              <w:bottom w:w="0" w:type="dxa"/>
              <w:right w:w="108" w:type="dxa"/>
            </w:tcMar>
            <w:vAlign w:val="center"/>
            <w:hideMark/>
          </w:tcPr>
          <w:p w14:paraId="3742E2E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of the base capacity, only for non-ABIS components in permanent Data Centre</w:t>
            </w:r>
          </w:p>
        </w:tc>
      </w:tr>
      <w:tr w:rsidR="00DC33F4" w:rsidRPr="004B2470" w14:paraId="1A82978C" w14:textId="77777777" w:rsidTr="0048614B">
        <w:trPr>
          <w:trHeight w:val="20"/>
        </w:trPr>
        <w:tc>
          <w:tcPr>
            <w:tcW w:w="2515" w:type="dxa"/>
            <w:shd w:val="clear" w:color="auto" w:fill="auto"/>
            <w:tcMar>
              <w:top w:w="15" w:type="dxa"/>
              <w:left w:w="108" w:type="dxa"/>
              <w:bottom w:w="0" w:type="dxa"/>
              <w:right w:w="108" w:type="dxa"/>
            </w:tcMar>
            <w:vAlign w:val="center"/>
            <w:hideMark/>
          </w:tcPr>
          <w:p w14:paraId="081F8FB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Storage</w:t>
            </w:r>
          </w:p>
        </w:tc>
        <w:tc>
          <w:tcPr>
            <w:tcW w:w="3688" w:type="dxa"/>
            <w:shd w:val="clear" w:color="auto" w:fill="auto"/>
            <w:tcMar>
              <w:top w:w="15" w:type="dxa"/>
              <w:left w:w="108" w:type="dxa"/>
              <w:bottom w:w="0" w:type="dxa"/>
              <w:right w:w="108" w:type="dxa"/>
            </w:tcMar>
            <w:vAlign w:val="center"/>
            <w:hideMark/>
          </w:tcPr>
          <w:p w14:paraId="3DD8AF6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Static &amp; Transaction data</w:t>
            </w:r>
          </w:p>
        </w:tc>
        <w:tc>
          <w:tcPr>
            <w:tcW w:w="3692" w:type="dxa"/>
            <w:shd w:val="clear" w:color="auto" w:fill="auto"/>
            <w:tcMar>
              <w:top w:w="15" w:type="dxa"/>
              <w:left w:w="108" w:type="dxa"/>
              <w:bottom w:w="0" w:type="dxa"/>
              <w:right w:w="108" w:type="dxa"/>
            </w:tcMar>
            <w:vAlign w:val="center"/>
            <w:hideMark/>
          </w:tcPr>
          <w:p w14:paraId="3CCCDE8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2,600 TB</w:t>
            </w:r>
          </w:p>
        </w:tc>
      </w:tr>
      <w:tr w:rsidR="00DC33F4" w:rsidRPr="004B2470" w14:paraId="33FC64E6"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1EFCA4E9" w14:textId="77777777" w:rsidR="00DC33F4" w:rsidRPr="004B2470" w:rsidRDefault="00DC33F4" w:rsidP="0048614B">
            <w:pPr>
              <w:pStyle w:val="BodyText"/>
              <w:spacing w:before="60" w:after="60"/>
              <w:rPr>
                <w:rFonts w:ascii="Georgia" w:hAnsi="Georgia"/>
                <w:szCs w:val="20"/>
              </w:rPr>
            </w:pPr>
            <w:commentRangeStart w:id="20"/>
            <w:commentRangeStart w:id="21"/>
            <w:r w:rsidRPr="004B2470">
              <w:rPr>
                <w:rFonts w:ascii="Georgia" w:hAnsi="Georgia"/>
                <w:szCs w:val="20"/>
                <w:lang w:val="en-GB"/>
              </w:rPr>
              <w:t>Reports</w:t>
            </w:r>
            <w:commentRangeEnd w:id="20"/>
            <w:r w:rsidR="00422349">
              <w:rPr>
                <w:rStyle w:val="CommentReference"/>
              </w:rPr>
              <w:commentReference w:id="20"/>
            </w:r>
            <w:commentRangeEnd w:id="21"/>
            <w:r w:rsidR="00E46721">
              <w:rPr>
                <w:rStyle w:val="CommentReference"/>
              </w:rPr>
              <w:commentReference w:id="21"/>
            </w:r>
          </w:p>
        </w:tc>
        <w:tc>
          <w:tcPr>
            <w:tcW w:w="3688" w:type="dxa"/>
            <w:shd w:val="clear" w:color="auto" w:fill="auto"/>
            <w:tcMar>
              <w:top w:w="15" w:type="dxa"/>
              <w:left w:w="108" w:type="dxa"/>
              <w:bottom w:w="0" w:type="dxa"/>
              <w:right w:w="108" w:type="dxa"/>
            </w:tcMar>
            <w:vAlign w:val="center"/>
            <w:hideMark/>
          </w:tcPr>
          <w:p w14:paraId="5D4F4A5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w:t>
            </w:r>
          </w:p>
        </w:tc>
        <w:tc>
          <w:tcPr>
            <w:tcW w:w="3692" w:type="dxa"/>
            <w:shd w:val="clear" w:color="auto" w:fill="auto"/>
            <w:tcMar>
              <w:top w:w="15" w:type="dxa"/>
              <w:left w:w="108" w:type="dxa"/>
              <w:bottom w:w="0" w:type="dxa"/>
              <w:right w:w="108" w:type="dxa"/>
            </w:tcMar>
            <w:vAlign w:val="center"/>
            <w:hideMark/>
          </w:tcPr>
          <w:p w14:paraId="45E3172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types of reports</w:t>
            </w:r>
          </w:p>
        </w:tc>
      </w:tr>
      <w:tr w:rsidR="00DC33F4" w:rsidRPr="004B2470" w14:paraId="60B90306" w14:textId="77777777" w:rsidTr="0048614B">
        <w:trPr>
          <w:trHeight w:val="20"/>
        </w:trPr>
        <w:tc>
          <w:tcPr>
            <w:tcW w:w="2515" w:type="dxa"/>
            <w:vMerge/>
            <w:vAlign w:val="center"/>
            <w:hideMark/>
          </w:tcPr>
          <w:p w14:paraId="74B79FB2"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43766F3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Break-up</w:t>
            </w:r>
          </w:p>
        </w:tc>
        <w:tc>
          <w:tcPr>
            <w:tcW w:w="3692" w:type="dxa"/>
            <w:shd w:val="clear" w:color="auto" w:fill="auto"/>
            <w:tcMar>
              <w:top w:w="15" w:type="dxa"/>
              <w:left w:w="108" w:type="dxa"/>
              <w:bottom w:w="0" w:type="dxa"/>
              <w:right w:w="108" w:type="dxa"/>
            </w:tcMar>
            <w:vAlign w:val="center"/>
            <w:hideMark/>
          </w:tcPr>
          <w:p w14:paraId="31948AA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5 Complex Report Type,</w:t>
            </w:r>
          </w:p>
          <w:p w14:paraId="2A974EE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Medium Report Type,</w:t>
            </w:r>
          </w:p>
          <w:p w14:paraId="09BADCE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Simple Report Type</w:t>
            </w:r>
          </w:p>
        </w:tc>
      </w:tr>
      <w:tr w:rsidR="00DC33F4" w:rsidRPr="004B2470" w14:paraId="4AF3B4B5" w14:textId="77777777" w:rsidTr="0048614B">
        <w:trPr>
          <w:trHeight w:val="20"/>
        </w:trPr>
        <w:tc>
          <w:tcPr>
            <w:tcW w:w="2515" w:type="dxa"/>
            <w:shd w:val="clear" w:color="auto" w:fill="auto"/>
            <w:tcMar>
              <w:top w:w="15" w:type="dxa"/>
              <w:left w:w="108" w:type="dxa"/>
              <w:bottom w:w="0" w:type="dxa"/>
              <w:right w:w="108" w:type="dxa"/>
            </w:tcMar>
            <w:vAlign w:val="center"/>
            <w:hideMark/>
          </w:tcPr>
          <w:p w14:paraId="34B5E21C"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Communication with External Systems</w:t>
            </w:r>
          </w:p>
        </w:tc>
        <w:tc>
          <w:tcPr>
            <w:tcW w:w="3688" w:type="dxa"/>
            <w:shd w:val="clear" w:color="auto" w:fill="auto"/>
            <w:tcMar>
              <w:top w:w="15" w:type="dxa"/>
              <w:left w:w="108" w:type="dxa"/>
              <w:bottom w:w="0" w:type="dxa"/>
              <w:right w:w="108" w:type="dxa"/>
            </w:tcMar>
            <w:vAlign w:val="center"/>
            <w:hideMark/>
          </w:tcPr>
          <w:p w14:paraId="40B0195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External interfaces that are likely to interact with the RNP System</w:t>
            </w:r>
          </w:p>
        </w:tc>
        <w:tc>
          <w:tcPr>
            <w:tcW w:w="3692" w:type="dxa"/>
            <w:shd w:val="clear" w:color="auto" w:fill="auto"/>
            <w:tcMar>
              <w:top w:w="15" w:type="dxa"/>
              <w:left w:w="108" w:type="dxa"/>
              <w:bottom w:w="0" w:type="dxa"/>
              <w:right w:w="108" w:type="dxa"/>
            </w:tcMar>
            <w:vAlign w:val="center"/>
            <w:hideMark/>
          </w:tcPr>
          <w:p w14:paraId="3EC9489E" w14:textId="77777777" w:rsidR="00DC33F4" w:rsidRPr="004B2470" w:rsidRDefault="00DC33F4" w:rsidP="0048614B">
            <w:pPr>
              <w:pStyle w:val="BodyText"/>
              <w:spacing w:before="60" w:after="60"/>
              <w:jc w:val="both"/>
              <w:rPr>
                <w:rFonts w:ascii="Georgia" w:hAnsi="Georgia"/>
                <w:szCs w:val="20"/>
              </w:rPr>
            </w:pPr>
            <w:r w:rsidRPr="004B2470">
              <w:rPr>
                <w:rFonts w:ascii="Georgia" w:hAnsi="Georgia"/>
                <w:szCs w:val="20"/>
                <w:lang w:val="en-GB"/>
              </w:rPr>
              <w:t xml:space="preserve"> Social Benefit Programs (RAMED, TAYSSIR, DAAM, etc.), Financial Switch for Social Benefit Disbursement, Validation with CNIE and Civil Registration, etc.</w:t>
            </w:r>
          </w:p>
        </w:tc>
      </w:tr>
      <w:tr w:rsidR="00DC33F4" w:rsidRPr="004B2470" w14:paraId="76B788F1" w14:textId="77777777" w:rsidTr="0048614B">
        <w:trPr>
          <w:trHeight w:val="20"/>
        </w:trPr>
        <w:tc>
          <w:tcPr>
            <w:tcW w:w="2515" w:type="dxa"/>
            <w:shd w:val="clear" w:color="auto" w:fill="auto"/>
            <w:tcMar>
              <w:top w:w="15" w:type="dxa"/>
              <w:left w:w="108" w:type="dxa"/>
              <w:bottom w:w="0" w:type="dxa"/>
              <w:right w:w="108" w:type="dxa"/>
            </w:tcMar>
            <w:vAlign w:val="center"/>
            <w:hideMark/>
          </w:tcPr>
          <w:p w14:paraId="02685F6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RTO and RPO </w:t>
            </w:r>
          </w:p>
        </w:tc>
        <w:tc>
          <w:tcPr>
            <w:tcW w:w="3688" w:type="dxa"/>
            <w:shd w:val="clear" w:color="auto" w:fill="auto"/>
            <w:tcMar>
              <w:top w:w="15" w:type="dxa"/>
              <w:left w:w="108" w:type="dxa"/>
              <w:bottom w:w="0" w:type="dxa"/>
              <w:right w:w="108" w:type="dxa"/>
            </w:tcMar>
            <w:vAlign w:val="center"/>
            <w:hideMark/>
          </w:tcPr>
          <w:p w14:paraId="79205EC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For Pilot, the DC-DR will be in same city. Subsequently, the DC and DR will be more than 100 KMs apart</w:t>
            </w:r>
          </w:p>
        </w:tc>
        <w:tc>
          <w:tcPr>
            <w:tcW w:w="3692" w:type="dxa"/>
            <w:shd w:val="clear" w:color="auto" w:fill="auto"/>
            <w:tcMar>
              <w:top w:w="15" w:type="dxa"/>
              <w:left w:w="108" w:type="dxa"/>
              <w:bottom w:w="0" w:type="dxa"/>
              <w:right w:w="108" w:type="dxa"/>
            </w:tcMar>
            <w:vAlign w:val="center"/>
            <w:hideMark/>
          </w:tcPr>
          <w:p w14:paraId="69E12E98" w14:textId="77777777" w:rsidR="00DC33F4" w:rsidRPr="004B2470" w:rsidRDefault="004B2470" w:rsidP="0048614B">
            <w:pPr>
              <w:pStyle w:val="BodyText"/>
              <w:spacing w:before="60" w:after="60"/>
              <w:rPr>
                <w:rFonts w:ascii="Georgia" w:hAnsi="Georgia"/>
                <w:szCs w:val="20"/>
                <w:lang w:val="en-GB"/>
              </w:rPr>
            </w:pPr>
            <w:r w:rsidRPr="004B2470">
              <w:rPr>
                <w:rFonts w:ascii="Georgia" w:hAnsi="Georgia"/>
                <w:szCs w:val="20"/>
                <w:lang w:val="en-GB"/>
              </w:rPr>
              <w:t>Please refer Section 1.6</w:t>
            </w:r>
          </w:p>
          <w:p w14:paraId="7EC56B6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b/>
            </w:r>
          </w:p>
        </w:tc>
      </w:tr>
      <w:tr w:rsidR="00DC33F4" w:rsidRPr="004B2470" w14:paraId="57832B6C"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7A0D7D0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Online data retention</w:t>
            </w:r>
          </w:p>
          <w:p w14:paraId="72839DDC"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w:t>
            </w:r>
          </w:p>
        </w:tc>
        <w:tc>
          <w:tcPr>
            <w:tcW w:w="3688" w:type="dxa"/>
            <w:shd w:val="clear" w:color="auto" w:fill="auto"/>
            <w:tcMar>
              <w:top w:w="15" w:type="dxa"/>
              <w:left w:w="108" w:type="dxa"/>
              <w:bottom w:w="0" w:type="dxa"/>
              <w:right w:w="108" w:type="dxa"/>
            </w:tcMar>
            <w:vAlign w:val="center"/>
            <w:hideMark/>
          </w:tcPr>
          <w:p w14:paraId="3E4BF30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NID Data</w:t>
            </w:r>
          </w:p>
        </w:tc>
        <w:tc>
          <w:tcPr>
            <w:tcW w:w="3692" w:type="dxa"/>
            <w:shd w:val="clear" w:color="auto" w:fill="auto"/>
            <w:tcMar>
              <w:top w:w="15" w:type="dxa"/>
              <w:left w:w="108" w:type="dxa"/>
              <w:bottom w:w="0" w:type="dxa"/>
              <w:right w:w="108" w:type="dxa"/>
            </w:tcMar>
            <w:vAlign w:val="center"/>
            <w:hideMark/>
          </w:tcPr>
          <w:p w14:paraId="02B792B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Always</w:t>
            </w:r>
          </w:p>
        </w:tc>
      </w:tr>
      <w:tr w:rsidR="00DC33F4" w:rsidRPr="004B2470" w14:paraId="3B6346AC" w14:textId="77777777" w:rsidTr="0048614B">
        <w:trPr>
          <w:trHeight w:val="20"/>
        </w:trPr>
        <w:tc>
          <w:tcPr>
            <w:tcW w:w="2515" w:type="dxa"/>
            <w:vMerge/>
            <w:vAlign w:val="center"/>
            <w:hideMark/>
          </w:tcPr>
          <w:p w14:paraId="5E25C4FF"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6A0357A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Biometric Centre data</w:t>
            </w:r>
          </w:p>
        </w:tc>
        <w:tc>
          <w:tcPr>
            <w:tcW w:w="3692" w:type="dxa"/>
            <w:shd w:val="clear" w:color="auto" w:fill="auto"/>
            <w:tcMar>
              <w:top w:w="15" w:type="dxa"/>
              <w:left w:w="108" w:type="dxa"/>
              <w:bottom w:w="0" w:type="dxa"/>
              <w:right w:w="108" w:type="dxa"/>
            </w:tcMar>
            <w:vAlign w:val="center"/>
            <w:hideMark/>
          </w:tcPr>
          <w:p w14:paraId="1D46ACE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Always</w:t>
            </w:r>
          </w:p>
        </w:tc>
      </w:tr>
      <w:tr w:rsidR="00DC33F4" w:rsidRPr="004B2470" w14:paraId="0DE9FFB4" w14:textId="77777777" w:rsidTr="0048614B">
        <w:trPr>
          <w:trHeight w:val="20"/>
        </w:trPr>
        <w:tc>
          <w:tcPr>
            <w:tcW w:w="2515" w:type="dxa"/>
            <w:shd w:val="clear" w:color="auto" w:fill="auto"/>
            <w:tcMar>
              <w:top w:w="15" w:type="dxa"/>
              <w:left w:w="108" w:type="dxa"/>
              <w:bottom w:w="0" w:type="dxa"/>
              <w:right w:w="108" w:type="dxa"/>
            </w:tcMar>
            <w:vAlign w:val="center"/>
            <w:hideMark/>
          </w:tcPr>
          <w:p w14:paraId="6A9B15E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Backup window</w:t>
            </w:r>
          </w:p>
        </w:tc>
        <w:tc>
          <w:tcPr>
            <w:tcW w:w="3688" w:type="dxa"/>
            <w:shd w:val="clear" w:color="auto" w:fill="auto"/>
            <w:tcMar>
              <w:top w:w="15" w:type="dxa"/>
              <w:left w:w="108" w:type="dxa"/>
              <w:bottom w:w="0" w:type="dxa"/>
              <w:right w:w="108" w:type="dxa"/>
            </w:tcMar>
            <w:vAlign w:val="center"/>
            <w:hideMark/>
          </w:tcPr>
          <w:p w14:paraId="5AA3AAC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Incremental data back up every day and full back up every week</w:t>
            </w:r>
          </w:p>
        </w:tc>
        <w:tc>
          <w:tcPr>
            <w:tcW w:w="3692" w:type="dxa"/>
            <w:shd w:val="clear" w:color="auto" w:fill="auto"/>
            <w:tcMar>
              <w:top w:w="15" w:type="dxa"/>
              <w:left w:w="108" w:type="dxa"/>
              <w:bottom w:w="0" w:type="dxa"/>
              <w:right w:w="108" w:type="dxa"/>
            </w:tcMar>
            <w:vAlign w:val="center"/>
            <w:hideMark/>
          </w:tcPr>
          <w:p w14:paraId="53DAD9F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6-8 hrs</w:t>
            </w:r>
          </w:p>
        </w:tc>
      </w:tr>
    </w:tbl>
    <w:p w14:paraId="65035DBA" w14:textId="77777777" w:rsidR="00DC33F4" w:rsidRPr="004B2470" w:rsidRDefault="00DC33F4" w:rsidP="00DC33F4">
      <w:pPr>
        <w:pStyle w:val="BodyText"/>
        <w:rPr>
          <w:rFonts w:ascii="Georgia" w:hAnsi="Georgia"/>
          <w:szCs w:val="20"/>
        </w:rPr>
      </w:pPr>
    </w:p>
    <w:p w14:paraId="4D2F9165" w14:textId="77777777" w:rsidR="00923A2E" w:rsidRPr="004150C7" w:rsidRDefault="00923A2E" w:rsidP="00923A2E">
      <w:pPr>
        <w:pStyle w:val="Heading2"/>
        <w:spacing w:before="240"/>
        <w:ind w:left="612"/>
        <w:rPr>
          <w:rFonts w:ascii="Georgia" w:hAnsi="Georgia"/>
          <w:sz w:val="20"/>
          <w:szCs w:val="20"/>
          <w:highlight w:val="yellow"/>
        </w:rPr>
      </w:pPr>
      <w:bookmarkStart w:id="22" w:name="_Toc522707523"/>
      <w:r w:rsidRPr="004150C7">
        <w:rPr>
          <w:rFonts w:ascii="Georgia" w:hAnsi="Georgia"/>
          <w:sz w:val="20"/>
          <w:szCs w:val="20"/>
          <w:highlight w:val="yellow"/>
        </w:rPr>
        <w:t>RTO and RPO</w:t>
      </w:r>
      <w:bookmarkEnd w:id="22"/>
    </w:p>
    <w:tbl>
      <w:tblPr>
        <w:tblStyle w:val="RNPMoroccoTableStyle"/>
        <w:tblW w:w="0" w:type="auto"/>
        <w:tblLook w:val="04A0" w:firstRow="1" w:lastRow="0" w:firstColumn="1" w:lastColumn="0" w:noHBand="0" w:noVBand="1"/>
      </w:tblPr>
      <w:tblGrid>
        <w:gridCol w:w="795"/>
        <w:gridCol w:w="1634"/>
        <w:gridCol w:w="1327"/>
        <w:gridCol w:w="1137"/>
        <w:gridCol w:w="1041"/>
        <w:gridCol w:w="3416"/>
      </w:tblGrid>
      <w:tr w:rsidR="00923A2E" w:rsidRPr="004B2470" w14:paraId="7019C987" w14:textId="77777777" w:rsidTr="00211CAF">
        <w:trPr>
          <w:cnfStyle w:val="100000000000" w:firstRow="1" w:lastRow="0" w:firstColumn="0" w:lastColumn="0" w:oddVBand="0" w:evenVBand="0" w:oddHBand="0" w:evenHBand="0" w:firstRowFirstColumn="0" w:firstRowLastColumn="0" w:lastRowFirstColumn="0" w:lastRowLastColumn="0"/>
          <w:tblHeader/>
        </w:trPr>
        <w:tc>
          <w:tcPr>
            <w:tcW w:w="841" w:type="dxa"/>
            <w:shd w:val="clear" w:color="auto" w:fill="9E0000"/>
          </w:tcPr>
          <w:p w14:paraId="34E9ADF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S. No.</w:t>
            </w:r>
          </w:p>
        </w:tc>
        <w:tc>
          <w:tcPr>
            <w:tcW w:w="1653" w:type="dxa"/>
            <w:shd w:val="clear" w:color="auto" w:fill="9E0000"/>
          </w:tcPr>
          <w:p w14:paraId="03C3307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Process</w:t>
            </w:r>
          </w:p>
        </w:tc>
        <w:tc>
          <w:tcPr>
            <w:tcW w:w="1344" w:type="dxa"/>
            <w:shd w:val="clear" w:color="auto" w:fill="9E0000"/>
          </w:tcPr>
          <w:p w14:paraId="7226783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Criticality</w:t>
            </w:r>
          </w:p>
        </w:tc>
        <w:tc>
          <w:tcPr>
            <w:tcW w:w="1188" w:type="dxa"/>
            <w:shd w:val="clear" w:color="auto" w:fill="9E0000"/>
          </w:tcPr>
          <w:p w14:paraId="48DE4738"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RTO</w:t>
            </w:r>
          </w:p>
        </w:tc>
        <w:tc>
          <w:tcPr>
            <w:tcW w:w="1073" w:type="dxa"/>
            <w:shd w:val="clear" w:color="auto" w:fill="9E0000"/>
          </w:tcPr>
          <w:p w14:paraId="125F119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RPO</w:t>
            </w:r>
          </w:p>
        </w:tc>
        <w:tc>
          <w:tcPr>
            <w:tcW w:w="3736" w:type="dxa"/>
            <w:shd w:val="clear" w:color="auto" w:fill="9E0000"/>
          </w:tcPr>
          <w:p w14:paraId="6432134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Business Rationale for RPO and RTO</w:t>
            </w:r>
          </w:p>
        </w:tc>
      </w:tr>
      <w:tr w:rsidR="00923A2E" w:rsidRPr="004B2470" w14:paraId="4EB49CCD" w14:textId="77777777" w:rsidTr="0048614B">
        <w:tc>
          <w:tcPr>
            <w:tcW w:w="841" w:type="dxa"/>
          </w:tcPr>
          <w:p w14:paraId="2855383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1</w:t>
            </w:r>
          </w:p>
        </w:tc>
        <w:tc>
          <w:tcPr>
            <w:tcW w:w="1653" w:type="dxa"/>
          </w:tcPr>
          <w:p w14:paraId="685AF06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Enrolment</w:t>
            </w:r>
          </w:p>
        </w:tc>
        <w:tc>
          <w:tcPr>
            <w:tcW w:w="1344" w:type="dxa"/>
          </w:tcPr>
          <w:p w14:paraId="03C53F0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1102F2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hours</w:t>
            </w:r>
          </w:p>
        </w:tc>
        <w:tc>
          <w:tcPr>
            <w:tcW w:w="1073" w:type="dxa"/>
          </w:tcPr>
          <w:p w14:paraId="24ED16A7"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68ABC57"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Enrolment is an offline process and officers are required to upload packets once a day hence 24 hrs. is affordable</w:t>
            </w:r>
          </w:p>
          <w:p w14:paraId="03682DE0"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(Enrolment Databases):</w:t>
            </w:r>
            <w:r w:rsidRPr="004B2470">
              <w:rPr>
                <w:rFonts w:ascii="Georgia" w:hAnsi="Georgia"/>
                <w:szCs w:val="20"/>
                <w:lang w:val="en-GB"/>
              </w:rPr>
              <w:t xml:space="preserve"> It is a business requirement that no data shall be lost in the ecosystem (IDMS and CSC)</w:t>
            </w:r>
          </w:p>
        </w:tc>
      </w:tr>
      <w:tr w:rsidR="00923A2E" w:rsidRPr="004B2470" w14:paraId="3E0A8702" w14:textId="77777777" w:rsidTr="0048614B">
        <w:tc>
          <w:tcPr>
            <w:tcW w:w="841" w:type="dxa"/>
          </w:tcPr>
          <w:p w14:paraId="01F047AF"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w:t>
            </w:r>
          </w:p>
        </w:tc>
        <w:tc>
          <w:tcPr>
            <w:tcW w:w="1653" w:type="dxa"/>
          </w:tcPr>
          <w:p w14:paraId="79FAA491"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Authentication</w:t>
            </w:r>
          </w:p>
        </w:tc>
        <w:tc>
          <w:tcPr>
            <w:tcW w:w="1344" w:type="dxa"/>
          </w:tcPr>
          <w:p w14:paraId="1F883E0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8C0339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1087DF4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478E76B2"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Authentication is an online process and it is anticipated that majority of government and private organizations in Morocco will use this service to be able to provide further services. Hence RTO is 0</w:t>
            </w:r>
          </w:p>
          <w:p w14:paraId="3F6C6FD1"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(Authentication databases including logs):</w:t>
            </w:r>
            <w:r w:rsidRPr="004B2470">
              <w:rPr>
                <w:rFonts w:ascii="Georgia" w:hAnsi="Georgia"/>
                <w:szCs w:val="20"/>
                <w:lang w:val="en-GB"/>
              </w:rPr>
              <w:t xml:space="preserve"> It is a business requirement that no authentication data shall be lost</w:t>
            </w:r>
          </w:p>
        </w:tc>
      </w:tr>
      <w:tr w:rsidR="00923A2E" w:rsidRPr="004B2470" w14:paraId="13A89B74" w14:textId="77777777" w:rsidTr="0048614B">
        <w:tc>
          <w:tcPr>
            <w:tcW w:w="841" w:type="dxa"/>
          </w:tcPr>
          <w:p w14:paraId="34EA28A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3</w:t>
            </w:r>
          </w:p>
        </w:tc>
        <w:tc>
          <w:tcPr>
            <w:tcW w:w="1653" w:type="dxa"/>
          </w:tcPr>
          <w:p w14:paraId="162648B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Critical Portals</w:t>
            </w:r>
          </w:p>
        </w:tc>
        <w:tc>
          <w:tcPr>
            <w:tcW w:w="1344" w:type="dxa"/>
          </w:tcPr>
          <w:p w14:paraId="55C14BB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7383334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0B54002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0973A61"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These portals could be resident facing and any downtime could have major reputational impact</w:t>
            </w:r>
          </w:p>
          <w:p w14:paraId="34A75D07"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(Logs databases and enrolment, Authentication databases):</w:t>
            </w:r>
            <w:r w:rsidRPr="004B2470">
              <w:rPr>
                <w:rFonts w:ascii="Georgia" w:hAnsi="Georgia"/>
                <w:szCs w:val="20"/>
                <w:lang w:val="en-GB"/>
              </w:rPr>
              <w:t xml:space="preserve"> It is a business requirement that no data is lost from the logs database. Authentication and Enrolment databases also have ~ZERO RPOs</w:t>
            </w:r>
          </w:p>
        </w:tc>
      </w:tr>
      <w:tr w:rsidR="00923A2E" w:rsidRPr="004B2470" w14:paraId="0F757D5B" w14:textId="77777777" w:rsidTr="0048614B">
        <w:tc>
          <w:tcPr>
            <w:tcW w:w="841" w:type="dxa"/>
          </w:tcPr>
          <w:p w14:paraId="466076A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4</w:t>
            </w:r>
          </w:p>
        </w:tc>
        <w:tc>
          <w:tcPr>
            <w:tcW w:w="1653" w:type="dxa"/>
          </w:tcPr>
          <w:p w14:paraId="7DB593E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CRM</w:t>
            </w:r>
          </w:p>
        </w:tc>
        <w:tc>
          <w:tcPr>
            <w:tcW w:w="1344" w:type="dxa"/>
          </w:tcPr>
          <w:p w14:paraId="39F7E29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75BC23B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4DB2855C"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54B2F3A9"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CRM is a resident facing service and any downtime could have major reputational impact </w:t>
            </w:r>
          </w:p>
          <w:p w14:paraId="703A810B"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(CRM database, call recordings etc.):</w:t>
            </w:r>
            <w:r w:rsidRPr="004B2470">
              <w:rPr>
                <w:rFonts w:ascii="Georgia" w:hAnsi="Georgia"/>
                <w:szCs w:val="20"/>
                <w:lang w:val="en-GB"/>
              </w:rPr>
              <w:t xml:space="preserve"> It is a business requirement that no data is lost from the CRM databases and maintenance of the databases also may be necessary for compliance to legal requirements. </w:t>
            </w:r>
          </w:p>
        </w:tc>
      </w:tr>
      <w:tr w:rsidR="00923A2E" w:rsidRPr="004B2470" w14:paraId="7621F830" w14:textId="77777777" w:rsidTr="0048614B">
        <w:tc>
          <w:tcPr>
            <w:tcW w:w="841" w:type="dxa"/>
          </w:tcPr>
          <w:p w14:paraId="2956D75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5</w:t>
            </w:r>
          </w:p>
        </w:tc>
        <w:tc>
          <w:tcPr>
            <w:tcW w:w="1653" w:type="dxa"/>
          </w:tcPr>
          <w:p w14:paraId="0390D35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SOC</w:t>
            </w:r>
          </w:p>
        </w:tc>
        <w:tc>
          <w:tcPr>
            <w:tcW w:w="1344" w:type="dxa"/>
          </w:tcPr>
          <w:p w14:paraId="66079DA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D38A1C1"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10A253E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E78FF16"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SOC is a very important security operation for IDMS. SOC should never be down as logs from various devices are collected by SOC tool and it is important that logs are always available for investigation purposes</w:t>
            </w:r>
          </w:p>
          <w:p w14:paraId="42DEBDBE"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(Logs file system, SOC configuration etc.):</w:t>
            </w:r>
            <w:r w:rsidRPr="004B2470">
              <w:rPr>
                <w:rFonts w:ascii="Georgia" w:hAnsi="Georgia"/>
                <w:szCs w:val="20"/>
                <w:lang w:val="en-GB"/>
              </w:rPr>
              <w:t xml:space="preserve"> It is a business and legal requirement that logs are always available </w:t>
            </w:r>
          </w:p>
        </w:tc>
      </w:tr>
      <w:tr w:rsidR="00923A2E" w:rsidRPr="004B2470" w14:paraId="3AB6F19E" w14:textId="77777777" w:rsidTr="0048614B">
        <w:tc>
          <w:tcPr>
            <w:tcW w:w="841" w:type="dxa"/>
          </w:tcPr>
          <w:p w14:paraId="103B454C"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6</w:t>
            </w:r>
          </w:p>
        </w:tc>
        <w:tc>
          <w:tcPr>
            <w:tcW w:w="1653" w:type="dxa"/>
          </w:tcPr>
          <w:p w14:paraId="4CDE31D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Email</w:t>
            </w:r>
          </w:p>
        </w:tc>
        <w:tc>
          <w:tcPr>
            <w:tcW w:w="1344" w:type="dxa"/>
          </w:tcPr>
          <w:p w14:paraId="032A54D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0A0609F0"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24B7EE6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F41579F"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Email is very critical service as lot of other services depend upon email such as email to residents when PIN generated or when resident authenticates </w:t>
            </w:r>
          </w:p>
          <w:p w14:paraId="48CB4F88"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(Emails):</w:t>
            </w:r>
            <w:r w:rsidRPr="004B2470">
              <w:rPr>
                <w:rFonts w:ascii="Georgia" w:hAnsi="Georgia"/>
                <w:szCs w:val="20"/>
                <w:lang w:val="en-GB"/>
              </w:rPr>
              <w:t xml:space="preserve"> Email is a very critical service and lot of internal and partner communications take place on email hence it is a critical service.</w:t>
            </w:r>
          </w:p>
        </w:tc>
      </w:tr>
      <w:tr w:rsidR="00923A2E" w:rsidRPr="004B2470" w14:paraId="377E02D5" w14:textId="77777777" w:rsidTr="0048614B">
        <w:tc>
          <w:tcPr>
            <w:tcW w:w="841" w:type="dxa"/>
          </w:tcPr>
          <w:p w14:paraId="176012B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7</w:t>
            </w:r>
          </w:p>
        </w:tc>
        <w:tc>
          <w:tcPr>
            <w:tcW w:w="1653" w:type="dxa"/>
          </w:tcPr>
          <w:p w14:paraId="5BBBBC6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Other Portals</w:t>
            </w:r>
          </w:p>
        </w:tc>
        <w:tc>
          <w:tcPr>
            <w:tcW w:w="1344" w:type="dxa"/>
          </w:tcPr>
          <w:p w14:paraId="4C3833F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232E04B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37788C1F"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 if data other than logs</w:t>
            </w:r>
          </w:p>
          <w:p w14:paraId="26A4435A"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hrs if only logs</w:t>
            </w:r>
          </w:p>
        </w:tc>
        <w:tc>
          <w:tcPr>
            <w:tcW w:w="3736" w:type="dxa"/>
          </w:tcPr>
          <w:p w14:paraId="06B88F1E"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these portals are not resident facing and criticality </w:t>
            </w:r>
          </w:p>
          <w:p w14:paraId="715726F2"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 xml:space="preserve">RPO (Logs databases and enrolment, Authentication databases): </w:t>
            </w:r>
            <w:r w:rsidRPr="004B2470">
              <w:rPr>
                <w:rFonts w:ascii="Georgia" w:hAnsi="Georgia"/>
                <w:szCs w:val="20"/>
                <w:lang w:val="en-GB"/>
              </w:rPr>
              <w:t>It is a business requirement to ensure there is no data loss in case data other than logs is present.</w:t>
            </w:r>
          </w:p>
        </w:tc>
      </w:tr>
      <w:tr w:rsidR="00923A2E" w:rsidRPr="004B2470" w14:paraId="13E08D46" w14:textId="77777777" w:rsidTr="0048614B">
        <w:tc>
          <w:tcPr>
            <w:tcW w:w="841" w:type="dxa"/>
          </w:tcPr>
          <w:p w14:paraId="783F750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8</w:t>
            </w:r>
          </w:p>
        </w:tc>
        <w:tc>
          <w:tcPr>
            <w:tcW w:w="1653" w:type="dxa"/>
          </w:tcPr>
          <w:p w14:paraId="35796A9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NOC</w:t>
            </w:r>
          </w:p>
        </w:tc>
        <w:tc>
          <w:tcPr>
            <w:tcW w:w="1344" w:type="dxa"/>
          </w:tcPr>
          <w:p w14:paraId="0DFB86D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05719BD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72751D0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hrs.</w:t>
            </w:r>
          </w:p>
        </w:tc>
        <w:tc>
          <w:tcPr>
            <w:tcW w:w="3736" w:type="dxa"/>
          </w:tcPr>
          <w:p w14:paraId="11E6F0FB"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NOC is an important process to monitor the availability of service</w:t>
            </w:r>
          </w:p>
          <w:p w14:paraId="63B78E72"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(Ticketing database etc.):</w:t>
            </w:r>
            <w:r w:rsidRPr="004B2470">
              <w:rPr>
                <w:rFonts w:ascii="Georgia" w:hAnsi="Georgia"/>
                <w:szCs w:val="20"/>
                <w:lang w:val="en-GB"/>
              </w:rPr>
              <w:t xml:space="preserve"> Ticketing database is not a critical database and hence loss of 24 hrs. of tickets can be afforded</w:t>
            </w:r>
          </w:p>
        </w:tc>
      </w:tr>
      <w:tr w:rsidR="00923A2E" w:rsidRPr="004B2470" w14:paraId="30D3C1CA" w14:textId="77777777" w:rsidTr="0048614B">
        <w:tc>
          <w:tcPr>
            <w:tcW w:w="841" w:type="dxa"/>
          </w:tcPr>
          <w:p w14:paraId="2898727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9</w:t>
            </w:r>
          </w:p>
        </w:tc>
        <w:tc>
          <w:tcPr>
            <w:tcW w:w="1653" w:type="dxa"/>
          </w:tcPr>
          <w:p w14:paraId="7B6B6C3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Office</w:t>
            </w:r>
          </w:p>
        </w:tc>
        <w:tc>
          <w:tcPr>
            <w:tcW w:w="1344" w:type="dxa"/>
          </w:tcPr>
          <w:p w14:paraId="63232390"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5618445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24 - 48 hours</w:t>
            </w:r>
          </w:p>
        </w:tc>
        <w:tc>
          <w:tcPr>
            <w:tcW w:w="1073" w:type="dxa"/>
          </w:tcPr>
          <w:p w14:paraId="7C01E509"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N/A (No data is stored)</w:t>
            </w:r>
          </w:p>
        </w:tc>
        <w:tc>
          <w:tcPr>
            <w:tcW w:w="3736" w:type="dxa"/>
          </w:tcPr>
          <w:p w14:paraId="6FBC9602" w14:textId="77777777" w:rsidR="00923A2E" w:rsidRPr="004B2470" w:rsidRDefault="00923A2E" w:rsidP="0048614B">
            <w:pPr>
              <w:pStyle w:val="BodyText"/>
              <w:rPr>
                <w:rFonts w:ascii="Georgia" w:hAnsi="Georgia"/>
                <w:szCs w:val="20"/>
                <w:lang w:val="en-GB"/>
              </w:rPr>
            </w:pPr>
          </w:p>
        </w:tc>
      </w:tr>
    </w:tbl>
    <w:p w14:paraId="46BE2DFC" w14:textId="77777777" w:rsidR="00923A2E" w:rsidRPr="004B2470" w:rsidRDefault="00923A2E" w:rsidP="00923A2E">
      <w:pPr>
        <w:pStyle w:val="BodyText"/>
        <w:rPr>
          <w:rFonts w:ascii="Georgia" w:hAnsi="Georgia"/>
          <w:szCs w:val="20"/>
        </w:rPr>
      </w:pPr>
    </w:p>
    <w:p w14:paraId="08F700F4" w14:textId="047DFC8E" w:rsidR="00923A2E" w:rsidRDefault="00D269C1" w:rsidP="00DC33F4">
      <w:pPr>
        <w:pStyle w:val="BodyText"/>
        <w:rPr>
          <w:rFonts w:ascii="Georgia" w:hAnsi="Georgia"/>
          <w:szCs w:val="20"/>
        </w:rPr>
      </w:pPr>
      <w:r>
        <w:rPr>
          <w:rFonts w:ascii="Georgia" w:hAnsi="Georgia"/>
          <w:szCs w:val="20"/>
        </w:rPr>
        <w:t>Pre registration open NFR queries:</w:t>
      </w:r>
    </w:p>
    <w:p w14:paraId="704E753A" w14:textId="6F40940B" w:rsidR="00D269C1" w:rsidRDefault="00D269C1" w:rsidP="00DC33F4">
      <w:pPr>
        <w:pStyle w:val="BodyText"/>
        <w:rPr>
          <w:rFonts w:ascii="Georgia" w:hAnsi="Georgia"/>
          <w:szCs w:val="20"/>
        </w:rPr>
      </w:pPr>
    </w:p>
    <w:p w14:paraId="1B7C6E06" w14:textId="205DF7EC" w:rsidR="00D269C1" w:rsidRDefault="00D269C1" w:rsidP="00D269C1">
      <w:pPr>
        <w:pStyle w:val="BodyText"/>
        <w:numPr>
          <w:ilvl w:val="0"/>
          <w:numId w:val="12"/>
        </w:numPr>
        <w:rPr>
          <w:rFonts w:ascii="Georgia" w:hAnsi="Georgia"/>
          <w:szCs w:val="20"/>
        </w:rPr>
      </w:pPr>
      <w:r>
        <w:rPr>
          <w:rFonts w:ascii="Georgia" w:hAnsi="Georgia"/>
          <w:szCs w:val="20"/>
        </w:rPr>
        <w:t>The response time for</w:t>
      </w:r>
      <w:r w:rsidR="00191E98">
        <w:rPr>
          <w:rFonts w:ascii="Georgia" w:hAnsi="Georgia"/>
          <w:szCs w:val="20"/>
        </w:rPr>
        <w:t xml:space="preserve"> end </w:t>
      </w:r>
      <w:r>
        <w:rPr>
          <w:rFonts w:ascii="Georgia" w:hAnsi="Georgia"/>
          <w:szCs w:val="20"/>
        </w:rPr>
        <w:t xml:space="preserve"> user  would be</w:t>
      </w:r>
      <w:r w:rsidR="00191E98">
        <w:rPr>
          <w:rFonts w:ascii="Georgia" w:hAnsi="Georgia"/>
          <w:szCs w:val="20"/>
        </w:rPr>
        <w:t xml:space="preserve"> less or equals to </w:t>
      </w:r>
      <w:r>
        <w:rPr>
          <w:rFonts w:ascii="Georgia" w:hAnsi="Georgia"/>
          <w:szCs w:val="20"/>
        </w:rPr>
        <w:t xml:space="preserve"> 3 seconds for one MBps bandwidth.</w:t>
      </w:r>
    </w:p>
    <w:p w14:paraId="03544277" w14:textId="77777777" w:rsidR="00191E98" w:rsidRPr="00191E98" w:rsidRDefault="00191E98" w:rsidP="00191E9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1E98">
        <w:rPr>
          <w:rFonts w:ascii="Times New Roman" w:eastAsia="Times New Roman" w:hAnsi="Times New Roman" w:cs="Times New Roman"/>
          <w:sz w:val="24"/>
          <w:szCs w:val="24"/>
        </w:rPr>
        <w:t>What is the number of unplanned outage allowed per year?</w:t>
      </w:r>
    </w:p>
    <w:p w14:paraId="4FFCEC0E" w14:textId="11EF6DE9" w:rsidR="00191E98" w:rsidRDefault="00191E98" w:rsidP="00D269C1">
      <w:pPr>
        <w:pStyle w:val="BodyText"/>
        <w:numPr>
          <w:ilvl w:val="0"/>
          <w:numId w:val="12"/>
        </w:numPr>
        <w:rPr>
          <w:rFonts w:ascii="Georgia" w:hAnsi="Georgia"/>
          <w:szCs w:val="20"/>
        </w:rPr>
      </w:pPr>
      <w:r>
        <w:rPr>
          <w:rFonts w:ascii="Georgia" w:hAnsi="Georgia"/>
          <w:szCs w:val="20"/>
        </w:rPr>
        <w:t>What would be RPO and RTO for pre registration?</w:t>
      </w:r>
    </w:p>
    <w:p w14:paraId="0551B7B2" w14:textId="6E70D958" w:rsidR="00191E98" w:rsidRDefault="00191E98" w:rsidP="00191E9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1E98">
        <w:rPr>
          <w:rFonts w:ascii="Times New Roman" w:eastAsia="Times New Roman" w:hAnsi="Times New Roman" w:cs="Times New Roman"/>
          <w:sz w:val="24"/>
          <w:szCs w:val="24"/>
        </w:rPr>
        <w:t>How many number of roles are there for pre registration?</w:t>
      </w:r>
      <w:r>
        <w:rPr>
          <w:rFonts w:ascii="Times New Roman" w:eastAsia="Times New Roman" w:hAnsi="Times New Roman" w:cs="Times New Roman"/>
          <w:sz w:val="24"/>
          <w:szCs w:val="24"/>
        </w:rPr>
        <w:t>citizen and Registration center officer/supervisor(data synch) are two known roles</w:t>
      </w:r>
    </w:p>
    <w:p w14:paraId="1C3D677C" w14:textId="77777777" w:rsidR="00FC5CCF" w:rsidRP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what are the browsers supported?</w:t>
      </w:r>
    </w:p>
    <w:p w14:paraId="6DAAE4C6" w14:textId="77777777" w:rsidR="00FC5CCF" w:rsidRP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what are the operating systems and versions supported?</w:t>
      </w:r>
    </w:p>
    <w:p w14:paraId="50177B09" w14:textId="3EF906F5" w:rsidR="00FC5CCF" w:rsidRP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what are the mobile operating systems supported?</w:t>
      </w:r>
    </w:p>
    <w:p w14:paraId="2FD7F2E5" w14:textId="3566723A" w:rsid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Wat is the minimum network bandwidth?</w:t>
      </w:r>
    </w:p>
    <w:p w14:paraId="31283ED3" w14:textId="2D18FED2" w:rsidR="00EB3894" w:rsidRPr="00EB3894" w:rsidRDefault="00EB3894" w:rsidP="00EB389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3894">
        <w:rPr>
          <w:rFonts w:ascii="Times New Roman" w:eastAsia="Times New Roman" w:hAnsi="Times New Roman" w:cs="Times New Roman"/>
          <w:sz w:val="24"/>
          <w:szCs w:val="24"/>
        </w:rPr>
        <w:t>API should be properly authenticated at server end before accessing the service.</w:t>
      </w:r>
      <w:r>
        <w:rPr>
          <w:rFonts w:ascii="Times New Roman" w:eastAsia="Times New Roman" w:hAnsi="Times New Roman" w:cs="Times New Roman"/>
          <w:sz w:val="24"/>
          <w:szCs w:val="24"/>
        </w:rPr>
        <w:t>(API gateway)</w:t>
      </w:r>
    </w:p>
    <w:p w14:paraId="3638F2D0" w14:textId="3A88E078" w:rsidR="00EB3894" w:rsidRPr="00FC5CCF" w:rsidRDefault="00EB3894"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key should be issued for registration cen</w:t>
      </w:r>
      <w:bookmarkStart w:id="23" w:name="_GoBack"/>
      <w:bookmarkEnd w:id="23"/>
      <w:r>
        <w:rPr>
          <w:rFonts w:ascii="Times New Roman" w:eastAsia="Times New Roman" w:hAnsi="Times New Roman" w:cs="Times New Roman"/>
          <w:sz w:val="24"/>
          <w:szCs w:val="24"/>
        </w:rPr>
        <w:t>ters for data synch purpose.</w:t>
      </w:r>
    </w:p>
    <w:p w14:paraId="44952702" w14:textId="77777777" w:rsidR="00191E98" w:rsidRPr="00191E98" w:rsidRDefault="00191E98" w:rsidP="00FC5CCF">
      <w:pPr>
        <w:pStyle w:val="ListParagraph"/>
        <w:spacing w:before="100" w:beforeAutospacing="1" w:after="100" w:afterAutospacing="1" w:line="240" w:lineRule="auto"/>
        <w:rPr>
          <w:rFonts w:ascii="Times New Roman" w:eastAsia="Times New Roman" w:hAnsi="Times New Roman" w:cs="Times New Roman"/>
          <w:sz w:val="24"/>
          <w:szCs w:val="24"/>
        </w:rPr>
      </w:pPr>
    </w:p>
    <w:p w14:paraId="4A2D33BA" w14:textId="6F6935A0" w:rsidR="00D269C1" w:rsidRPr="004B2470" w:rsidRDefault="00D269C1" w:rsidP="00191E98">
      <w:pPr>
        <w:pStyle w:val="BodyText"/>
        <w:ind w:left="720"/>
        <w:rPr>
          <w:rFonts w:ascii="Georgia" w:hAnsi="Georgia"/>
          <w:szCs w:val="20"/>
        </w:rPr>
      </w:pPr>
    </w:p>
    <w:bookmarkEnd w:id="18"/>
    <w:p w14:paraId="06EC5368" w14:textId="77777777" w:rsidR="00B87765" w:rsidRPr="004B2470" w:rsidRDefault="00B87765">
      <w:pPr>
        <w:rPr>
          <w:rFonts w:ascii="Georgia" w:hAnsi="Georgia"/>
          <w:szCs w:val="20"/>
        </w:rPr>
      </w:pPr>
    </w:p>
    <w:sectPr w:rsidR="00B87765" w:rsidRPr="004B24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Gurpreet Kaur Bagga" w:date="2018-10-30T14:22:00Z" w:initials="GKB">
    <w:p w14:paraId="3B8BE98D" w14:textId="4D002DB1" w:rsidR="00D269C1" w:rsidRDefault="00D269C1">
      <w:pPr>
        <w:pStyle w:val="CommentText"/>
      </w:pPr>
      <w:r>
        <w:rPr>
          <w:rStyle w:val="CommentReference"/>
        </w:rPr>
        <w:annotationRef/>
      </w:r>
      <w:r>
        <w:t>What is this SDK? I am assuming that this is Bio SDK response time</w:t>
      </w:r>
    </w:p>
  </w:comment>
  <w:comment w:id="5" w:author="Resham Chugani" w:date="2018-11-12T11:11:00Z" w:initials="RC">
    <w:p w14:paraId="0B6F6829" w14:textId="6D10F3E0" w:rsidR="00D269C1" w:rsidRPr="00252FB4" w:rsidRDefault="00D269C1">
      <w:pPr>
        <w:pStyle w:val="CommentText"/>
        <w:rPr>
          <w:color w:val="FF0000"/>
        </w:rPr>
      </w:pPr>
      <w:r>
        <w:rPr>
          <w:rStyle w:val="CommentReference"/>
        </w:rPr>
        <w:annotationRef/>
      </w:r>
      <w:r>
        <w:t xml:space="preserve">This could be pertinent to interaction with SDK provided by ABIS – </w:t>
      </w:r>
      <w:r>
        <w:rPr>
          <w:color w:val="FF0000"/>
        </w:rPr>
        <w:t>Need clarity from PwC</w:t>
      </w:r>
    </w:p>
  </w:comment>
  <w:comment w:id="6" w:author="Resham Chugani" w:date="2018-11-12T11:12:00Z" w:initials="RC">
    <w:p w14:paraId="3AC5D209" w14:textId="68753A14" w:rsidR="00D269C1" w:rsidRDefault="00D269C1">
      <w:pPr>
        <w:pStyle w:val="CommentText"/>
      </w:pPr>
      <w:r>
        <w:rPr>
          <w:rStyle w:val="CommentReference"/>
        </w:rPr>
        <w:annotationRef/>
      </w:r>
      <w:r>
        <w:t xml:space="preserve">Is this &lt;=3 seconds – </w:t>
      </w:r>
      <w:r w:rsidRPr="00252FB4">
        <w:rPr>
          <w:color w:val="FF0000"/>
        </w:rPr>
        <w:t>To be validated by PwC</w:t>
      </w:r>
    </w:p>
  </w:comment>
  <w:comment w:id="14" w:author="Gurpreet Kaur Bagga" w:date="2018-11-01T18:05:00Z" w:initials="GKB">
    <w:p w14:paraId="2C6993FE" w14:textId="10661BE6" w:rsidR="00D269C1" w:rsidRPr="00252FB4" w:rsidRDefault="00D269C1">
      <w:pPr>
        <w:pStyle w:val="CommentText"/>
        <w:rPr>
          <w:color w:val="FF0000"/>
        </w:rPr>
      </w:pPr>
      <w:r>
        <w:rPr>
          <w:rStyle w:val="CommentReference"/>
        </w:rPr>
        <w:annotationRef/>
      </w:r>
      <w:r>
        <w:t xml:space="preserve">Authentication accepts Authentication Request in the form of REST web service not as any packet – </w:t>
      </w:r>
      <w:r w:rsidRPr="00252FB4">
        <w:rPr>
          <w:color w:val="FF0000"/>
        </w:rPr>
        <w:t>To be conveyed to PwC</w:t>
      </w:r>
    </w:p>
  </w:comment>
  <w:comment w:id="15" w:author="Gurpreet Kaur Bagga" w:date="2018-11-01T18:07:00Z" w:initials="GKB">
    <w:p w14:paraId="167C1784" w14:textId="798CD26F" w:rsidR="00D269C1" w:rsidRDefault="00D269C1">
      <w:pPr>
        <w:pStyle w:val="CommentText"/>
      </w:pPr>
      <w:r>
        <w:rPr>
          <w:rStyle w:val="CommentReference"/>
        </w:rPr>
        <w:annotationRef/>
      </w:r>
      <w:r>
        <w:t xml:space="preserve">eKYC based Authentication is also a REST service – </w:t>
      </w:r>
      <w:r w:rsidRPr="00252FB4">
        <w:rPr>
          <w:color w:val="FF0000"/>
        </w:rPr>
        <w:t>To be conveyed to PwC</w:t>
      </w:r>
    </w:p>
  </w:comment>
  <w:comment w:id="16" w:author="Gurpreet Kaur Bagga" w:date="2018-11-01T18:07:00Z" w:initials="GKB">
    <w:p w14:paraId="02FDDB4C" w14:textId="13729837" w:rsidR="00D269C1" w:rsidRDefault="00D269C1">
      <w:pPr>
        <w:pStyle w:val="CommentText"/>
      </w:pPr>
      <w:r>
        <w:rPr>
          <w:rStyle w:val="CommentReference"/>
        </w:rPr>
        <w:annotationRef/>
      </w:r>
      <w:r>
        <w:t xml:space="preserve">Is 30 KB size of eKYC request or response or both? – </w:t>
      </w:r>
      <w:r w:rsidRPr="00252FB4">
        <w:rPr>
          <w:color w:val="FF0000"/>
        </w:rPr>
        <w:t>Need clarity from PwC</w:t>
      </w:r>
    </w:p>
  </w:comment>
  <w:comment w:id="20" w:author="Gurpreet Kaur Bagga" w:date="2018-11-01T18:08:00Z" w:initials="GKB">
    <w:p w14:paraId="5CD0B225" w14:textId="7254C625" w:rsidR="00D269C1" w:rsidRDefault="00D269C1">
      <w:pPr>
        <w:pStyle w:val="CommentText"/>
      </w:pPr>
      <w:r>
        <w:rPr>
          <w:rStyle w:val="CommentReference"/>
        </w:rPr>
        <w:annotationRef/>
      </w:r>
      <w:r>
        <w:t>Are we considering reporting in MVP?</w:t>
      </w:r>
    </w:p>
  </w:comment>
  <w:comment w:id="21" w:author="Resham Chugani" w:date="2018-11-12T11:15:00Z" w:initials="RC">
    <w:p w14:paraId="0774B973" w14:textId="77777777" w:rsidR="00D269C1" w:rsidRDefault="00D269C1">
      <w:pPr>
        <w:pStyle w:val="CommentText"/>
      </w:pPr>
      <w:r>
        <w:rPr>
          <w:rStyle w:val="CommentReference"/>
        </w:rPr>
        <w:annotationRef/>
      </w:r>
      <w:r>
        <w:t>Basic system reporting has been scoped for MVP – EG: Number of successfully processed packets, number of pre-registration/registrations in a day.</w:t>
      </w:r>
    </w:p>
    <w:p w14:paraId="15DA9A32" w14:textId="424CF53A" w:rsidR="00D269C1" w:rsidRDefault="00D269C1">
      <w:pPr>
        <w:pStyle w:val="CommentText"/>
      </w:pPr>
      <w:r w:rsidRPr="00252FB4">
        <w:rPr>
          <w:color w:val="FF0000"/>
        </w:rPr>
        <w:t xml:space="preserve">To be conveyed to PwC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8BE98D" w15:done="0"/>
  <w15:commentEx w15:paraId="0B6F6829" w15:paraIdParent="3B8BE98D" w15:done="0"/>
  <w15:commentEx w15:paraId="3AC5D209" w15:done="0"/>
  <w15:commentEx w15:paraId="2C6993FE" w15:done="0"/>
  <w15:commentEx w15:paraId="167C1784" w15:done="0"/>
  <w15:commentEx w15:paraId="02FDDB4C" w15:done="0"/>
  <w15:commentEx w15:paraId="5CD0B225" w15:done="0"/>
  <w15:commentEx w15:paraId="15DA9A32" w15:paraIdParent="5CD0B2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8BE98D" w16cid:durableId="1F93DE12"/>
  <w16cid:commentId w16cid:paraId="0B6F6829" w16cid:durableId="1F93DE47"/>
  <w16cid:commentId w16cid:paraId="3AC5D209" w16cid:durableId="1F93DE97"/>
  <w16cid:commentId w16cid:paraId="2C6993FE" w16cid:durableId="1F93DE13"/>
  <w16cid:commentId w16cid:paraId="167C1784" w16cid:durableId="1F93DE14"/>
  <w16cid:commentId w16cid:paraId="02FDDB4C" w16cid:durableId="1F93DE15"/>
  <w16cid:commentId w16cid:paraId="5CD0B225" w16cid:durableId="1F93DE16"/>
  <w16cid:commentId w16cid:paraId="15DA9A32" w16cid:durableId="1F93DF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1DCCB" w14:textId="77777777" w:rsidR="00D269C1" w:rsidRDefault="00D269C1" w:rsidP="00E46721">
      <w:pPr>
        <w:spacing w:after="0" w:line="240" w:lineRule="auto"/>
      </w:pPr>
      <w:r>
        <w:separator/>
      </w:r>
    </w:p>
  </w:endnote>
  <w:endnote w:type="continuationSeparator" w:id="0">
    <w:p w14:paraId="0D91F2C6" w14:textId="77777777" w:rsidR="00D269C1" w:rsidRDefault="00D269C1" w:rsidP="00E4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tim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F3509" w14:textId="77777777" w:rsidR="00D269C1" w:rsidRDefault="00D269C1" w:rsidP="00E46721">
      <w:pPr>
        <w:spacing w:after="0" w:line="240" w:lineRule="auto"/>
      </w:pPr>
      <w:r>
        <w:separator/>
      </w:r>
    </w:p>
  </w:footnote>
  <w:footnote w:type="continuationSeparator" w:id="0">
    <w:p w14:paraId="430CA737" w14:textId="77777777" w:rsidR="00D269C1" w:rsidRDefault="00D269C1" w:rsidP="00E46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68CA"/>
    <w:multiLevelType w:val="multilevel"/>
    <w:tmpl w:val="13E21B84"/>
    <w:lvl w:ilvl="0">
      <w:start w:val="1"/>
      <w:numFmt w:val="decimal"/>
      <w:pStyle w:val="Heading1"/>
      <w:suff w:val="space"/>
      <w:lvlText w:val="%1."/>
      <w:lvlJc w:val="left"/>
      <w:pPr>
        <w:ind w:left="533" w:hanging="533"/>
      </w:pPr>
      <w:rPr>
        <w:rFonts w:hint="default"/>
      </w:rPr>
    </w:lvl>
    <w:lvl w:ilvl="1">
      <w:start w:val="1"/>
      <w:numFmt w:val="decimal"/>
      <w:pStyle w:val="Heading2"/>
      <w:suff w:val="space"/>
      <w:lvlText w:val="%1.%2."/>
      <w:lvlJc w:val="left"/>
      <w:pPr>
        <w:ind w:left="3672" w:hanging="612"/>
      </w:pPr>
      <w:rPr>
        <w:rFonts w:hint="default"/>
      </w:rPr>
    </w:lvl>
    <w:lvl w:ilvl="2">
      <w:start w:val="1"/>
      <w:numFmt w:val="decimal"/>
      <w:pStyle w:val="Heading3"/>
      <w:suff w:val="space"/>
      <w:lvlText w:val="%1.%2.%3."/>
      <w:lvlJc w:val="left"/>
      <w:pPr>
        <w:ind w:left="777" w:hanging="777"/>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919" w:hanging="919"/>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 w15:restartNumberingAfterBreak="0">
    <w:nsid w:val="0E212D40"/>
    <w:multiLevelType w:val="hybridMultilevel"/>
    <w:tmpl w:val="6A0EFF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74D9D"/>
    <w:multiLevelType w:val="hybridMultilevel"/>
    <w:tmpl w:val="ABB616C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574F6"/>
    <w:multiLevelType w:val="hybridMultilevel"/>
    <w:tmpl w:val="AFFABAE6"/>
    <w:lvl w:ilvl="0" w:tplc="E490FC7C">
      <w:start w:val="1"/>
      <w:numFmt w:val="lowerRoman"/>
      <w:lvlText w:val="(%1)"/>
      <w:lvlJc w:val="left"/>
      <w:pPr>
        <w:tabs>
          <w:tab w:val="num" w:pos="720"/>
        </w:tabs>
        <w:ind w:left="720" w:hanging="360"/>
      </w:pPr>
      <w:rPr>
        <w:rFonts w:hint="default"/>
      </w:rPr>
    </w:lvl>
    <w:lvl w:ilvl="1" w:tplc="BD7E2D36" w:tentative="1">
      <w:start w:val="1"/>
      <w:numFmt w:val="bullet"/>
      <w:lvlText w:val="•"/>
      <w:lvlJc w:val="left"/>
      <w:pPr>
        <w:tabs>
          <w:tab w:val="num" w:pos="1440"/>
        </w:tabs>
        <w:ind w:left="1440" w:hanging="360"/>
      </w:pPr>
      <w:rPr>
        <w:rFonts w:ascii="Arial" w:hAnsi="Arial" w:hint="default"/>
      </w:rPr>
    </w:lvl>
    <w:lvl w:ilvl="2" w:tplc="F6329484" w:tentative="1">
      <w:start w:val="1"/>
      <w:numFmt w:val="bullet"/>
      <w:lvlText w:val="•"/>
      <w:lvlJc w:val="left"/>
      <w:pPr>
        <w:tabs>
          <w:tab w:val="num" w:pos="2160"/>
        </w:tabs>
        <w:ind w:left="2160" w:hanging="360"/>
      </w:pPr>
      <w:rPr>
        <w:rFonts w:ascii="Arial" w:hAnsi="Arial" w:hint="default"/>
      </w:rPr>
    </w:lvl>
    <w:lvl w:ilvl="3" w:tplc="0F58DF3E" w:tentative="1">
      <w:start w:val="1"/>
      <w:numFmt w:val="bullet"/>
      <w:lvlText w:val="•"/>
      <w:lvlJc w:val="left"/>
      <w:pPr>
        <w:tabs>
          <w:tab w:val="num" w:pos="2880"/>
        </w:tabs>
        <w:ind w:left="2880" w:hanging="360"/>
      </w:pPr>
      <w:rPr>
        <w:rFonts w:ascii="Arial" w:hAnsi="Arial" w:hint="default"/>
      </w:rPr>
    </w:lvl>
    <w:lvl w:ilvl="4" w:tplc="0638DCAC" w:tentative="1">
      <w:start w:val="1"/>
      <w:numFmt w:val="bullet"/>
      <w:lvlText w:val="•"/>
      <w:lvlJc w:val="left"/>
      <w:pPr>
        <w:tabs>
          <w:tab w:val="num" w:pos="3600"/>
        </w:tabs>
        <w:ind w:left="3600" w:hanging="360"/>
      </w:pPr>
      <w:rPr>
        <w:rFonts w:ascii="Arial" w:hAnsi="Arial" w:hint="default"/>
      </w:rPr>
    </w:lvl>
    <w:lvl w:ilvl="5" w:tplc="68BA210E" w:tentative="1">
      <w:start w:val="1"/>
      <w:numFmt w:val="bullet"/>
      <w:lvlText w:val="•"/>
      <w:lvlJc w:val="left"/>
      <w:pPr>
        <w:tabs>
          <w:tab w:val="num" w:pos="4320"/>
        </w:tabs>
        <w:ind w:left="4320" w:hanging="360"/>
      </w:pPr>
      <w:rPr>
        <w:rFonts w:ascii="Arial" w:hAnsi="Arial" w:hint="default"/>
      </w:rPr>
    </w:lvl>
    <w:lvl w:ilvl="6" w:tplc="88905C3A" w:tentative="1">
      <w:start w:val="1"/>
      <w:numFmt w:val="bullet"/>
      <w:lvlText w:val="•"/>
      <w:lvlJc w:val="left"/>
      <w:pPr>
        <w:tabs>
          <w:tab w:val="num" w:pos="5040"/>
        </w:tabs>
        <w:ind w:left="5040" w:hanging="360"/>
      </w:pPr>
      <w:rPr>
        <w:rFonts w:ascii="Arial" w:hAnsi="Arial" w:hint="default"/>
      </w:rPr>
    </w:lvl>
    <w:lvl w:ilvl="7" w:tplc="90F485AC" w:tentative="1">
      <w:start w:val="1"/>
      <w:numFmt w:val="bullet"/>
      <w:lvlText w:val="•"/>
      <w:lvlJc w:val="left"/>
      <w:pPr>
        <w:tabs>
          <w:tab w:val="num" w:pos="5760"/>
        </w:tabs>
        <w:ind w:left="5760" w:hanging="360"/>
      </w:pPr>
      <w:rPr>
        <w:rFonts w:ascii="Arial" w:hAnsi="Arial" w:hint="default"/>
      </w:rPr>
    </w:lvl>
    <w:lvl w:ilvl="8" w:tplc="B2F4DE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4D39D7"/>
    <w:multiLevelType w:val="multilevel"/>
    <w:tmpl w:val="FFEEEB90"/>
    <w:lvl w:ilvl="0">
      <w:start w:val="1"/>
      <w:numFmt w:val="decimal"/>
      <w:suff w:val="space"/>
      <w:lvlText w:val="%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5" w15:restartNumberingAfterBreak="0">
    <w:nsid w:val="2AE84F44"/>
    <w:multiLevelType w:val="hybridMultilevel"/>
    <w:tmpl w:val="72CEE784"/>
    <w:lvl w:ilvl="0" w:tplc="0409000F">
      <w:start w:val="1"/>
      <w:numFmt w:val="decimal"/>
      <w:lvlText w:val="%1."/>
      <w:lvlJc w:val="left"/>
      <w:pPr>
        <w:ind w:left="720" w:hanging="360"/>
      </w:pPr>
      <w:rPr>
        <w:rFonts w:hint="default"/>
      </w:rPr>
    </w:lvl>
    <w:lvl w:ilvl="1" w:tplc="4BF0998E">
      <w:numFmt w:val="bullet"/>
      <w:lvlText w:val="-"/>
      <w:lvlJc w:val="left"/>
      <w:pPr>
        <w:ind w:left="1440" w:hanging="360"/>
      </w:pPr>
      <w:rPr>
        <w:rFonts w:ascii="Georgia" w:eastAsiaTheme="minorEastAsia" w:hAnsi="Georg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64A76"/>
    <w:multiLevelType w:val="hybridMultilevel"/>
    <w:tmpl w:val="A7D2C318"/>
    <w:styleLink w:val="PwCListBullets11"/>
    <w:lvl w:ilvl="0" w:tplc="E180859C">
      <w:start w:val="1"/>
      <w:numFmt w:val="bullet"/>
      <w:pStyle w:val="00Subbullets"/>
      <w:lvlText w:val="o"/>
      <w:lvlJc w:val="left"/>
      <w:pPr>
        <w:ind w:left="720" w:hanging="360"/>
      </w:pPr>
      <w:rPr>
        <w:rFonts w:ascii="Courier New" w:hAnsi="Courier New" w:cs="Courier New"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12E30"/>
    <w:multiLevelType w:val="hybridMultilevel"/>
    <w:tmpl w:val="60226BF2"/>
    <w:lvl w:ilvl="0" w:tplc="850225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601CF"/>
    <w:multiLevelType w:val="hybridMultilevel"/>
    <w:tmpl w:val="7218A3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459AD"/>
    <w:multiLevelType w:val="hybridMultilevel"/>
    <w:tmpl w:val="30742EAC"/>
    <w:lvl w:ilvl="0" w:tplc="E490FC7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D545F6"/>
    <w:multiLevelType w:val="hybridMultilevel"/>
    <w:tmpl w:val="508C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59785B"/>
    <w:multiLevelType w:val="hybridMultilevel"/>
    <w:tmpl w:val="2210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1"/>
  </w:num>
  <w:num w:numId="5">
    <w:abstractNumId w:val="8"/>
  </w:num>
  <w:num w:numId="6">
    <w:abstractNumId w:val="9"/>
  </w:num>
  <w:num w:numId="7">
    <w:abstractNumId w:val="3"/>
  </w:num>
  <w:num w:numId="8">
    <w:abstractNumId w:val="4"/>
  </w:num>
  <w:num w:numId="9">
    <w:abstractNumId w:val="6"/>
  </w:num>
  <w:num w:numId="10">
    <w:abstractNumId w:val="7"/>
  </w:num>
  <w:num w:numId="11">
    <w:abstractNumId w:val="2"/>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rpreet Kaur Bagga">
    <w15:presenceInfo w15:providerId="AD" w15:userId="S-1-5-21-448539723-746137067-1801674531-193854"/>
  </w15:person>
  <w15:person w15:author="Resham Chugani">
    <w15:presenceInfo w15:providerId="AD" w15:userId="S-1-5-21-448539723-746137067-1801674531-275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9F"/>
    <w:rsid w:val="00191884"/>
    <w:rsid w:val="00191E98"/>
    <w:rsid w:val="001A3D0A"/>
    <w:rsid w:val="00211CAF"/>
    <w:rsid w:val="00252FB4"/>
    <w:rsid w:val="002C319F"/>
    <w:rsid w:val="003B558E"/>
    <w:rsid w:val="004150C7"/>
    <w:rsid w:val="00422349"/>
    <w:rsid w:val="00432E3C"/>
    <w:rsid w:val="0048614B"/>
    <w:rsid w:val="004B2470"/>
    <w:rsid w:val="00530471"/>
    <w:rsid w:val="0064031B"/>
    <w:rsid w:val="006B3D9B"/>
    <w:rsid w:val="006E2BB3"/>
    <w:rsid w:val="007433BB"/>
    <w:rsid w:val="007D6715"/>
    <w:rsid w:val="00923A2E"/>
    <w:rsid w:val="009B159F"/>
    <w:rsid w:val="009F19CB"/>
    <w:rsid w:val="00B644A2"/>
    <w:rsid w:val="00B851A8"/>
    <w:rsid w:val="00B87765"/>
    <w:rsid w:val="00C8205D"/>
    <w:rsid w:val="00C90788"/>
    <w:rsid w:val="00D269C1"/>
    <w:rsid w:val="00DC33F4"/>
    <w:rsid w:val="00E02181"/>
    <w:rsid w:val="00E46721"/>
    <w:rsid w:val="00EB3894"/>
    <w:rsid w:val="00F709BD"/>
    <w:rsid w:val="00FC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47D643"/>
  <w15:chartTrackingRefBased/>
  <w15:docId w15:val="{B093CAA5-1C73-41B8-96ED-6B81B7F4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3F4"/>
    <w:pPr>
      <w:spacing w:after="200" w:line="276" w:lineRule="auto"/>
    </w:pPr>
    <w:rPr>
      <w:rFonts w:ascii="Arial" w:eastAsiaTheme="minorEastAsia" w:hAnsi="Arial"/>
      <w:sz w:val="20"/>
    </w:rPr>
  </w:style>
  <w:style w:type="paragraph" w:styleId="Heading1">
    <w:name w:val="heading 1"/>
    <w:aliases w:val="alhead1,l1,Normal Headi.,Main Section,título 1,LetHead1,MisHead1,Normalhead1,Normal Heading 1,h1,FIAS,Headline,ARTICULO 1º,1,H1,Part,heading 1,HEADING 1,g,051,Section Heading,numbered indent 1,ni1,Hanging 1 Indent,Numbered indent 1,MainHeader"/>
    <w:basedOn w:val="Normal"/>
    <w:next w:val="Heading2"/>
    <w:link w:val="Heading1Char"/>
    <w:uiPriority w:val="9"/>
    <w:qFormat/>
    <w:rsid w:val="00DC33F4"/>
    <w:pPr>
      <w:keepNext/>
      <w:pageBreakBefore/>
      <w:numPr>
        <w:numId w:val="1"/>
      </w:numPr>
      <w:spacing w:after="480" w:line="0" w:lineRule="atLeast"/>
      <w:outlineLvl w:val="0"/>
    </w:pPr>
    <w:rPr>
      <w:rFonts w:eastAsiaTheme="majorEastAsia" w:cstheme="majorBidi"/>
      <w:b/>
      <w:bCs/>
      <w:sz w:val="28"/>
      <w:szCs w:val="28"/>
    </w:rPr>
  </w:style>
  <w:style w:type="paragraph" w:styleId="Heading2">
    <w:name w:val="heading 2"/>
    <w:aliases w:val="h2,2m,Major,2,sub-sect,Subhead A,LetHead2,MisHead2,Normalhead2,l2,Normal Heading 2,Titre 2,list + change bar,???,h21,A,H2,style2,見出し 2,Chapter Title,Header 2,Func Header,Header 21,Func Header1,Header 22,Func Header2,Header 23,Func Header3,sl2"/>
    <w:basedOn w:val="Normal"/>
    <w:next w:val="BodyText"/>
    <w:link w:val="Heading2Char"/>
    <w:uiPriority w:val="99"/>
    <w:unhideWhenUsed/>
    <w:qFormat/>
    <w:rsid w:val="004B2470"/>
    <w:pPr>
      <w:keepNext/>
      <w:keepLines/>
      <w:numPr>
        <w:ilvl w:val="1"/>
        <w:numId w:val="1"/>
      </w:numPr>
      <w:spacing w:after="240"/>
      <w:ind w:left="630"/>
      <w:outlineLvl w:val="1"/>
    </w:pPr>
    <w:rPr>
      <w:rFonts w:eastAsiaTheme="majorEastAsia" w:cs="Arial"/>
      <w:b/>
      <w:bCs/>
      <w:sz w:val="28"/>
      <w:szCs w:val="26"/>
    </w:rPr>
  </w:style>
  <w:style w:type="paragraph" w:styleId="Heading3">
    <w:name w:val="heading 3"/>
    <w:aliases w:val="h3,H3,Level 1 - 1,Minor,(Appendix Nbr),H31,sub-sub-sect,sub-sub,subsect,H32,H33,H311,Subhead B,Heading C,h3 sub heading,sub Italic,proj3,proj31,proj32,proj33,proj34,proj35,proj36,proj37,proj38,proj39,proj310,proj311,proj312,proj321,proj331,H,M"/>
    <w:basedOn w:val="Normal"/>
    <w:next w:val="BodyText"/>
    <w:link w:val="Heading3Char"/>
    <w:uiPriority w:val="9"/>
    <w:unhideWhenUsed/>
    <w:qFormat/>
    <w:rsid w:val="00DC33F4"/>
    <w:pPr>
      <w:keepNext/>
      <w:keepLines/>
      <w:numPr>
        <w:ilvl w:val="2"/>
        <w:numId w:val="1"/>
      </w:numPr>
      <w:spacing w:after="240" w:line="240" w:lineRule="auto"/>
      <w:outlineLvl w:val="2"/>
    </w:pPr>
    <w:rPr>
      <w:rFonts w:eastAsiaTheme="majorEastAsia" w:cstheme="majorBidi"/>
      <w:b/>
      <w:bCs/>
      <w:sz w:val="22"/>
    </w:rPr>
  </w:style>
  <w:style w:type="paragraph" w:styleId="Heading4">
    <w:name w:val="heading 4"/>
    <w:aliases w:val="Schedules,Propos,H4,dash,h4,Map Title,4,Sub-Minor,Level 2 - a,Strat Imp,Heading3.5,4 dash,d,054,Sub SubHeading,Heading 3a,1.1 Heading,Fourth Level,sub-sub-sub para,PA Micro Section,H-4,Para4,hd4,Sub-paragraph,I4,l4,list 4,mh1l,Head 4,3,Sub3Par"/>
    <w:basedOn w:val="Normal"/>
    <w:next w:val="BodyText"/>
    <w:link w:val="Heading4Char"/>
    <w:uiPriority w:val="99"/>
    <w:unhideWhenUsed/>
    <w:qFormat/>
    <w:rsid w:val="00DC33F4"/>
    <w:pPr>
      <w:keepNext/>
      <w:keepLines/>
      <w:numPr>
        <w:ilvl w:val="3"/>
        <w:numId w:val="1"/>
      </w:numPr>
      <w:spacing w:after="240" w:line="240" w:lineRule="auto"/>
      <w:outlineLvl w:val="3"/>
    </w:pPr>
    <w:rPr>
      <w:rFonts w:eastAsiaTheme="majorEastAsia" w:cstheme="majorBidi"/>
      <w:b/>
      <w:bCs/>
      <w:iCs/>
    </w:rPr>
  </w:style>
  <w:style w:type="paragraph" w:styleId="Heading5">
    <w:name w:val="heading 5"/>
    <w:aliases w:val="Appendix A to X,Heading 5   Appendix A to X,Block Label,5 sub-bullet,sb,H5,H51,Table label,h5,l5,hm,mh2,Module heading 2,Head 5,list 5,Level 3 - i,Body Text (R),sub-sub- sub-sub para,Sub4Para,EASI 5,Bullet point,heading5,L5,ASAPHeading 5,ITT t"/>
    <w:basedOn w:val="Normal"/>
    <w:next w:val="BodyText"/>
    <w:link w:val="Heading5Char"/>
    <w:uiPriority w:val="99"/>
    <w:unhideWhenUsed/>
    <w:qFormat/>
    <w:rsid w:val="00DC33F4"/>
    <w:pPr>
      <w:keepNext/>
      <w:keepLines/>
      <w:numPr>
        <w:ilvl w:val="4"/>
        <w:numId w:val="1"/>
      </w:numPr>
      <w:spacing w:after="240" w:line="240" w:lineRule="auto"/>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lhead1 Char,l1 Char,Normal Headi. Char,Main Section Char,título 1 Char,LetHead1 Char,MisHead1 Char,Normalhead1 Char,Normal Heading 1 Char,h1 Char,FIAS Char,Headline Char,ARTICULO 1º Char,1 Char,H1 Char,Part Char,heading 1 Char,g Char"/>
    <w:basedOn w:val="DefaultParagraphFont"/>
    <w:link w:val="Heading1"/>
    <w:uiPriority w:val="9"/>
    <w:rsid w:val="00DC33F4"/>
    <w:rPr>
      <w:rFonts w:ascii="Arial" w:eastAsiaTheme="majorEastAsia" w:hAnsi="Arial" w:cstheme="majorBidi"/>
      <w:b/>
      <w:bCs/>
      <w:sz w:val="28"/>
      <w:szCs w:val="28"/>
    </w:rPr>
  </w:style>
  <w:style w:type="character" w:customStyle="1" w:styleId="Heading2Char">
    <w:name w:val="Heading 2 Char"/>
    <w:aliases w:val="h2 Char,2m Char,Major Char,2 Char,sub-sect Char,Subhead A Char,LetHead2 Char,MisHead2 Char,Normalhead2 Char,l2 Char,Normal Heading 2 Char,Titre 2 Char,list + change bar Char,??? Char,h21 Char,A Char,H2 Char,style2 Char,見出し 2 Char,sl2 Char"/>
    <w:basedOn w:val="DefaultParagraphFont"/>
    <w:link w:val="Heading2"/>
    <w:uiPriority w:val="99"/>
    <w:rsid w:val="004B2470"/>
    <w:rPr>
      <w:rFonts w:ascii="Arial" w:eastAsiaTheme="majorEastAsia" w:hAnsi="Arial" w:cs="Arial"/>
      <w:b/>
      <w:bCs/>
      <w:sz w:val="28"/>
      <w:szCs w:val="26"/>
    </w:rPr>
  </w:style>
  <w:style w:type="character" w:customStyle="1" w:styleId="Heading3Char">
    <w:name w:val="Heading 3 Char"/>
    <w:aliases w:val="h3 Char,H3 Char,Level 1 - 1 Char,Minor Char,(Appendix Nbr) Char,H31 Char,sub-sub-sect Char,sub-sub Char,subsect Char,H32 Char,H33 Char,H311 Char,Subhead B Char,Heading C Char,h3 sub heading Char,sub Italic Char,proj3 Char,proj31 Char"/>
    <w:basedOn w:val="DefaultParagraphFont"/>
    <w:link w:val="Heading3"/>
    <w:uiPriority w:val="9"/>
    <w:rsid w:val="00DC33F4"/>
    <w:rPr>
      <w:rFonts w:ascii="Arial" w:eastAsiaTheme="majorEastAsia" w:hAnsi="Arial" w:cstheme="majorBidi"/>
      <w:b/>
      <w:bCs/>
    </w:rPr>
  </w:style>
  <w:style w:type="character" w:customStyle="1" w:styleId="Heading4Char">
    <w:name w:val="Heading 4 Char"/>
    <w:aliases w:val="Schedules Char,Propos Char,H4 Char,dash Char,h4 Char,Map Title Char,4 Char,Sub-Minor Char,Level 2 - a Char,Strat Imp Char,Heading3.5 Char,4 dash Char,d Char,054 Char,Sub SubHeading Char,Heading 3a Char,1.1 Heading Char,Fourth Level Char"/>
    <w:basedOn w:val="DefaultParagraphFont"/>
    <w:link w:val="Heading4"/>
    <w:uiPriority w:val="99"/>
    <w:rsid w:val="00DC33F4"/>
    <w:rPr>
      <w:rFonts w:ascii="Arial" w:eastAsiaTheme="majorEastAsia" w:hAnsi="Arial" w:cstheme="majorBidi"/>
      <w:b/>
      <w:bCs/>
      <w:iCs/>
      <w:sz w:val="20"/>
    </w:rPr>
  </w:style>
  <w:style w:type="character" w:customStyle="1" w:styleId="Heading5Char">
    <w:name w:val="Heading 5 Char"/>
    <w:aliases w:val="Appendix A to X Char,Heading 5   Appendix A to X Char,Block Label Char,5 sub-bullet Char,sb Char,H5 Char,H51 Char,Table label Char,h5 Char,l5 Char,hm Char,mh2 Char,Module heading 2 Char,Head 5 Char,list 5 Char,Level 3 - i Char,EASI 5 Char"/>
    <w:basedOn w:val="DefaultParagraphFont"/>
    <w:link w:val="Heading5"/>
    <w:uiPriority w:val="99"/>
    <w:rsid w:val="00DC33F4"/>
    <w:rPr>
      <w:rFonts w:ascii="Arial" w:eastAsiaTheme="majorEastAsia" w:hAnsi="Arial" w:cstheme="majorBidi"/>
      <w:i/>
      <w:sz w:val="20"/>
    </w:rPr>
  </w:style>
  <w:style w:type="paragraph" w:styleId="BodyText">
    <w:name w:val="Body Text"/>
    <w:basedOn w:val="Normal"/>
    <w:link w:val="BodyTextChar"/>
    <w:unhideWhenUsed/>
    <w:qFormat/>
    <w:rsid w:val="00DC33F4"/>
  </w:style>
  <w:style w:type="character" w:customStyle="1" w:styleId="BodyTextChar">
    <w:name w:val="Body Text Char"/>
    <w:basedOn w:val="DefaultParagraphFont"/>
    <w:link w:val="BodyText"/>
    <w:rsid w:val="00DC33F4"/>
    <w:rPr>
      <w:rFonts w:ascii="Arial" w:eastAsiaTheme="minorEastAsia" w:hAnsi="Arial"/>
      <w:sz w:val="20"/>
    </w:rPr>
  </w:style>
  <w:style w:type="paragraph" w:styleId="Caption">
    <w:name w:val="caption"/>
    <w:aliases w:val="Caption Char,Caption Char1,Caption Char Char"/>
    <w:basedOn w:val="Normal"/>
    <w:next w:val="Normal"/>
    <w:link w:val="CaptionChar2"/>
    <w:uiPriority w:val="35"/>
    <w:unhideWhenUsed/>
    <w:qFormat/>
    <w:rsid w:val="00DC33F4"/>
    <w:pPr>
      <w:spacing w:line="240" w:lineRule="auto"/>
    </w:pPr>
    <w:rPr>
      <w:b/>
      <w:bCs/>
      <w:color w:val="5B9BD5" w:themeColor="accent1"/>
      <w:szCs w:val="18"/>
    </w:rPr>
  </w:style>
  <w:style w:type="paragraph" w:styleId="ListParagraph">
    <w:name w:val="List Paragraph"/>
    <w:aliases w:val="Citation List,List Paragraph Char Char,List Paragraph1,lp1,List Paragraph11,List Paragraph1 Char Char,Figure_name,Colorful List - Accent 11,Normal 2,List Paragraph (numbered (a)),Bullets,Graphic,Table of contents numbered,Resume Title,Ha"/>
    <w:basedOn w:val="Normal"/>
    <w:link w:val="ListParagraphChar"/>
    <w:uiPriority w:val="34"/>
    <w:qFormat/>
    <w:rsid w:val="00DC33F4"/>
    <w:pPr>
      <w:spacing w:after="240" w:line="240" w:lineRule="atLeast"/>
      <w:ind w:left="720"/>
      <w:contextualSpacing/>
    </w:pPr>
  </w:style>
  <w:style w:type="table" w:customStyle="1" w:styleId="SmartClassicTable">
    <w:name w:val="Smart Classic Table"/>
    <w:basedOn w:val="TableNormal"/>
    <w:uiPriority w:val="99"/>
    <w:qFormat/>
    <w:rsid w:val="00DC33F4"/>
    <w:pPr>
      <w:spacing w:before="60" w:after="60" w:line="240" w:lineRule="auto"/>
    </w:pPr>
    <w:rPr>
      <w:rFonts w:ascii="Georgia" w:eastAsiaTheme="minorEastAsia" w:hAnsi="Georgia"/>
      <w:sz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rFonts w:ascii="Optima" w:hAnsi="Optima"/>
        <w:b/>
        <w:color w:val="44546A" w:themeColor="text2"/>
        <w:sz w:val="22"/>
      </w:rPr>
    </w:tblStylePr>
  </w:style>
  <w:style w:type="character" w:customStyle="1" w:styleId="ListParagraphChar">
    <w:name w:val="List Paragraph Char"/>
    <w:aliases w:val="Citation List Char,List Paragraph Char Char Char,List Paragraph1 Char,lp1 Char,List Paragraph11 Char,List Paragraph1 Char Char Char,Figure_name Char,Colorful List - Accent 11 Char,Normal 2 Char,List Paragraph (numbered (a)) Char"/>
    <w:link w:val="ListParagraph"/>
    <w:uiPriority w:val="34"/>
    <w:qFormat/>
    <w:locked/>
    <w:rsid w:val="00DC33F4"/>
    <w:rPr>
      <w:rFonts w:ascii="Arial" w:eastAsiaTheme="minorEastAsia" w:hAnsi="Arial"/>
      <w:sz w:val="20"/>
    </w:rPr>
  </w:style>
  <w:style w:type="character" w:customStyle="1" w:styleId="CaptionChar2">
    <w:name w:val="Caption Char2"/>
    <w:aliases w:val="Caption Char Char1,Caption Char1 Char,Caption Char Char Char"/>
    <w:link w:val="Caption"/>
    <w:uiPriority w:val="35"/>
    <w:rsid w:val="00DC33F4"/>
    <w:rPr>
      <w:rFonts w:ascii="Arial" w:eastAsiaTheme="minorEastAsia" w:hAnsi="Arial"/>
      <w:b/>
      <w:bCs/>
      <w:color w:val="5B9BD5" w:themeColor="accent1"/>
      <w:sz w:val="20"/>
      <w:szCs w:val="18"/>
    </w:rPr>
  </w:style>
  <w:style w:type="paragraph" w:customStyle="1" w:styleId="AppendixHeading5">
    <w:name w:val="Appendix Heading 5"/>
    <w:basedOn w:val="Normal"/>
    <w:next w:val="BodyText"/>
    <w:qFormat/>
    <w:rsid w:val="00923A2E"/>
    <w:pPr>
      <w:numPr>
        <w:ilvl w:val="4"/>
        <w:numId w:val="8"/>
      </w:numPr>
      <w:spacing w:after="240" w:line="240" w:lineRule="auto"/>
    </w:pPr>
    <w:rPr>
      <w:rFonts w:asciiTheme="minorHAnsi" w:hAnsiTheme="minorHAnsi"/>
      <w:i/>
      <w:color w:val="44546A" w:themeColor="text2"/>
      <w:sz w:val="24"/>
      <w:szCs w:val="24"/>
    </w:rPr>
  </w:style>
  <w:style w:type="paragraph" w:customStyle="1" w:styleId="AppendixHeading2">
    <w:name w:val="Appendix Heading 2"/>
    <w:basedOn w:val="Normal"/>
    <w:next w:val="BodyText"/>
    <w:qFormat/>
    <w:rsid w:val="00923A2E"/>
    <w:pPr>
      <w:keepNext/>
      <w:keepLines/>
      <w:numPr>
        <w:ilvl w:val="1"/>
        <w:numId w:val="8"/>
      </w:numPr>
    </w:pPr>
    <w:rPr>
      <w:rFonts w:asciiTheme="minorHAnsi" w:hAnsiTheme="minorHAnsi"/>
      <w:b/>
      <w:i/>
      <w:color w:val="44546A" w:themeColor="text2"/>
      <w:sz w:val="32"/>
      <w:szCs w:val="32"/>
    </w:rPr>
  </w:style>
  <w:style w:type="paragraph" w:customStyle="1" w:styleId="AppendixHeading3">
    <w:name w:val="Appendix Heading 3"/>
    <w:basedOn w:val="Normal"/>
    <w:next w:val="BodyText"/>
    <w:qFormat/>
    <w:rsid w:val="00923A2E"/>
    <w:pPr>
      <w:keepNext/>
      <w:keepLines/>
      <w:numPr>
        <w:ilvl w:val="2"/>
        <w:numId w:val="8"/>
      </w:numPr>
      <w:spacing w:after="240" w:line="240" w:lineRule="auto"/>
    </w:pPr>
    <w:rPr>
      <w:rFonts w:asciiTheme="minorHAnsi" w:hAnsiTheme="minorHAnsi"/>
      <w:b/>
      <w:i/>
      <w:color w:val="44546A" w:themeColor="text2"/>
      <w:sz w:val="28"/>
      <w:szCs w:val="28"/>
    </w:rPr>
  </w:style>
  <w:style w:type="paragraph" w:customStyle="1" w:styleId="AppendixHeading4">
    <w:name w:val="Appendix Heading 4"/>
    <w:basedOn w:val="Normal"/>
    <w:next w:val="BodyText"/>
    <w:qFormat/>
    <w:rsid w:val="00923A2E"/>
    <w:pPr>
      <w:numPr>
        <w:ilvl w:val="3"/>
        <w:numId w:val="8"/>
      </w:numPr>
      <w:spacing w:after="240" w:line="240" w:lineRule="atLeast"/>
    </w:pPr>
    <w:rPr>
      <w:rFonts w:asciiTheme="minorHAnsi" w:hAnsiTheme="minorHAnsi"/>
      <w:i/>
      <w:color w:val="44546A" w:themeColor="text2"/>
      <w:sz w:val="28"/>
      <w:szCs w:val="28"/>
    </w:rPr>
  </w:style>
  <w:style w:type="paragraph" w:styleId="NormalWeb">
    <w:name w:val="Normal (Web)"/>
    <w:basedOn w:val="Normal"/>
    <w:uiPriority w:val="99"/>
    <w:unhideWhenUsed/>
    <w:rsid w:val="00923A2E"/>
    <w:rPr>
      <w:rFonts w:ascii="Times New Roman" w:hAnsi="Times New Roman" w:cs="Times New Roman"/>
      <w:sz w:val="24"/>
      <w:szCs w:val="24"/>
    </w:rPr>
  </w:style>
  <w:style w:type="table" w:customStyle="1" w:styleId="RNPMoroccoTableStyle">
    <w:name w:val="RNP Morocco Table Style"/>
    <w:basedOn w:val="TableNormal"/>
    <w:uiPriority w:val="99"/>
    <w:rsid w:val="00923A2E"/>
    <w:pPr>
      <w:spacing w:before="60" w:after="60" w:line="276" w:lineRule="auto"/>
    </w:pPr>
    <w:rPr>
      <w:rFonts w:eastAsiaTheme="minorEastAsia"/>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color w:val="FFFFFF" w:themeColor="background1"/>
      </w:rPr>
      <w:tblPr/>
      <w:tcPr>
        <w:shd w:val="clear" w:color="auto" w:fill="44546A" w:themeFill="text2"/>
      </w:tcPr>
    </w:tblStylePr>
  </w:style>
  <w:style w:type="table" w:styleId="TableGrid">
    <w:name w:val="Table Grid"/>
    <w:aliases w:val="IT Park_Citation"/>
    <w:basedOn w:val="TableNormal"/>
    <w:uiPriority w:val="39"/>
    <w:rsid w:val="004B24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Subbullets">
    <w:name w:val="00_Sub bullets"/>
    <w:basedOn w:val="Normal"/>
    <w:next w:val="BodyText"/>
    <w:qFormat/>
    <w:rsid w:val="004B2470"/>
    <w:pPr>
      <w:numPr>
        <w:numId w:val="9"/>
      </w:numPr>
      <w:autoSpaceDE w:val="0"/>
      <w:autoSpaceDN w:val="0"/>
      <w:adjustRightInd w:val="0"/>
      <w:spacing w:before="120" w:after="240" w:line="240" w:lineRule="auto"/>
      <w:jc w:val="both"/>
    </w:pPr>
    <w:rPr>
      <w:rFonts w:ascii="Georgia" w:eastAsia="Arial" w:hAnsi="Georgia" w:cs="Arial"/>
      <w:color w:val="000000"/>
      <w:szCs w:val="20"/>
    </w:rPr>
  </w:style>
  <w:style w:type="numbering" w:customStyle="1" w:styleId="PwCListBullets11">
    <w:name w:val="PwC List Bullets 11"/>
    <w:uiPriority w:val="99"/>
    <w:rsid w:val="004B2470"/>
    <w:pPr>
      <w:numPr>
        <w:numId w:val="9"/>
      </w:numPr>
    </w:pPr>
  </w:style>
  <w:style w:type="paragraph" w:customStyle="1" w:styleId="Default">
    <w:name w:val="Default"/>
    <w:link w:val="DefaultChar"/>
    <w:rsid w:val="004B2470"/>
    <w:pPr>
      <w:autoSpaceDE w:val="0"/>
      <w:autoSpaceDN w:val="0"/>
      <w:adjustRightInd w:val="0"/>
      <w:spacing w:after="0" w:line="240" w:lineRule="auto"/>
    </w:pPr>
    <w:rPr>
      <w:rFonts w:ascii="Calibri" w:hAnsi="Calibri" w:cs="Calibri"/>
      <w:color w:val="000000"/>
      <w:sz w:val="24"/>
      <w:szCs w:val="24"/>
    </w:rPr>
  </w:style>
  <w:style w:type="character" w:customStyle="1" w:styleId="DefaultChar">
    <w:name w:val="Default Char"/>
    <w:basedOn w:val="DefaultParagraphFont"/>
    <w:link w:val="Default"/>
    <w:locked/>
    <w:rsid w:val="004B2470"/>
    <w:rPr>
      <w:rFonts w:ascii="Calibri" w:hAnsi="Calibri" w:cs="Calibri"/>
      <w:color w:val="000000"/>
      <w:sz w:val="24"/>
      <w:szCs w:val="24"/>
    </w:rPr>
  </w:style>
  <w:style w:type="character" w:styleId="CommentReference">
    <w:name w:val="annotation reference"/>
    <w:basedOn w:val="DefaultParagraphFont"/>
    <w:uiPriority w:val="99"/>
    <w:semiHidden/>
    <w:unhideWhenUsed/>
    <w:rsid w:val="0048614B"/>
    <w:rPr>
      <w:sz w:val="16"/>
      <w:szCs w:val="16"/>
    </w:rPr>
  </w:style>
  <w:style w:type="paragraph" w:styleId="CommentText">
    <w:name w:val="annotation text"/>
    <w:basedOn w:val="Normal"/>
    <w:link w:val="CommentTextChar"/>
    <w:uiPriority w:val="99"/>
    <w:semiHidden/>
    <w:unhideWhenUsed/>
    <w:rsid w:val="0048614B"/>
    <w:pPr>
      <w:spacing w:line="240" w:lineRule="auto"/>
    </w:pPr>
    <w:rPr>
      <w:szCs w:val="20"/>
    </w:rPr>
  </w:style>
  <w:style w:type="character" w:customStyle="1" w:styleId="CommentTextChar">
    <w:name w:val="Comment Text Char"/>
    <w:basedOn w:val="DefaultParagraphFont"/>
    <w:link w:val="CommentText"/>
    <w:uiPriority w:val="99"/>
    <w:semiHidden/>
    <w:rsid w:val="0048614B"/>
    <w:rPr>
      <w:rFonts w:ascii="Arial" w:eastAsiaTheme="minorEastAsia" w:hAnsi="Arial"/>
      <w:sz w:val="20"/>
      <w:szCs w:val="20"/>
    </w:rPr>
  </w:style>
  <w:style w:type="paragraph" w:styleId="CommentSubject">
    <w:name w:val="annotation subject"/>
    <w:basedOn w:val="CommentText"/>
    <w:next w:val="CommentText"/>
    <w:link w:val="CommentSubjectChar"/>
    <w:uiPriority w:val="99"/>
    <w:semiHidden/>
    <w:unhideWhenUsed/>
    <w:rsid w:val="0048614B"/>
    <w:rPr>
      <w:b/>
      <w:bCs/>
    </w:rPr>
  </w:style>
  <w:style w:type="character" w:customStyle="1" w:styleId="CommentSubjectChar">
    <w:name w:val="Comment Subject Char"/>
    <w:basedOn w:val="CommentTextChar"/>
    <w:link w:val="CommentSubject"/>
    <w:uiPriority w:val="99"/>
    <w:semiHidden/>
    <w:rsid w:val="0048614B"/>
    <w:rPr>
      <w:rFonts w:ascii="Arial" w:eastAsiaTheme="minorEastAsia" w:hAnsi="Arial"/>
      <w:b/>
      <w:bCs/>
      <w:sz w:val="20"/>
      <w:szCs w:val="20"/>
    </w:rPr>
  </w:style>
  <w:style w:type="paragraph" w:styleId="BalloonText">
    <w:name w:val="Balloon Text"/>
    <w:basedOn w:val="Normal"/>
    <w:link w:val="BalloonTextChar"/>
    <w:uiPriority w:val="99"/>
    <w:semiHidden/>
    <w:unhideWhenUsed/>
    <w:rsid w:val="00486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4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19558">
      <w:bodyDiv w:val="1"/>
      <w:marLeft w:val="0"/>
      <w:marRight w:val="0"/>
      <w:marTop w:val="0"/>
      <w:marBottom w:val="0"/>
      <w:divBdr>
        <w:top w:val="none" w:sz="0" w:space="0" w:color="auto"/>
        <w:left w:val="none" w:sz="0" w:space="0" w:color="auto"/>
        <w:bottom w:val="none" w:sz="0" w:space="0" w:color="auto"/>
        <w:right w:val="none" w:sz="0" w:space="0" w:color="auto"/>
      </w:divBdr>
    </w:div>
    <w:div w:id="1062753129">
      <w:bodyDiv w:val="1"/>
      <w:marLeft w:val="0"/>
      <w:marRight w:val="0"/>
      <w:marTop w:val="0"/>
      <w:marBottom w:val="0"/>
      <w:divBdr>
        <w:top w:val="none" w:sz="0" w:space="0" w:color="auto"/>
        <w:left w:val="none" w:sz="0" w:space="0" w:color="auto"/>
        <w:bottom w:val="none" w:sz="0" w:space="0" w:color="auto"/>
        <w:right w:val="none" w:sz="0" w:space="0" w:color="auto"/>
      </w:divBdr>
    </w:div>
    <w:div w:id="1139154970">
      <w:bodyDiv w:val="1"/>
      <w:marLeft w:val="0"/>
      <w:marRight w:val="0"/>
      <w:marTop w:val="0"/>
      <w:marBottom w:val="0"/>
      <w:divBdr>
        <w:top w:val="none" w:sz="0" w:space="0" w:color="auto"/>
        <w:left w:val="none" w:sz="0" w:space="0" w:color="auto"/>
        <w:bottom w:val="none" w:sz="0" w:space="0" w:color="auto"/>
        <w:right w:val="none" w:sz="0" w:space="0" w:color="auto"/>
      </w:divBdr>
    </w:div>
    <w:div w:id="1154832112">
      <w:bodyDiv w:val="1"/>
      <w:marLeft w:val="0"/>
      <w:marRight w:val="0"/>
      <w:marTop w:val="0"/>
      <w:marBottom w:val="0"/>
      <w:divBdr>
        <w:top w:val="none" w:sz="0" w:space="0" w:color="auto"/>
        <w:left w:val="none" w:sz="0" w:space="0" w:color="auto"/>
        <w:bottom w:val="none" w:sz="0" w:space="0" w:color="auto"/>
        <w:right w:val="none" w:sz="0" w:space="0" w:color="auto"/>
      </w:divBdr>
    </w:div>
    <w:div w:id="134751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Jain</dc:creator>
  <cp:keywords/>
  <dc:description/>
  <cp:lastModifiedBy>Rudra Prasad Tripathy</cp:lastModifiedBy>
  <cp:revision>2</cp:revision>
  <dcterms:created xsi:type="dcterms:W3CDTF">2018-11-13T09:58:00Z</dcterms:created>
  <dcterms:modified xsi:type="dcterms:W3CDTF">2018-11-13T09:58:00Z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M1020388@mindtree.com</vt:lpwstr>
  </property>
  <property fmtid="{D5CDD505-2E9C-101B-9397-08002B2CF9AE}" pid="5" name="MSIP_Label_70967364-2e1d-4101-a8a7-5f79b2edd595_SetDate">
    <vt:lpwstr>2018-11-01T05:40:26.6547791Z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Extended_MSFT_Method">
    <vt:lpwstr>Manual</vt:lpwstr>
  </property>
  <property fmtid="{D5CDD505-2E9C-101B-9397-08002B2CF9AE}" pid="9" name="Sensitivity">
    <vt:lpwstr>Internal</vt:lpwstr>
  </property>
</Properties>
</file>