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arr: .word 8 7 6 5 4 2 3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N: .word 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.text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auipc x10 65536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addi x10 x10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lw x11 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jal x1 B_SORT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addi x5 x0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beq x0 x0 quit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B_SORT: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addi x6 x0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blt x11 x6 return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addi x2 x2 -4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sw x1 0(x2)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addi x31 x0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sll x9 x11 x31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addi x9 x9 -4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add x9 x10 x9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addi x8 x10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loop: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beq x8 x9 exit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lw x12 0(x8)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lw x13 4(x8)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bge x13 x12 continue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sw x12 4(x8)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sw x13 0(x8)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continue: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addi x8 x8 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beq x0 x0 loop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exit: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addi x11 x11 -1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jal x1 B_SORT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lw x1 0(x2)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addi x2 x2 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return: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jalr x0 x1 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quit: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