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95" w:rsidRDefault="00A12EC0">
      <w:pPr>
        <w:rPr>
          <w:rStyle w:val="apple-style-span"/>
          <w:rFonts w:ascii="Arial" w:hAnsi="Arial" w:cs="Arial"/>
          <w:color w:val="000000"/>
          <w:sz w:val="20"/>
          <w:szCs w:val="20"/>
        </w:rPr>
      </w:pPr>
      <w:r>
        <w:rPr>
          <w:rStyle w:val="apple-style-span"/>
          <w:rFonts w:ascii="Arial" w:hAnsi="Arial" w:cs="Arial"/>
          <w:b/>
          <w:bCs/>
          <w:color w:val="000000"/>
          <w:sz w:val="20"/>
          <w:szCs w:val="20"/>
        </w:rPr>
        <w:t>Magnetic refrigeration</w:t>
      </w:r>
      <w:r>
        <w:rPr>
          <w:rStyle w:val="apple-converted-space"/>
          <w:rFonts w:ascii="Arial" w:hAnsi="Arial" w:cs="Arial"/>
          <w:color w:val="000000"/>
          <w:sz w:val="20"/>
          <w:szCs w:val="20"/>
        </w:rPr>
        <w:t> </w:t>
      </w:r>
      <w:r>
        <w:rPr>
          <w:rStyle w:val="apple-style-span"/>
          <w:rFonts w:ascii="Arial" w:hAnsi="Arial" w:cs="Arial"/>
          <w:color w:val="000000"/>
          <w:sz w:val="20"/>
          <w:szCs w:val="20"/>
        </w:rPr>
        <w:t>is a cooling technology based on the</w:t>
      </w:r>
      <w:r>
        <w:rPr>
          <w:rStyle w:val="apple-converted-space"/>
          <w:rFonts w:ascii="Arial" w:hAnsi="Arial" w:cs="Arial"/>
          <w:color w:val="000000"/>
          <w:sz w:val="20"/>
          <w:szCs w:val="20"/>
        </w:rPr>
        <w:t> </w:t>
      </w:r>
      <w:proofErr w:type="spellStart"/>
      <w:r>
        <w:rPr>
          <w:rStyle w:val="apple-style-span"/>
          <w:rFonts w:ascii="Arial" w:hAnsi="Arial" w:cs="Arial"/>
          <w:b/>
          <w:bCs/>
          <w:color w:val="000000"/>
          <w:sz w:val="20"/>
          <w:szCs w:val="20"/>
        </w:rPr>
        <w:t>magnetocaloric</w:t>
      </w:r>
      <w:proofErr w:type="spellEnd"/>
      <w:r>
        <w:rPr>
          <w:rStyle w:val="apple-style-span"/>
          <w:rFonts w:ascii="Arial" w:hAnsi="Arial" w:cs="Arial"/>
          <w:b/>
          <w:bCs/>
          <w:color w:val="000000"/>
          <w:sz w:val="20"/>
          <w:szCs w:val="20"/>
        </w:rPr>
        <w:t xml:space="preserve"> effect</w:t>
      </w:r>
      <w:r>
        <w:rPr>
          <w:rStyle w:val="apple-style-span"/>
          <w:rFonts w:ascii="Arial" w:hAnsi="Arial" w:cs="Arial"/>
          <w:color w:val="000000"/>
          <w:sz w:val="20"/>
          <w:szCs w:val="20"/>
        </w:rPr>
        <w:t>. This technique can be used to attain extremely low</w:t>
      </w:r>
      <w:r>
        <w:rPr>
          <w:rStyle w:val="apple-converted-space"/>
          <w:rFonts w:ascii="Arial" w:hAnsi="Arial" w:cs="Arial"/>
          <w:color w:val="000000"/>
          <w:sz w:val="20"/>
          <w:szCs w:val="20"/>
        </w:rPr>
        <w:t> </w:t>
      </w:r>
      <w:hyperlink r:id="rId6" w:tooltip="Temperature" w:history="1">
        <w:r>
          <w:rPr>
            <w:rStyle w:val="Hyperlink"/>
            <w:rFonts w:ascii="Arial" w:hAnsi="Arial" w:cs="Arial"/>
            <w:color w:val="0645AD"/>
            <w:sz w:val="20"/>
            <w:szCs w:val="20"/>
          </w:rPr>
          <w:t>temperatures</w:t>
        </w:r>
      </w:hyperlink>
      <w:r>
        <w:rPr>
          <w:rStyle w:val="apple-converted-space"/>
          <w:rFonts w:ascii="Arial" w:hAnsi="Arial" w:cs="Arial"/>
          <w:color w:val="000000"/>
          <w:sz w:val="20"/>
          <w:szCs w:val="20"/>
        </w:rPr>
        <w:t> </w:t>
      </w:r>
      <w:r>
        <w:rPr>
          <w:rStyle w:val="apple-style-span"/>
          <w:rFonts w:ascii="Arial" w:hAnsi="Arial" w:cs="Arial"/>
          <w:color w:val="000000"/>
          <w:sz w:val="20"/>
          <w:szCs w:val="20"/>
        </w:rPr>
        <w:t>(well below 1 </w:t>
      </w:r>
      <w:hyperlink r:id="rId7" w:tooltip="Kelvin" w:history="1">
        <w:r>
          <w:rPr>
            <w:rStyle w:val="Hyperlink"/>
            <w:rFonts w:ascii="Arial" w:hAnsi="Arial" w:cs="Arial"/>
            <w:color w:val="0645AD"/>
            <w:sz w:val="20"/>
            <w:szCs w:val="20"/>
          </w:rPr>
          <w:t>K</w:t>
        </w:r>
      </w:hyperlink>
      <w:r>
        <w:rPr>
          <w:rStyle w:val="apple-style-span"/>
          <w:rFonts w:ascii="Arial" w:hAnsi="Arial" w:cs="Arial"/>
          <w:color w:val="000000"/>
          <w:sz w:val="20"/>
          <w:szCs w:val="20"/>
        </w:rPr>
        <w:t>), as well as the ranges used in common</w:t>
      </w:r>
      <w:r>
        <w:rPr>
          <w:rStyle w:val="apple-converted-space"/>
          <w:rFonts w:ascii="Arial" w:hAnsi="Arial" w:cs="Arial"/>
          <w:color w:val="000000"/>
          <w:sz w:val="20"/>
          <w:szCs w:val="20"/>
        </w:rPr>
        <w:t> </w:t>
      </w:r>
      <w:hyperlink r:id="rId8" w:tooltip="Refrigerator" w:history="1">
        <w:r>
          <w:rPr>
            <w:rStyle w:val="Hyperlink"/>
            <w:rFonts w:ascii="Arial" w:hAnsi="Arial" w:cs="Arial"/>
            <w:color w:val="0645AD"/>
            <w:sz w:val="20"/>
            <w:szCs w:val="20"/>
          </w:rPr>
          <w:t>refrigerators</w:t>
        </w:r>
      </w:hyperlink>
      <w:r>
        <w:rPr>
          <w:rStyle w:val="apple-style-span"/>
          <w:rFonts w:ascii="Arial" w:hAnsi="Arial" w:cs="Arial"/>
          <w:color w:val="000000"/>
          <w:sz w:val="20"/>
          <w:szCs w:val="20"/>
        </w:rPr>
        <w:t>, depending on the design of the system.</w:t>
      </w:r>
    </w:p>
    <w:p w:rsidR="00A12EC0" w:rsidRDefault="00A12EC0">
      <w:pPr>
        <w:rPr>
          <w:rStyle w:val="apple-style-span"/>
          <w:rFonts w:ascii="Arial" w:hAnsi="Arial" w:cs="Arial"/>
          <w:color w:val="000000"/>
          <w:sz w:val="20"/>
          <w:szCs w:val="20"/>
        </w:rPr>
      </w:pPr>
    </w:p>
    <w:p w:rsidR="00A12EC0" w:rsidRDefault="00A12EC0">
      <w:pPr>
        <w:rPr>
          <w:rStyle w:val="apple-style-span"/>
          <w:rFonts w:ascii="Arial" w:hAnsi="Arial" w:cs="Arial"/>
          <w:color w:val="000000"/>
          <w:sz w:val="20"/>
          <w:szCs w:val="20"/>
        </w:rPr>
      </w:pPr>
      <w:r>
        <w:rPr>
          <w:rStyle w:val="apple-style-span"/>
          <w:rFonts w:ascii="Arial" w:hAnsi="Arial" w:cs="Arial"/>
          <w:color w:val="000000"/>
          <w:sz w:val="20"/>
          <w:szCs w:val="20"/>
        </w:rPr>
        <w:t xml:space="preserve">The </w:t>
      </w:r>
      <w:proofErr w:type="spellStart"/>
      <w:r>
        <w:rPr>
          <w:rStyle w:val="apple-style-span"/>
          <w:rFonts w:ascii="Arial" w:hAnsi="Arial" w:cs="Arial"/>
          <w:color w:val="000000"/>
          <w:sz w:val="20"/>
          <w:szCs w:val="20"/>
        </w:rPr>
        <w:t>magnetocaloric</w:t>
      </w:r>
      <w:proofErr w:type="spellEnd"/>
      <w:r>
        <w:rPr>
          <w:rStyle w:val="apple-style-span"/>
          <w:rFonts w:ascii="Arial" w:hAnsi="Arial" w:cs="Arial"/>
          <w:color w:val="000000"/>
          <w:sz w:val="20"/>
          <w:szCs w:val="20"/>
        </w:rPr>
        <w:t xml:space="preserve"> effect (MCE, from</w:t>
      </w:r>
      <w:r>
        <w:rPr>
          <w:rStyle w:val="apple-converted-space"/>
          <w:rFonts w:ascii="Arial" w:hAnsi="Arial" w:cs="Arial"/>
          <w:color w:val="000000"/>
          <w:sz w:val="20"/>
          <w:szCs w:val="20"/>
        </w:rPr>
        <w:t> </w:t>
      </w:r>
      <w:hyperlink r:id="rId9" w:tooltip="Magnet" w:history="1">
        <w:r>
          <w:rPr>
            <w:rStyle w:val="Hyperlink"/>
            <w:rFonts w:ascii="Arial" w:hAnsi="Arial" w:cs="Arial"/>
            <w:i/>
            <w:iCs/>
            <w:color w:val="0645AD"/>
            <w:sz w:val="20"/>
            <w:szCs w:val="20"/>
          </w:rPr>
          <w:t>magnet</w:t>
        </w:r>
      </w:hyperlink>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hyperlink r:id="rId10" w:tooltip="Calorie" w:history="1">
        <w:r>
          <w:rPr>
            <w:rStyle w:val="Hyperlink"/>
            <w:rFonts w:ascii="Arial" w:hAnsi="Arial" w:cs="Arial"/>
            <w:i/>
            <w:iCs/>
            <w:color w:val="0645AD"/>
            <w:sz w:val="20"/>
            <w:szCs w:val="20"/>
          </w:rPr>
          <w:t>calorie</w:t>
        </w:r>
      </w:hyperlink>
      <w:r>
        <w:rPr>
          <w:rStyle w:val="apple-style-span"/>
          <w:rFonts w:ascii="Arial" w:hAnsi="Arial" w:cs="Arial"/>
          <w:color w:val="000000"/>
          <w:sz w:val="20"/>
          <w:szCs w:val="20"/>
        </w:rPr>
        <w:t>) is a magneto-</w:t>
      </w:r>
      <w:hyperlink r:id="rId11" w:tooltip="Thermodynamic" w:history="1">
        <w:r>
          <w:rPr>
            <w:rStyle w:val="Hyperlink"/>
            <w:rFonts w:ascii="Arial" w:hAnsi="Arial" w:cs="Arial"/>
            <w:color w:val="0645AD"/>
            <w:sz w:val="20"/>
            <w:szCs w:val="20"/>
          </w:rPr>
          <w:t>thermodynamic</w:t>
        </w:r>
      </w:hyperlink>
      <w:r>
        <w:rPr>
          <w:rStyle w:val="apple-converted-space"/>
          <w:rFonts w:ascii="Arial" w:hAnsi="Arial" w:cs="Arial"/>
          <w:color w:val="000000"/>
          <w:sz w:val="20"/>
          <w:szCs w:val="20"/>
        </w:rPr>
        <w:t> </w:t>
      </w:r>
      <w:r>
        <w:rPr>
          <w:rStyle w:val="apple-style-span"/>
          <w:rFonts w:ascii="Arial" w:hAnsi="Arial" w:cs="Arial"/>
          <w:color w:val="000000"/>
          <w:sz w:val="20"/>
          <w:szCs w:val="20"/>
        </w:rPr>
        <w:t>phenomenon in which a reversible change in temperature of a suitable material is caused by exposing the material to a changing magnetic field. This is also known by low temperature physicists as</w:t>
      </w:r>
      <w:r>
        <w:rPr>
          <w:rStyle w:val="apple-converted-space"/>
          <w:rFonts w:ascii="Arial" w:hAnsi="Arial" w:cs="Arial"/>
          <w:color w:val="000000"/>
          <w:sz w:val="20"/>
          <w:szCs w:val="20"/>
        </w:rPr>
        <w:t> </w:t>
      </w:r>
      <w:hyperlink r:id="rId12" w:tooltip="Adiabatic process" w:history="1">
        <w:r>
          <w:rPr>
            <w:rStyle w:val="Hyperlink"/>
            <w:rFonts w:ascii="Arial" w:hAnsi="Arial" w:cs="Arial"/>
            <w:b/>
            <w:bCs/>
            <w:color w:val="0645AD"/>
            <w:sz w:val="20"/>
            <w:szCs w:val="20"/>
          </w:rPr>
          <w:t>adiabatic</w:t>
        </w:r>
      </w:hyperlink>
      <w:r>
        <w:rPr>
          <w:rStyle w:val="apple-converted-space"/>
          <w:rFonts w:ascii="Arial" w:hAnsi="Arial" w:cs="Arial"/>
          <w:b/>
          <w:bCs/>
          <w:color w:val="000000"/>
          <w:sz w:val="20"/>
          <w:szCs w:val="20"/>
        </w:rPr>
        <w:t> </w:t>
      </w:r>
      <w:r>
        <w:rPr>
          <w:rStyle w:val="apple-style-span"/>
          <w:rFonts w:ascii="Arial" w:hAnsi="Arial" w:cs="Arial"/>
          <w:b/>
          <w:bCs/>
          <w:color w:val="000000"/>
          <w:sz w:val="20"/>
          <w:szCs w:val="20"/>
        </w:rPr>
        <w:t>demagnetization</w:t>
      </w:r>
      <w:r>
        <w:rPr>
          <w:rStyle w:val="apple-style-span"/>
          <w:rFonts w:ascii="Arial" w:hAnsi="Arial" w:cs="Arial"/>
          <w:color w:val="000000"/>
          <w:sz w:val="20"/>
          <w:szCs w:val="20"/>
        </w:rPr>
        <w:t>, due to the application of the process specifically to create a temperature drop. In that part of the overall refrigeration process, a decrease in the strength of an externally applied magnetic field allows the magnetic domains of a chosen (</w:t>
      </w:r>
      <w:proofErr w:type="spellStart"/>
      <w:r>
        <w:rPr>
          <w:rStyle w:val="apple-style-span"/>
          <w:rFonts w:ascii="Arial" w:hAnsi="Arial" w:cs="Arial"/>
          <w:color w:val="000000"/>
          <w:sz w:val="20"/>
          <w:szCs w:val="20"/>
        </w:rPr>
        <w:t>magnetocaloric</w:t>
      </w:r>
      <w:proofErr w:type="spellEnd"/>
      <w:r>
        <w:rPr>
          <w:rStyle w:val="apple-style-span"/>
          <w:rFonts w:ascii="Arial" w:hAnsi="Arial" w:cs="Arial"/>
          <w:color w:val="000000"/>
          <w:sz w:val="20"/>
          <w:szCs w:val="20"/>
        </w:rPr>
        <w:t>) material to become disoriented from the magnetic field by the agitating action of the thermal energy (</w:t>
      </w:r>
      <w:hyperlink r:id="rId13" w:tooltip="Phonon" w:history="1">
        <w:r>
          <w:rPr>
            <w:rStyle w:val="Hyperlink"/>
            <w:rFonts w:ascii="Arial" w:hAnsi="Arial" w:cs="Arial"/>
            <w:color w:val="0645AD"/>
            <w:sz w:val="20"/>
            <w:szCs w:val="20"/>
          </w:rPr>
          <w:t>phonons</w:t>
        </w:r>
      </w:hyperlink>
      <w:r>
        <w:rPr>
          <w:rStyle w:val="apple-style-span"/>
          <w:rFonts w:ascii="Arial" w:hAnsi="Arial" w:cs="Arial"/>
          <w:color w:val="000000"/>
          <w:sz w:val="20"/>
          <w:szCs w:val="20"/>
        </w:rPr>
        <w:t>) present in the material. If the material is isolated so that no energy is allowed to (re)migrate into the material during this time,</w:t>
      </w:r>
      <w:r>
        <w:rPr>
          <w:rStyle w:val="apple-converted-space"/>
          <w:rFonts w:ascii="Arial" w:hAnsi="Arial" w:cs="Arial"/>
          <w:color w:val="000000"/>
          <w:sz w:val="20"/>
          <w:szCs w:val="20"/>
        </w:rPr>
        <w:t> </w:t>
      </w:r>
      <w:r>
        <w:rPr>
          <w:rStyle w:val="apple-style-span"/>
          <w:rFonts w:ascii="Arial" w:hAnsi="Arial" w:cs="Arial"/>
          <w:i/>
          <w:iCs/>
          <w:color w:val="000000"/>
          <w:sz w:val="20"/>
          <w:szCs w:val="20"/>
        </w:rPr>
        <w:t>i.e.</w:t>
      </w:r>
      <w:r>
        <w:rPr>
          <w:rStyle w:val="apple-style-span"/>
          <w:rFonts w:ascii="Arial" w:hAnsi="Arial" w:cs="Arial"/>
          <w:color w:val="000000"/>
          <w:sz w:val="20"/>
          <w:szCs w:val="20"/>
        </w:rPr>
        <w:t>, an adiabatic process, the</w:t>
      </w:r>
      <w:r>
        <w:rPr>
          <w:rStyle w:val="apple-converted-space"/>
          <w:rFonts w:ascii="Arial" w:hAnsi="Arial" w:cs="Arial"/>
          <w:color w:val="000000"/>
          <w:sz w:val="20"/>
          <w:szCs w:val="20"/>
        </w:rPr>
        <w:t> </w:t>
      </w:r>
      <w:hyperlink r:id="rId14" w:tooltip="Temperature" w:history="1">
        <w:r>
          <w:rPr>
            <w:rStyle w:val="Hyperlink"/>
            <w:rFonts w:ascii="Arial" w:hAnsi="Arial" w:cs="Arial"/>
            <w:color w:val="0645AD"/>
            <w:sz w:val="20"/>
            <w:szCs w:val="20"/>
          </w:rPr>
          <w:t>temperature</w:t>
        </w:r>
      </w:hyperlink>
      <w:r>
        <w:rPr>
          <w:rStyle w:val="apple-converted-space"/>
          <w:rFonts w:ascii="Arial" w:hAnsi="Arial" w:cs="Arial"/>
          <w:color w:val="000000"/>
          <w:sz w:val="20"/>
          <w:szCs w:val="20"/>
        </w:rPr>
        <w:t> </w:t>
      </w:r>
      <w:r>
        <w:rPr>
          <w:rStyle w:val="apple-style-span"/>
          <w:rFonts w:ascii="Arial" w:hAnsi="Arial" w:cs="Arial"/>
          <w:color w:val="000000"/>
          <w:sz w:val="20"/>
          <w:szCs w:val="20"/>
        </w:rPr>
        <w:t>drops as the domains absorb the thermal energy to perform their reorientation. The randomization of the domains occurs in a similar fashion to the randomization at the</w:t>
      </w:r>
      <w:r>
        <w:rPr>
          <w:rStyle w:val="apple-converted-space"/>
          <w:rFonts w:ascii="Arial" w:hAnsi="Arial" w:cs="Arial"/>
          <w:color w:val="000000"/>
          <w:sz w:val="20"/>
          <w:szCs w:val="20"/>
        </w:rPr>
        <w:t> </w:t>
      </w:r>
      <w:hyperlink r:id="rId15" w:tooltip="Curie temperature" w:history="1">
        <w:proofErr w:type="gramStart"/>
        <w:r>
          <w:rPr>
            <w:rStyle w:val="Hyperlink"/>
            <w:rFonts w:ascii="Arial" w:hAnsi="Arial" w:cs="Arial"/>
            <w:color w:val="0645AD"/>
            <w:sz w:val="20"/>
            <w:szCs w:val="20"/>
          </w:rPr>
          <w:t>curie</w:t>
        </w:r>
        <w:proofErr w:type="gramEnd"/>
        <w:r>
          <w:rPr>
            <w:rStyle w:val="Hyperlink"/>
            <w:rFonts w:ascii="Arial" w:hAnsi="Arial" w:cs="Arial"/>
            <w:color w:val="0645AD"/>
            <w:sz w:val="20"/>
            <w:szCs w:val="20"/>
          </w:rPr>
          <w:t xml:space="preserve"> temperature</w:t>
        </w:r>
      </w:hyperlink>
      <w:r>
        <w:rPr>
          <w:rStyle w:val="apple-style-span"/>
          <w:rFonts w:ascii="Arial" w:hAnsi="Arial" w:cs="Arial"/>
          <w:color w:val="000000"/>
          <w:sz w:val="20"/>
          <w:szCs w:val="20"/>
        </w:rPr>
        <w:t xml:space="preserve">, except that magnetic dipoles overcome a decreasing external magnetic field while energy remains constant, instead of magnetic domains being disrupted from </w:t>
      </w:r>
      <w:proofErr w:type="spellStart"/>
      <w:r>
        <w:rPr>
          <w:rStyle w:val="apple-style-span"/>
          <w:rFonts w:ascii="Arial" w:hAnsi="Arial" w:cs="Arial"/>
          <w:color w:val="000000"/>
          <w:sz w:val="20"/>
          <w:szCs w:val="20"/>
        </w:rPr>
        <w:t>internal</w:t>
      </w:r>
      <w:hyperlink r:id="rId16" w:tooltip="Ferromagnetism" w:history="1">
        <w:r>
          <w:rPr>
            <w:rStyle w:val="Hyperlink"/>
            <w:rFonts w:ascii="Arial" w:hAnsi="Arial" w:cs="Arial"/>
            <w:color w:val="0645AD"/>
            <w:sz w:val="20"/>
            <w:szCs w:val="20"/>
          </w:rPr>
          <w:t>ferromagnetism</w:t>
        </w:r>
        <w:proofErr w:type="spellEnd"/>
      </w:hyperlink>
      <w:r>
        <w:rPr>
          <w:rStyle w:val="apple-converted-space"/>
          <w:rFonts w:ascii="Arial" w:hAnsi="Arial" w:cs="Arial"/>
          <w:color w:val="000000"/>
          <w:sz w:val="20"/>
          <w:szCs w:val="20"/>
        </w:rPr>
        <w:t> </w:t>
      </w:r>
      <w:r>
        <w:rPr>
          <w:rStyle w:val="apple-style-span"/>
          <w:rFonts w:ascii="Arial" w:hAnsi="Arial" w:cs="Arial"/>
          <w:color w:val="000000"/>
          <w:sz w:val="20"/>
          <w:szCs w:val="20"/>
        </w:rPr>
        <w:t>as energy is added.</w:t>
      </w:r>
    </w:p>
    <w:p w:rsidR="00A12EC0" w:rsidRDefault="00A12EC0">
      <w:pPr>
        <w:rPr>
          <w:rStyle w:val="apple-style-span"/>
          <w:rFonts w:ascii="Arial" w:hAnsi="Arial" w:cs="Arial"/>
          <w:color w:val="000000"/>
          <w:sz w:val="20"/>
          <w:szCs w:val="20"/>
        </w:rPr>
      </w:pPr>
    </w:p>
    <w:p w:rsidR="00A12EC0" w:rsidRPr="00A12EC0" w:rsidRDefault="00A12EC0" w:rsidP="00A12EC0">
      <w:pPr>
        <w:spacing w:after="72" w:line="300" w:lineRule="atLeast"/>
        <w:jc w:val="left"/>
        <w:outlineLvl w:val="2"/>
        <w:rPr>
          <w:rFonts w:ascii="Arial" w:eastAsia="Times New Roman" w:hAnsi="Arial" w:cs="Arial"/>
          <w:b/>
          <w:bCs/>
          <w:color w:val="000000"/>
          <w:sz w:val="26"/>
          <w:szCs w:val="26"/>
          <w:lang w:eastAsia="en-IN"/>
        </w:rPr>
      </w:pPr>
      <w:r w:rsidRPr="00A12EC0">
        <w:rPr>
          <w:rFonts w:ascii="Arial" w:eastAsia="Times New Roman" w:hAnsi="Arial" w:cs="Arial"/>
          <w:b/>
          <w:bCs/>
          <w:color w:val="000000"/>
          <w:sz w:val="26"/>
          <w:szCs w:val="26"/>
          <w:lang w:eastAsia="en-IN"/>
        </w:rPr>
        <w:t>Thermodynamic cycle</w:t>
      </w:r>
    </w:p>
    <w:p w:rsidR="00A12EC0" w:rsidRPr="00A12EC0" w:rsidRDefault="00A12EC0" w:rsidP="00A12EC0">
      <w:pPr>
        <w:shd w:val="clear" w:color="auto" w:fill="F9F9F9"/>
        <w:spacing w:line="300" w:lineRule="atLeast"/>
        <w:jc w:val="center"/>
        <w:rPr>
          <w:rFonts w:ascii="Arial" w:eastAsia="Times New Roman" w:hAnsi="Arial" w:cs="Arial"/>
          <w:color w:val="000000"/>
          <w:sz w:val="18"/>
          <w:szCs w:val="18"/>
          <w:lang w:eastAsia="en-IN"/>
        </w:rPr>
      </w:pPr>
      <w:r>
        <w:rPr>
          <w:rFonts w:ascii="Arial" w:eastAsia="Times New Roman" w:hAnsi="Arial" w:cs="Arial"/>
          <w:noProof/>
          <w:color w:val="0645AD"/>
          <w:sz w:val="18"/>
          <w:szCs w:val="18"/>
          <w:lang w:eastAsia="en-IN"/>
        </w:rPr>
        <w:drawing>
          <wp:inline distT="0" distB="0" distL="0" distR="0">
            <wp:extent cx="3811905" cy="3764280"/>
            <wp:effectExtent l="0" t="0" r="0" b="0"/>
            <wp:docPr id="3" name="Picture 3" descr="http://upload.wikimedia.org/wikipedia/en/c/cb/MCE.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c/cb/MCE.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3764280"/>
                    </a:xfrm>
                    <a:prstGeom prst="rect">
                      <a:avLst/>
                    </a:prstGeom>
                    <a:noFill/>
                    <a:ln>
                      <a:noFill/>
                    </a:ln>
                  </pic:spPr>
                </pic:pic>
              </a:graphicData>
            </a:graphic>
          </wp:inline>
        </w:drawing>
      </w:r>
    </w:p>
    <w:p w:rsidR="00A12EC0" w:rsidRPr="00A12EC0" w:rsidRDefault="00A12EC0" w:rsidP="00A12EC0">
      <w:pPr>
        <w:shd w:val="clear" w:color="auto" w:fill="F9F9F9"/>
        <w:spacing w:line="336" w:lineRule="atLeast"/>
        <w:jc w:val="left"/>
        <w:rPr>
          <w:rFonts w:ascii="Arial" w:eastAsia="Times New Roman" w:hAnsi="Arial" w:cs="Arial"/>
          <w:color w:val="000000"/>
          <w:sz w:val="18"/>
          <w:szCs w:val="18"/>
          <w:lang w:eastAsia="en-IN"/>
        </w:rPr>
      </w:pPr>
      <w:r>
        <w:rPr>
          <w:rFonts w:ascii="Arial" w:eastAsia="Times New Roman" w:hAnsi="Arial" w:cs="Arial"/>
          <w:noProof/>
          <w:color w:val="0645AD"/>
          <w:sz w:val="18"/>
          <w:szCs w:val="18"/>
          <w:lang w:eastAsia="en-IN"/>
        </w:rPr>
        <w:drawing>
          <wp:inline distT="0" distB="0" distL="0" distR="0">
            <wp:extent cx="142240" cy="106680"/>
            <wp:effectExtent l="0" t="0" r="0" b="0"/>
            <wp:docPr id="2" name="Picture 2" descr="http://bits.wikimedia.org/skins-1.17/common/images/magnify-clip.png">
              <a:hlinkClick xmlns:a="http://schemas.openxmlformats.org/drawingml/2006/main" r:id="rId1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17/common/images/magnify-clip.png">
                      <a:hlinkClick r:id="rId17" tooltip="&quot;Enlarg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240" cy="106680"/>
                    </a:xfrm>
                    <a:prstGeom prst="rect">
                      <a:avLst/>
                    </a:prstGeom>
                    <a:noFill/>
                    <a:ln>
                      <a:noFill/>
                    </a:ln>
                  </pic:spPr>
                </pic:pic>
              </a:graphicData>
            </a:graphic>
          </wp:inline>
        </w:drawing>
      </w:r>
    </w:p>
    <w:p w:rsidR="00A12EC0" w:rsidRPr="00A12EC0" w:rsidRDefault="00A12EC0" w:rsidP="00A12EC0">
      <w:pPr>
        <w:shd w:val="clear" w:color="auto" w:fill="F9F9F9"/>
        <w:spacing w:line="336" w:lineRule="atLeast"/>
        <w:jc w:val="left"/>
        <w:rPr>
          <w:rFonts w:ascii="Arial" w:eastAsia="Times New Roman" w:hAnsi="Arial" w:cs="Arial"/>
          <w:color w:val="000000"/>
          <w:sz w:val="18"/>
          <w:szCs w:val="18"/>
          <w:lang w:eastAsia="en-IN"/>
        </w:rPr>
      </w:pPr>
      <w:proofErr w:type="gramStart"/>
      <w:r w:rsidRPr="00A12EC0">
        <w:rPr>
          <w:rFonts w:ascii="Arial" w:eastAsia="Times New Roman" w:hAnsi="Arial" w:cs="Arial"/>
          <w:color w:val="000000"/>
          <w:sz w:val="18"/>
          <w:szCs w:val="18"/>
          <w:lang w:eastAsia="en-IN"/>
        </w:rPr>
        <w:t xml:space="preserve">Analogy between magnetic refrigeration and </w:t>
      </w:r>
      <w:proofErr w:type="spellStart"/>
      <w:r w:rsidRPr="00A12EC0">
        <w:rPr>
          <w:rFonts w:ascii="Arial" w:eastAsia="Times New Roman" w:hAnsi="Arial" w:cs="Arial"/>
          <w:color w:val="000000"/>
          <w:sz w:val="18"/>
          <w:szCs w:val="18"/>
          <w:lang w:eastAsia="en-IN"/>
        </w:rPr>
        <w:t>vapor</w:t>
      </w:r>
      <w:proofErr w:type="spellEnd"/>
      <w:r w:rsidRPr="00A12EC0">
        <w:rPr>
          <w:rFonts w:ascii="Arial" w:eastAsia="Times New Roman" w:hAnsi="Arial" w:cs="Arial"/>
          <w:color w:val="000000"/>
          <w:sz w:val="18"/>
          <w:szCs w:val="18"/>
          <w:lang w:eastAsia="en-IN"/>
        </w:rPr>
        <w:t xml:space="preserve"> cycle or conventional refrigeration.</w:t>
      </w:r>
      <w:proofErr w:type="gramEnd"/>
      <w:r w:rsidRPr="00A12EC0">
        <w:rPr>
          <w:rFonts w:ascii="Arial" w:eastAsia="Times New Roman" w:hAnsi="Arial" w:cs="Arial"/>
          <w:color w:val="000000"/>
          <w:sz w:val="18"/>
          <w:szCs w:val="18"/>
          <w:lang w:eastAsia="en-IN"/>
        </w:rPr>
        <w:t> </w:t>
      </w:r>
      <w:r w:rsidRPr="00A12EC0">
        <w:rPr>
          <w:rFonts w:ascii="Arial" w:eastAsia="Times New Roman" w:hAnsi="Arial" w:cs="Arial"/>
          <w:i/>
          <w:iCs/>
          <w:color w:val="000000"/>
          <w:sz w:val="18"/>
          <w:szCs w:val="18"/>
          <w:lang w:eastAsia="en-IN"/>
        </w:rPr>
        <w:t>H</w:t>
      </w:r>
      <w:r w:rsidRPr="00A12EC0">
        <w:rPr>
          <w:rFonts w:ascii="Arial" w:eastAsia="Times New Roman" w:hAnsi="Arial" w:cs="Arial"/>
          <w:color w:val="000000"/>
          <w:sz w:val="18"/>
          <w:szCs w:val="18"/>
          <w:lang w:eastAsia="en-IN"/>
        </w:rPr>
        <w:t> = externally applied magnetic field; </w:t>
      </w:r>
      <w:r w:rsidRPr="00A12EC0">
        <w:rPr>
          <w:rFonts w:ascii="Arial" w:eastAsia="Times New Roman" w:hAnsi="Arial" w:cs="Arial"/>
          <w:i/>
          <w:iCs/>
          <w:color w:val="000000"/>
          <w:sz w:val="18"/>
          <w:szCs w:val="18"/>
          <w:lang w:eastAsia="en-IN"/>
        </w:rPr>
        <w:t>Q</w:t>
      </w:r>
      <w:r w:rsidRPr="00A12EC0">
        <w:rPr>
          <w:rFonts w:ascii="Arial" w:eastAsia="Times New Roman" w:hAnsi="Arial" w:cs="Arial"/>
          <w:color w:val="000000"/>
          <w:sz w:val="18"/>
          <w:szCs w:val="18"/>
          <w:lang w:eastAsia="en-IN"/>
        </w:rPr>
        <w:t> = heat quantity; </w:t>
      </w:r>
      <w:r w:rsidRPr="00A12EC0">
        <w:rPr>
          <w:rFonts w:ascii="Arial" w:eastAsia="Times New Roman" w:hAnsi="Arial" w:cs="Arial"/>
          <w:i/>
          <w:iCs/>
          <w:color w:val="000000"/>
          <w:sz w:val="18"/>
          <w:szCs w:val="18"/>
          <w:lang w:eastAsia="en-IN"/>
        </w:rPr>
        <w:t>P</w:t>
      </w:r>
      <w:r w:rsidRPr="00A12EC0">
        <w:rPr>
          <w:rFonts w:ascii="Arial" w:eastAsia="Times New Roman" w:hAnsi="Arial" w:cs="Arial"/>
          <w:color w:val="000000"/>
          <w:sz w:val="18"/>
          <w:szCs w:val="18"/>
          <w:lang w:eastAsia="en-IN"/>
        </w:rPr>
        <w:t xml:space="preserve"> = pressure; </w:t>
      </w:r>
      <w:proofErr w:type="spellStart"/>
      <w:r w:rsidRPr="00A12EC0">
        <w:rPr>
          <w:rFonts w:ascii="Arial" w:eastAsia="Times New Roman" w:hAnsi="Arial" w:cs="Arial"/>
          <w:color w:val="000000"/>
          <w:sz w:val="18"/>
          <w:szCs w:val="18"/>
          <w:lang w:eastAsia="en-IN"/>
        </w:rPr>
        <w:t>Δ</w:t>
      </w:r>
      <w:r w:rsidRPr="00A12EC0">
        <w:rPr>
          <w:rFonts w:ascii="Arial" w:eastAsia="Times New Roman" w:hAnsi="Arial" w:cs="Arial"/>
          <w:i/>
          <w:iCs/>
          <w:color w:val="000000"/>
          <w:sz w:val="18"/>
          <w:szCs w:val="18"/>
          <w:lang w:eastAsia="en-IN"/>
        </w:rPr>
        <w:t>T</w:t>
      </w:r>
      <w:r w:rsidRPr="00A12EC0">
        <w:rPr>
          <w:rFonts w:ascii="Arial" w:eastAsia="Times New Roman" w:hAnsi="Arial" w:cs="Arial"/>
          <w:color w:val="000000"/>
          <w:sz w:val="18"/>
          <w:szCs w:val="18"/>
          <w:vertAlign w:val="subscript"/>
          <w:lang w:eastAsia="en-IN"/>
        </w:rPr>
        <w:t>ad</w:t>
      </w:r>
      <w:proofErr w:type="spellEnd"/>
      <w:r w:rsidRPr="00A12EC0">
        <w:rPr>
          <w:rFonts w:ascii="Arial" w:eastAsia="Times New Roman" w:hAnsi="Arial" w:cs="Arial"/>
          <w:color w:val="000000"/>
          <w:sz w:val="18"/>
          <w:szCs w:val="18"/>
          <w:lang w:eastAsia="en-IN"/>
        </w:rPr>
        <w:t> = adiabatic temperature variation</w:t>
      </w:r>
    </w:p>
    <w:p w:rsidR="00A12EC0" w:rsidRPr="00A12EC0" w:rsidRDefault="00A12EC0" w:rsidP="00A12EC0">
      <w:pPr>
        <w:spacing w:before="96" w:after="120" w:line="360" w:lineRule="atLeast"/>
        <w:jc w:val="left"/>
        <w:rPr>
          <w:rFonts w:ascii="Arial" w:eastAsia="Times New Roman" w:hAnsi="Arial" w:cs="Arial"/>
          <w:color w:val="000000"/>
          <w:sz w:val="20"/>
          <w:szCs w:val="20"/>
          <w:lang w:eastAsia="en-IN"/>
        </w:rPr>
      </w:pPr>
      <w:r w:rsidRPr="00A12EC0">
        <w:rPr>
          <w:rFonts w:ascii="Arial" w:eastAsia="Times New Roman" w:hAnsi="Arial" w:cs="Arial"/>
          <w:color w:val="000000"/>
          <w:sz w:val="20"/>
          <w:szCs w:val="20"/>
          <w:lang w:eastAsia="en-IN"/>
        </w:rPr>
        <w:t>The cycle is performed as a </w:t>
      </w:r>
      <w:hyperlink r:id="rId20" w:tooltip="Refrigeration cycle" w:history="1">
        <w:r w:rsidRPr="00A12EC0">
          <w:rPr>
            <w:rFonts w:ascii="Arial" w:eastAsia="Times New Roman" w:hAnsi="Arial" w:cs="Arial"/>
            <w:color w:val="0645AD"/>
            <w:sz w:val="20"/>
            <w:szCs w:val="20"/>
            <w:u w:val="single"/>
            <w:lang w:eastAsia="en-IN"/>
          </w:rPr>
          <w:t>refrigeration cycle</w:t>
        </w:r>
      </w:hyperlink>
      <w:r w:rsidRPr="00A12EC0">
        <w:rPr>
          <w:rFonts w:ascii="Arial" w:eastAsia="Times New Roman" w:hAnsi="Arial" w:cs="Arial"/>
          <w:color w:val="000000"/>
          <w:sz w:val="20"/>
          <w:szCs w:val="20"/>
          <w:lang w:eastAsia="en-IN"/>
        </w:rPr>
        <w:t>, analogous to the </w:t>
      </w:r>
      <w:hyperlink r:id="rId21" w:tooltip="Carnot cycle" w:history="1">
        <w:r w:rsidRPr="00A12EC0">
          <w:rPr>
            <w:rFonts w:ascii="Arial" w:eastAsia="Times New Roman" w:hAnsi="Arial" w:cs="Arial"/>
            <w:color w:val="0645AD"/>
            <w:sz w:val="20"/>
            <w:szCs w:val="20"/>
            <w:u w:val="single"/>
            <w:lang w:eastAsia="en-IN"/>
          </w:rPr>
          <w:t>Carnot cycle</w:t>
        </w:r>
      </w:hyperlink>
      <w:r w:rsidRPr="00A12EC0">
        <w:rPr>
          <w:rFonts w:ascii="Arial" w:eastAsia="Times New Roman" w:hAnsi="Arial" w:cs="Arial"/>
          <w:color w:val="000000"/>
          <w:sz w:val="20"/>
          <w:szCs w:val="20"/>
          <w:lang w:eastAsia="en-IN"/>
        </w:rPr>
        <w:t xml:space="preserve">, and can be described </w:t>
      </w:r>
      <w:proofErr w:type="spellStart"/>
      <w:r w:rsidRPr="00A12EC0">
        <w:rPr>
          <w:rFonts w:ascii="Arial" w:eastAsia="Times New Roman" w:hAnsi="Arial" w:cs="Arial"/>
          <w:color w:val="000000"/>
          <w:sz w:val="20"/>
          <w:szCs w:val="20"/>
          <w:lang w:eastAsia="en-IN"/>
        </w:rPr>
        <w:t>at</w:t>
      </w:r>
      <w:proofErr w:type="spellEnd"/>
      <w:r w:rsidRPr="00A12EC0">
        <w:rPr>
          <w:rFonts w:ascii="Arial" w:eastAsia="Times New Roman" w:hAnsi="Arial" w:cs="Arial"/>
          <w:color w:val="000000"/>
          <w:sz w:val="20"/>
          <w:szCs w:val="20"/>
          <w:lang w:eastAsia="en-IN"/>
        </w:rPr>
        <w:t xml:space="preserve"> a starting point whereby the chosen working substance is introduced into </w:t>
      </w:r>
      <w:proofErr w:type="spellStart"/>
      <w:r w:rsidRPr="00A12EC0">
        <w:rPr>
          <w:rFonts w:ascii="Arial" w:eastAsia="Times New Roman" w:hAnsi="Arial" w:cs="Arial"/>
          <w:color w:val="000000"/>
          <w:sz w:val="20"/>
          <w:szCs w:val="20"/>
          <w:lang w:eastAsia="en-IN"/>
        </w:rPr>
        <w:t>a</w:t>
      </w:r>
      <w:hyperlink r:id="rId22" w:tooltip="Magnetic field" w:history="1">
        <w:r w:rsidRPr="00A12EC0">
          <w:rPr>
            <w:rFonts w:ascii="Arial" w:eastAsia="Times New Roman" w:hAnsi="Arial" w:cs="Arial"/>
            <w:color w:val="0645AD"/>
            <w:sz w:val="20"/>
            <w:szCs w:val="20"/>
            <w:u w:val="single"/>
            <w:lang w:eastAsia="en-IN"/>
          </w:rPr>
          <w:t>magnetic</w:t>
        </w:r>
        <w:proofErr w:type="spellEnd"/>
        <w:r w:rsidRPr="00A12EC0">
          <w:rPr>
            <w:rFonts w:ascii="Arial" w:eastAsia="Times New Roman" w:hAnsi="Arial" w:cs="Arial"/>
            <w:color w:val="0645AD"/>
            <w:sz w:val="20"/>
            <w:szCs w:val="20"/>
            <w:u w:val="single"/>
            <w:lang w:eastAsia="en-IN"/>
          </w:rPr>
          <w:t xml:space="preserve"> field</w:t>
        </w:r>
      </w:hyperlink>
      <w:r w:rsidRPr="00A12EC0">
        <w:rPr>
          <w:rFonts w:ascii="Arial" w:eastAsia="Times New Roman" w:hAnsi="Arial" w:cs="Arial"/>
          <w:color w:val="000000"/>
          <w:sz w:val="20"/>
          <w:szCs w:val="20"/>
          <w:lang w:eastAsia="en-IN"/>
        </w:rPr>
        <w:t>, </w:t>
      </w:r>
      <w:r w:rsidRPr="00A12EC0">
        <w:rPr>
          <w:rFonts w:ascii="Arial" w:eastAsia="Times New Roman" w:hAnsi="Arial" w:cs="Arial"/>
          <w:i/>
          <w:iCs/>
          <w:color w:val="000000"/>
          <w:sz w:val="20"/>
          <w:szCs w:val="20"/>
          <w:lang w:eastAsia="en-IN"/>
        </w:rPr>
        <w:t>i.e.</w:t>
      </w:r>
      <w:r w:rsidRPr="00A12EC0">
        <w:rPr>
          <w:rFonts w:ascii="Arial" w:eastAsia="Times New Roman" w:hAnsi="Arial" w:cs="Arial"/>
          <w:color w:val="000000"/>
          <w:sz w:val="20"/>
          <w:szCs w:val="20"/>
          <w:lang w:eastAsia="en-IN"/>
        </w:rPr>
        <w:t>, the magnetic flux density is increased. The working material is the refrigerant, and starts in thermal equilibrium with the refrigerated environment.</w:t>
      </w:r>
    </w:p>
    <w:p w:rsidR="00A12EC0" w:rsidRPr="00A12EC0" w:rsidRDefault="00A12EC0" w:rsidP="00A12EC0">
      <w:pPr>
        <w:numPr>
          <w:ilvl w:val="0"/>
          <w:numId w:val="1"/>
        </w:numPr>
        <w:spacing w:before="100" w:beforeAutospacing="1" w:after="24" w:line="360" w:lineRule="atLeast"/>
        <w:ind w:left="360"/>
        <w:jc w:val="left"/>
        <w:rPr>
          <w:rFonts w:ascii="Arial" w:eastAsia="Times New Roman" w:hAnsi="Arial" w:cs="Arial"/>
          <w:color w:val="000000"/>
          <w:sz w:val="20"/>
          <w:szCs w:val="20"/>
          <w:lang w:eastAsia="en-IN"/>
        </w:rPr>
      </w:pPr>
      <w:r w:rsidRPr="00A12EC0">
        <w:rPr>
          <w:rFonts w:ascii="Arial" w:eastAsia="Times New Roman" w:hAnsi="Arial" w:cs="Arial"/>
          <w:b/>
          <w:bCs/>
          <w:color w:val="000000"/>
          <w:sz w:val="20"/>
          <w:szCs w:val="20"/>
          <w:lang w:eastAsia="en-IN"/>
        </w:rPr>
        <w:lastRenderedPageBreak/>
        <w:t>Adiabatic magnetization:</w:t>
      </w:r>
      <w:r w:rsidRPr="00A12EC0">
        <w:rPr>
          <w:rFonts w:ascii="Arial" w:eastAsia="Times New Roman" w:hAnsi="Arial" w:cs="Arial"/>
          <w:color w:val="000000"/>
          <w:sz w:val="20"/>
          <w:szCs w:val="20"/>
          <w:lang w:eastAsia="en-IN"/>
        </w:rPr>
        <w:t xml:space="preserve"> A </w:t>
      </w:r>
      <w:proofErr w:type="spellStart"/>
      <w:r w:rsidRPr="00A12EC0">
        <w:rPr>
          <w:rFonts w:ascii="Arial" w:eastAsia="Times New Roman" w:hAnsi="Arial" w:cs="Arial"/>
          <w:color w:val="000000"/>
          <w:sz w:val="20"/>
          <w:szCs w:val="20"/>
          <w:lang w:eastAsia="en-IN"/>
        </w:rPr>
        <w:t>magnetocaloric</w:t>
      </w:r>
      <w:proofErr w:type="spellEnd"/>
      <w:r w:rsidRPr="00A12EC0">
        <w:rPr>
          <w:rFonts w:ascii="Arial" w:eastAsia="Times New Roman" w:hAnsi="Arial" w:cs="Arial"/>
          <w:color w:val="000000"/>
          <w:sz w:val="20"/>
          <w:szCs w:val="20"/>
          <w:lang w:eastAsia="en-IN"/>
        </w:rPr>
        <w:t xml:space="preserve"> substance is placed in an insulated environment. The increasing external magnetic field (+</w:t>
      </w:r>
      <w:r w:rsidRPr="00A12EC0">
        <w:rPr>
          <w:rFonts w:ascii="Arial" w:eastAsia="Times New Roman" w:hAnsi="Arial" w:cs="Arial"/>
          <w:i/>
          <w:iCs/>
          <w:color w:val="000000"/>
          <w:sz w:val="20"/>
          <w:szCs w:val="20"/>
          <w:lang w:eastAsia="en-IN"/>
        </w:rPr>
        <w:t>H</w:t>
      </w:r>
      <w:r w:rsidRPr="00A12EC0">
        <w:rPr>
          <w:rFonts w:ascii="Arial" w:eastAsia="Times New Roman" w:hAnsi="Arial" w:cs="Arial"/>
          <w:color w:val="000000"/>
          <w:sz w:val="20"/>
          <w:szCs w:val="20"/>
          <w:lang w:eastAsia="en-IN"/>
        </w:rPr>
        <w:t>) causes the </w:t>
      </w:r>
      <w:hyperlink r:id="rId23" w:tooltip="Magnetic dipole" w:history="1">
        <w:r w:rsidRPr="00A12EC0">
          <w:rPr>
            <w:rFonts w:ascii="Arial" w:eastAsia="Times New Roman" w:hAnsi="Arial" w:cs="Arial"/>
            <w:color w:val="0645AD"/>
            <w:sz w:val="20"/>
            <w:szCs w:val="20"/>
            <w:u w:val="single"/>
            <w:lang w:eastAsia="en-IN"/>
          </w:rPr>
          <w:t>magnetic dipoles</w:t>
        </w:r>
      </w:hyperlink>
      <w:r w:rsidRPr="00A12EC0">
        <w:rPr>
          <w:rFonts w:ascii="Arial" w:eastAsia="Times New Roman" w:hAnsi="Arial" w:cs="Arial"/>
          <w:color w:val="000000"/>
          <w:sz w:val="20"/>
          <w:szCs w:val="20"/>
          <w:lang w:eastAsia="en-IN"/>
        </w:rPr>
        <w:t> of the atoms to align, thereby decreasing the material's magnetic </w:t>
      </w:r>
      <w:hyperlink r:id="rId24" w:tooltip="Entropy" w:history="1">
        <w:r w:rsidRPr="00A12EC0">
          <w:rPr>
            <w:rFonts w:ascii="Arial" w:eastAsia="Times New Roman" w:hAnsi="Arial" w:cs="Arial"/>
            <w:color w:val="0645AD"/>
            <w:sz w:val="20"/>
            <w:szCs w:val="20"/>
            <w:u w:val="single"/>
            <w:lang w:eastAsia="en-IN"/>
          </w:rPr>
          <w:t>entropy</w:t>
        </w:r>
      </w:hyperlink>
      <w:r w:rsidRPr="00A12EC0">
        <w:rPr>
          <w:rFonts w:ascii="Arial" w:eastAsia="Times New Roman" w:hAnsi="Arial" w:cs="Arial"/>
          <w:color w:val="000000"/>
          <w:sz w:val="20"/>
          <w:szCs w:val="20"/>
          <w:lang w:eastAsia="en-IN"/>
        </w:rPr>
        <w:t> and </w:t>
      </w:r>
      <w:hyperlink r:id="rId25" w:tooltip="Heat capacity" w:history="1">
        <w:r w:rsidRPr="00A12EC0">
          <w:rPr>
            <w:rFonts w:ascii="Arial" w:eastAsia="Times New Roman" w:hAnsi="Arial" w:cs="Arial"/>
            <w:color w:val="0645AD"/>
            <w:sz w:val="20"/>
            <w:szCs w:val="20"/>
            <w:u w:val="single"/>
            <w:lang w:eastAsia="en-IN"/>
          </w:rPr>
          <w:t>heat capacity</w:t>
        </w:r>
      </w:hyperlink>
      <w:r w:rsidRPr="00A12EC0">
        <w:rPr>
          <w:rFonts w:ascii="Arial" w:eastAsia="Times New Roman" w:hAnsi="Arial" w:cs="Arial"/>
          <w:color w:val="000000"/>
          <w:sz w:val="20"/>
          <w:szCs w:val="20"/>
          <w:lang w:eastAsia="en-IN"/>
        </w:rPr>
        <w:t>. Since overall energy is not lost (yet) and therefore total </w:t>
      </w:r>
      <w:hyperlink r:id="rId26" w:tooltip="Entropy" w:history="1">
        <w:r w:rsidRPr="00A12EC0">
          <w:rPr>
            <w:rFonts w:ascii="Arial" w:eastAsia="Times New Roman" w:hAnsi="Arial" w:cs="Arial"/>
            <w:color w:val="0645AD"/>
            <w:sz w:val="20"/>
            <w:szCs w:val="20"/>
            <w:u w:val="single"/>
            <w:lang w:eastAsia="en-IN"/>
          </w:rPr>
          <w:t>entropy</w:t>
        </w:r>
      </w:hyperlink>
      <w:r w:rsidRPr="00A12EC0">
        <w:rPr>
          <w:rFonts w:ascii="Arial" w:eastAsia="Times New Roman" w:hAnsi="Arial" w:cs="Arial"/>
          <w:color w:val="000000"/>
          <w:sz w:val="20"/>
          <w:szCs w:val="20"/>
          <w:lang w:eastAsia="en-IN"/>
        </w:rPr>
        <w:t> is not reduced (according to thermodynamic laws), the net result is that the item heats up (</w:t>
      </w:r>
      <w:r w:rsidRPr="00A12EC0">
        <w:rPr>
          <w:rFonts w:ascii="Arial" w:eastAsia="Times New Roman" w:hAnsi="Arial" w:cs="Arial"/>
          <w:i/>
          <w:iCs/>
          <w:color w:val="000000"/>
          <w:sz w:val="20"/>
          <w:szCs w:val="20"/>
          <w:lang w:eastAsia="en-IN"/>
        </w:rPr>
        <w:t>T</w:t>
      </w:r>
      <w:r w:rsidRPr="00A12EC0">
        <w:rPr>
          <w:rFonts w:ascii="Arial" w:eastAsia="Times New Roman" w:hAnsi="Arial" w:cs="Arial"/>
          <w:color w:val="000000"/>
          <w:sz w:val="20"/>
          <w:szCs w:val="20"/>
          <w:lang w:eastAsia="en-IN"/>
        </w:rPr>
        <w:t xml:space="preserve"> + </w:t>
      </w:r>
      <w:proofErr w:type="spellStart"/>
      <w:r w:rsidRPr="00A12EC0">
        <w:rPr>
          <w:rFonts w:ascii="Arial" w:eastAsia="Times New Roman" w:hAnsi="Arial" w:cs="Arial"/>
          <w:color w:val="000000"/>
          <w:sz w:val="20"/>
          <w:szCs w:val="20"/>
          <w:lang w:eastAsia="en-IN"/>
        </w:rPr>
        <w:t>Δ</w:t>
      </w:r>
      <w:r w:rsidRPr="00A12EC0">
        <w:rPr>
          <w:rFonts w:ascii="Arial" w:eastAsia="Times New Roman" w:hAnsi="Arial" w:cs="Arial"/>
          <w:i/>
          <w:iCs/>
          <w:color w:val="000000"/>
          <w:sz w:val="20"/>
          <w:szCs w:val="20"/>
          <w:lang w:eastAsia="en-IN"/>
        </w:rPr>
        <w:t>T</w:t>
      </w:r>
      <w:r w:rsidRPr="00A12EC0">
        <w:rPr>
          <w:rFonts w:ascii="Arial" w:eastAsia="Times New Roman" w:hAnsi="Arial" w:cs="Arial"/>
          <w:color w:val="000000"/>
          <w:sz w:val="20"/>
          <w:szCs w:val="20"/>
          <w:vertAlign w:val="subscript"/>
          <w:lang w:eastAsia="en-IN"/>
        </w:rPr>
        <w:t>ad</w:t>
      </w:r>
      <w:proofErr w:type="spellEnd"/>
      <w:r w:rsidRPr="00A12EC0">
        <w:rPr>
          <w:rFonts w:ascii="Arial" w:eastAsia="Times New Roman" w:hAnsi="Arial" w:cs="Arial"/>
          <w:color w:val="000000"/>
          <w:sz w:val="20"/>
          <w:szCs w:val="20"/>
          <w:lang w:eastAsia="en-IN"/>
        </w:rPr>
        <w:t>).</w:t>
      </w:r>
    </w:p>
    <w:p w:rsidR="00A12EC0" w:rsidRPr="00A12EC0" w:rsidRDefault="00A12EC0" w:rsidP="00A12EC0">
      <w:pPr>
        <w:numPr>
          <w:ilvl w:val="0"/>
          <w:numId w:val="2"/>
        </w:numPr>
        <w:spacing w:before="100" w:beforeAutospacing="1" w:after="24" w:line="360" w:lineRule="atLeast"/>
        <w:ind w:left="360"/>
        <w:jc w:val="left"/>
        <w:rPr>
          <w:rFonts w:ascii="Arial" w:eastAsia="Times New Roman" w:hAnsi="Arial" w:cs="Arial"/>
          <w:color w:val="000000"/>
          <w:sz w:val="20"/>
          <w:szCs w:val="20"/>
          <w:lang w:eastAsia="en-IN"/>
        </w:rPr>
      </w:pPr>
      <w:r w:rsidRPr="00A12EC0">
        <w:rPr>
          <w:rFonts w:ascii="Arial" w:eastAsia="Times New Roman" w:hAnsi="Arial" w:cs="Arial"/>
          <w:b/>
          <w:bCs/>
          <w:color w:val="000000"/>
          <w:sz w:val="20"/>
          <w:szCs w:val="20"/>
          <w:lang w:eastAsia="en-IN"/>
        </w:rPr>
        <w:t xml:space="preserve">Isomagnetic </w:t>
      </w:r>
      <w:proofErr w:type="spellStart"/>
      <w:r w:rsidRPr="00A12EC0">
        <w:rPr>
          <w:rFonts w:ascii="Arial" w:eastAsia="Times New Roman" w:hAnsi="Arial" w:cs="Arial"/>
          <w:b/>
          <w:bCs/>
          <w:color w:val="000000"/>
          <w:sz w:val="20"/>
          <w:szCs w:val="20"/>
          <w:lang w:eastAsia="en-IN"/>
        </w:rPr>
        <w:t>enthalpic</w:t>
      </w:r>
      <w:proofErr w:type="spellEnd"/>
      <w:r w:rsidRPr="00A12EC0">
        <w:rPr>
          <w:rFonts w:ascii="Arial" w:eastAsia="Times New Roman" w:hAnsi="Arial" w:cs="Arial"/>
          <w:b/>
          <w:bCs/>
          <w:color w:val="000000"/>
          <w:sz w:val="20"/>
          <w:szCs w:val="20"/>
          <w:lang w:eastAsia="en-IN"/>
        </w:rPr>
        <w:t xml:space="preserve"> transfer:</w:t>
      </w:r>
      <w:r w:rsidRPr="00A12EC0">
        <w:rPr>
          <w:rFonts w:ascii="Arial" w:eastAsia="Times New Roman" w:hAnsi="Arial" w:cs="Arial"/>
          <w:color w:val="000000"/>
          <w:sz w:val="20"/>
          <w:szCs w:val="20"/>
          <w:lang w:eastAsia="en-IN"/>
        </w:rPr>
        <w:t> This added heat can then be removed (-</w:t>
      </w:r>
      <w:r w:rsidRPr="00A12EC0">
        <w:rPr>
          <w:rFonts w:ascii="Arial" w:eastAsia="Times New Roman" w:hAnsi="Arial" w:cs="Arial"/>
          <w:i/>
          <w:iCs/>
          <w:color w:val="000000"/>
          <w:sz w:val="20"/>
          <w:szCs w:val="20"/>
          <w:lang w:eastAsia="en-IN"/>
        </w:rPr>
        <w:t>Q</w:t>
      </w:r>
      <w:r w:rsidRPr="00A12EC0">
        <w:rPr>
          <w:rFonts w:ascii="Arial" w:eastAsia="Times New Roman" w:hAnsi="Arial" w:cs="Arial"/>
          <w:color w:val="000000"/>
          <w:sz w:val="20"/>
          <w:szCs w:val="20"/>
          <w:lang w:eastAsia="en-IN"/>
        </w:rPr>
        <w:t>) by a fluid or gas — gaseous or liquid </w:t>
      </w:r>
      <w:hyperlink r:id="rId27" w:tooltip="Helium" w:history="1">
        <w:r w:rsidRPr="00A12EC0">
          <w:rPr>
            <w:rFonts w:ascii="Arial" w:eastAsia="Times New Roman" w:hAnsi="Arial" w:cs="Arial"/>
            <w:color w:val="0645AD"/>
            <w:sz w:val="20"/>
            <w:szCs w:val="20"/>
            <w:u w:val="single"/>
            <w:lang w:eastAsia="en-IN"/>
          </w:rPr>
          <w:t>helium</w:t>
        </w:r>
      </w:hyperlink>
      <w:r w:rsidRPr="00A12EC0">
        <w:rPr>
          <w:rFonts w:ascii="Arial" w:eastAsia="Times New Roman" w:hAnsi="Arial" w:cs="Arial"/>
          <w:color w:val="000000"/>
          <w:sz w:val="20"/>
          <w:szCs w:val="20"/>
          <w:lang w:eastAsia="en-IN"/>
        </w:rPr>
        <w:t xml:space="preserve">, for example. The magnetic field is held constant to prevent the dipoles from reabsorbing the heat. Once sufficiently cooled, the </w:t>
      </w:r>
      <w:proofErr w:type="spellStart"/>
      <w:r w:rsidRPr="00A12EC0">
        <w:rPr>
          <w:rFonts w:ascii="Arial" w:eastAsia="Times New Roman" w:hAnsi="Arial" w:cs="Arial"/>
          <w:color w:val="000000"/>
          <w:sz w:val="20"/>
          <w:szCs w:val="20"/>
          <w:lang w:eastAsia="en-IN"/>
        </w:rPr>
        <w:t>magnetocaloric</w:t>
      </w:r>
      <w:proofErr w:type="spellEnd"/>
      <w:r w:rsidRPr="00A12EC0">
        <w:rPr>
          <w:rFonts w:ascii="Arial" w:eastAsia="Times New Roman" w:hAnsi="Arial" w:cs="Arial"/>
          <w:color w:val="000000"/>
          <w:sz w:val="20"/>
          <w:szCs w:val="20"/>
          <w:lang w:eastAsia="en-IN"/>
        </w:rPr>
        <w:t xml:space="preserve"> substance and the coolant are separated (</w:t>
      </w:r>
      <w:r w:rsidRPr="00A12EC0">
        <w:rPr>
          <w:rFonts w:ascii="Arial" w:eastAsia="Times New Roman" w:hAnsi="Arial" w:cs="Arial"/>
          <w:i/>
          <w:iCs/>
          <w:color w:val="000000"/>
          <w:sz w:val="20"/>
          <w:szCs w:val="20"/>
          <w:lang w:eastAsia="en-IN"/>
        </w:rPr>
        <w:t>H</w:t>
      </w:r>
      <w:r w:rsidRPr="00A12EC0">
        <w:rPr>
          <w:rFonts w:ascii="Arial" w:eastAsia="Times New Roman" w:hAnsi="Arial" w:cs="Arial"/>
          <w:color w:val="000000"/>
          <w:sz w:val="20"/>
          <w:szCs w:val="20"/>
          <w:lang w:eastAsia="en-IN"/>
        </w:rPr>
        <w:t>=0).</w:t>
      </w:r>
    </w:p>
    <w:p w:rsidR="00A12EC0" w:rsidRPr="00A12EC0" w:rsidRDefault="00A12EC0" w:rsidP="00A12EC0">
      <w:pPr>
        <w:numPr>
          <w:ilvl w:val="0"/>
          <w:numId w:val="3"/>
        </w:numPr>
        <w:spacing w:before="100" w:beforeAutospacing="1" w:after="24" w:line="360" w:lineRule="atLeast"/>
        <w:ind w:left="360"/>
        <w:jc w:val="left"/>
        <w:rPr>
          <w:rFonts w:ascii="Arial" w:eastAsia="Times New Roman" w:hAnsi="Arial" w:cs="Arial"/>
          <w:color w:val="000000"/>
          <w:sz w:val="20"/>
          <w:szCs w:val="20"/>
          <w:lang w:eastAsia="en-IN"/>
        </w:rPr>
      </w:pPr>
      <w:r w:rsidRPr="00A12EC0">
        <w:rPr>
          <w:rFonts w:ascii="Arial" w:eastAsia="Times New Roman" w:hAnsi="Arial" w:cs="Arial"/>
          <w:b/>
          <w:bCs/>
          <w:color w:val="000000"/>
          <w:sz w:val="20"/>
          <w:szCs w:val="20"/>
          <w:lang w:eastAsia="en-IN"/>
        </w:rPr>
        <w:t>Adiabatic demagnetization:</w:t>
      </w:r>
      <w:r w:rsidRPr="00A12EC0">
        <w:rPr>
          <w:rFonts w:ascii="Arial" w:eastAsia="Times New Roman" w:hAnsi="Arial" w:cs="Arial"/>
          <w:color w:val="000000"/>
          <w:sz w:val="20"/>
          <w:szCs w:val="20"/>
          <w:lang w:eastAsia="en-IN"/>
        </w:rPr>
        <w:t> The substance is returned to another adiabatic (insulated) condition so the total entropy remains constant. However, this time the magnetic field is decreased, the thermal energy causes the magnetic moments to overcome the field, and thus the sample cools, </w:t>
      </w:r>
      <w:r w:rsidRPr="00A12EC0">
        <w:rPr>
          <w:rFonts w:ascii="Arial" w:eastAsia="Times New Roman" w:hAnsi="Arial" w:cs="Arial"/>
          <w:i/>
          <w:iCs/>
          <w:color w:val="000000"/>
          <w:sz w:val="20"/>
          <w:szCs w:val="20"/>
          <w:lang w:eastAsia="en-IN"/>
        </w:rPr>
        <w:t>i.e.</w:t>
      </w:r>
      <w:r w:rsidRPr="00A12EC0">
        <w:rPr>
          <w:rFonts w:ascii="Arial" w:eastAsia="Times New Roman" w:hAnsi="Arial" w:cs="Arial"/>
          <w:color w:val="000000"/>
          <w:sz w:val="20"/>
          <w:szCs w:val="20"/>
          <w:lang w:eastAsia="en-IN"/>
        </w:rPr>
        <w:t>, an adiabatic temperature change. Energy (and entropy) transfers from thermal entropy to magnetic entropy (disorder of the magnetic dipoles).</w:t>
      </w:r>
    </w:p>
    <w:p w:rsidR="00A12EC0" w:rsidRPr="00A12EC0" w:rsidRDefault="00A12EC0" w:rsidP="00A12EC0">
      <w:pPr>
        <w:numPr>
          <w:ilvl w:val="0"/>
          <w:numId w:val="4"/>
        </w:numPr>
        <w:spacing w:before="100" w:beforeAutospacing="1" w:after="24" w:line="360" w:lineRule="atLeast"/>
        <w:ind w:left="360"/>
        <w:jc w:val="left"/>
        <w:rPr>
          <w:rFonts w:ascii="Arial" w:eastAsia="Times New Roman" w:hAnsi="Arial" w:cs="Arial"/>
          <w:color w:val="000000"/>
          <w:sz w:val="20"/>
          <w:szCs w:val="20"/>
          <w:lang w:eastAsia="en-IN"/>
        </w:rPr>
      </w:pPr>
      <w:r w:rsidRPr="00A12EC0">
        <w:rPr>
          <w:rFonts w:ascii="Arial" w:eastAsia="Times New Roman" w:hAnsi="Arial" w:cs="Arial"/>
          <w:b/>
          <w:bCs/>
          <w:color w:val="000000"/>
          <w:sz w:val="20"/>
          <w:szCs w:val="20"/>
          <w:lang w:eastAsia="en-IN"/>
        </w:rPr>
        <w:t>Isomagnetic entropic transfer:</w:t>
      </w:r>
      <w:r w:rsidRPr="00A12EC0">
        <w:rPr>
          <w:rFonts w:ascii="Arial" w:eastAsia="Times New Roman" w:hAnsi="Arial" w:cs="Arial"/>
          <w:color w:val="000000"/>
          <w:sz w:val="20"/>
          <w:szCs w:val="20"/>
          <w:lang w:eastAsia="en-IN"/>
        </w:rPr>
        <w:t> The magnetic field is held constant to prevent the material from heating back up. The material is placed in thermal contact with the environment being refrigerated. Because the working material is cooler than the refrigerated environment (by design), heat energy migrates into the working material (+</w:t>
      </w:r>
      <w:r w:rsidRPr="00A12EC0">
        <w:rPr>
          <w:rFonts w:ascii="Arial" w:eastAsia="Times New Roman" w:hAnsi="Arial" w:cs="Arial"/>
          <w:i/>
          <w:iCs/>
          <w:color w:val="000000"/>
          <w:sz w:val="20"/>
          <w:szCs w:val="20"/>
          <w:lang w:eastAsia="en-IN"/>
        </w:rPr>
        <w:t>Q</w:t>
      </w:r>
      <w:r w:rsidRPr="00A12EC0">
        <w:rPr>
          <w:rFonts w:ascii="Arial" w:eastAsia="Times New Roman" w:hAnsi="Arial" w:cs="Arial"/>
          <w:color w:val="000000"/>
          <w:sz w:val="20"/>
          <w:szCs w:val="20"/>
          <w:lang w:eastAsia="en-IN"/>
        </w:rPr>
        <w:t>).</w:t>
      </w:r>
    </w:p>
    <w:p w:rsidR="00A12EC0" w:rsidRPr="00A12EC0" w:rsidRDefault="00A12EC0" w:rsidP="00A12EC0">
      <w:pPr>
        <w:spacing w:before="96" w:after="120" w:line="360" w:lineRule="atLeast"/>
        <w:jc w:val="left"/>
        <w:rPr>
          <w:rFonts w:ascii="Arial" w:eastAsia="Times New Roman" w:hAnsi="Arial" w:cs="Arial"/>
          <w:color w:val="000000"/>
          <w:sz w:val="20"/>
          <w:szCs w:val="20"/>
          <w:lang w:eastAsia="en-IN"/>
        </w:rPr>
      </w:pPr>
      <w:r w:rsidRPr="00A12EC0">
        <w:rPr>
          <w:rFonts w:ascii="Arial" w:eastAsia="Times New Roman" w:hAnsi="Arial" w:cs="Arial"/>
          <w:color w:val="000000"/>
          <w:sz w:val="20"/>
          <w:szCs w:val="20"/>
          <w:lang w:eastAsia="en-IN"/>
        </w:rPr>
        <w:t xml:space="preserve">Once the refrigerant and refrigerated </w:t>
      </w:r>
      <w:proofErr w:type="gramStart"/>
      <w:r w:rsidRPr="00A12EC0">
        <w:rPr>
          <w:rFonts w:ascii="Arial" w:eastAsia="Times New Roman" w:hAnsi="Arial" w:cs="Arial"/>
          <w:color w:val="000000"/>
          <w:sz w:val="20"/>
          <w:szCs w:val="20"/>
          <w:lang w:eastAsia="en-IN"/>
        </w:rPr>
        <w:t>environment are</w:t>
      </w:r>
      <w:proofErr w:type="gramEnd"/>
      <w:r w:rsidRPr="00A12EC0">
        <w:rPr>
          <w:rFonts w:ascii="Arial" w:eastAsia="Times New Roman" w:hAnsi="Arial" w:cs="Arial"/>
          <w:color w:val="000000"/>
          <w:sz w:val="20"/>
          <w:szCs w:val="20"/>
          <w:lang w:eastAsia="en-IN"/>
        </w:rPr>
        <w:t xml:space="preserve"> in thermal equilibrium, the cycle begins again.</w:t>
      </w:r>
    </w:p>
    <w:p w:rsidR="00A12EC0" w:rsidRDefault="00A12EC0">
      <w:pPr>
        <w:rPr>
          <w:rStyle w:val="apple-style-span"/>
          <w:rFonts w:ascii="Arial" w:hAnsi="Arial" w:cs="Arial"/>
          <w:color w:val="000000"/>
          <w:sz w:val="20"/>
          <w:szCs w:val="20"/>
        </w:rPr>
      </w:pPr>
      <w:bookmarkStart w:id="0" w:name="_GoBack"/>
      <w:bookmarkEnd w:id="0"/>
    </w:p>
    <w:p w:rsidR="00A12EC0" w:rsidRDefault="00A12EC0">
      <w:pPr>
        <w:rPr>
          <w:rStyle w:val="apple-style-span"/>
          <w:rFonts w:ascii="Arial" w:hAnsi="Arial" w:cs="Arial"/>
          <w:color w:val="000000"/>
          <w:sz w:val="20"/>
          <w:szCs w:val="20"/>
        </w:rPr>
      </w:pPr>
    </w:p>
    <w:p w:rsidR="00A12EC0" w:rsidRDefault="00A12EC0">
      <w:pPr>
        <w:rPr>
          <w:rStyle w:val="apple-style-span"/>
          <w:rFonts w:ascii="Arial" w:hAnsi="Arial" w:cs="Arial"/>
          <w:color w:val="000000"/>
          <w:sz w:val="20"/>
          <w:szCs w:val="20"/>
        </w:rPr>
      </w:pPr>
    </w:p>
    <w:p w:rsidR="00A12EC0" w:rsidRDefault="00A12EC0"/>
    <w:sectPr w:rsidR="00A12EC0"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685"/>
    <w:multiLevelType w:val="multilevel"/>
    <w:tmpl w:val="A9128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D2C05"/>
    <w:multiLevelType w:val="multilevel"/>
    <w:tmpl w:val="EA6A9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A1F64"/>
    <w:multiLevelType w:val="multilevel"/>
    <w:tmpl w:val="F7D67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D021D"/>
    <w:multiLevelType w:val="multilevel"/>
    <w:tmpl w:val="67940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4B16C3"/>
    <w:rsid w:val="00156C95"/>
    <w:rsid w:val="00424DDF"/>
    <w:rsid w:val="004B16C3"/>
    <w:rsid w:val="005D14ED"/>
    <w:rsid w:val="009158EE"/>
    <w:rsid w:val="00A12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3">
    <w:name w:val="heading 3"/>
    <w:basedOn w:val="Normal"/>
    <w:link w:val="Heading3Char"/>
    <w:uiPriority w:val="9"/>
    <w:qFormat/>
    <w:rsid w:val="00A12EC0"/>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EC0"/>
    <w:rPr>
      <w:rFonts w:ascii="Tahoma" w:hAnsi="Tahoma" w:cs="Tahoma"/>
      <w:sz w:val="16"/>
      <w:szCs w:val="16"/>
    </w:rPr>
  </w:style>
  <w:style w:type="character" w:customStyle="1" w:styleId="BalloonTextChar">
    <w:name w:val="Balloon Text Char"/>
    <w:basedOn w:val="DefaultParagraphFont"/>
    <w:link w:val="BalloonText"/>
    <w:uiPriority w:val="99"/>
    <w:semiHidden/>
    <w:rsid w:val="00A12EC0"/>
    <w:rPr>
      <w:rFonts w:ascii="Tahoma" w:hAnsi="Tahoma" w:cs="Tahoma"/>
      <w:sz w:val="16"/>
      <w:szCs w:val="16"/>
    </w:rPr>
  </w:style>
  <w:style w:type="character" w:customStyle="1" w:styleId="apple-style-span">
    <w:name w:val="apple-style-span"/>
    <w:basedOn w:val="DefaultParagraphFont"/>
    <w:rsid w:val="00A12EC0"/>
  </w:style>
  <w:style w:type="character" w:customStyle="1" w:styleId="apple-converted-space">
    <w:name w:val="apple-converted-space"/>
    <w:basedOn w:val="DefaultParagraphFont"/>
    <w:rsid w:val="00A12EC0"/>
  </w:style>
  <w:style w:type="character" w:styleId="Hyperlink">
    <w:name w:val="Hyperlink"/>
    <w:basedOn w:val="DefaultParagraphFont"/>
    <w:uiPriority w:val="99"/>
    <w:semiHidden/>
    <w:unhideWhenUsed/>
    <w:rsid w:val="00A12EC0"/>
    <w:rPr>
      <w:color w:val="0000FF"/>
      <w:u w:val="single"/>
    </w:rPr>
  </w:style>
  <w:style w:type="character" w:customStyle="1" w:styleId="Heading3Char">
    <w:name w:val="Heading 3 Char"/>
    <w:basedOn w:val="DefaultParagraphFont"/>
    <w:link w:val="Heading3"/>
    <w:uiPriority w:val="9"/>
    <w:rsid w:val="00A12EC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A12EC0"/>
  </w:style>
  <w:style w:type="paragraph" w:styleId="NormalWeb">
    <w:name w:val="Normal (Web)"/>
    <w:basedOn w:val="Normal"/>
    <w:uiPriority w:val="99"/>
    <w:semiHidden/>
    <w:unhideWhenUsed/>
    <w:rsid w:val="00A12EC0"/>
    <w:pPr>
      <w:spacing w:before="100" w:beforeAutospacing="1" w:after="100" w:afterAutospacing="1"/>
      <w:jc w:val="left"/>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721442">
      <w:bodyDiv w:val="1"/>
      <w:marLeft w:val="0"/>
      <w:marRight w:val="0"/>
      <w:marTop w:val="0"/>
      <w:marBottom w:val="0"/>
      <w:divBdr>
        <w:top w:val="none" w:sz="0" w:space="0" w:color="auto"/>
        <w:left w:val="none" w:sz="0" w:space="0" w:color="auto"/>
        <w:bottom w:val="none" w:sz="0" w:space="0" w:color="auto"/>
        <w:right w:val="none" w:sz="0" w:space="0" w:color="auto"/>
      </w:divBdr>
      <w:divsChild>
        <w:div w:id="1460803639">
          <w:marLeft w:val="336"/>
          <w:marRight w:val="0"/>
          <w:marTop w:val="120"/>
          <w:marBottom w:val="312"/>
          <w:divBdr>
            <w:top w:val="none" w:sz="0" w:space="0" w:color="auto"/>
            <w:left w:val="none" w:sz="0" w:space="0" w:color="auto"/>
            <w:bottom w:val="none" w:sz="0" w:space="0" w:color="auto"/>
            <w:right w:val="none" w:sz="0" w:space="0" w:color="auto"/>
          </w:divBdr>
          <w:divsChild>
            <w:div w:id="212884555">
              <w:marLeft w:val="0"/>
              <w:marRight w:val="0"/>
              <w:marTop w:val="0"/>
              <w:marBottom w:val="0"/>
              <w:divBdr>
                <w:top w:val="single" w:sz="6" w:space="0" w:color="CCCCCC"/>
                <w:left w:val="single" w:sz="6" w:space="0" w:color="CCCCCC"/>
                <w:bottom w:val="single" w:sz="6" w:space="0" w:color="CCCCCC"/>
                <w:right w:val="single" w:sz="6" w:space="0" w:color="CCCCCC"/>
              </w:divBdr>
              <w:divsChild>
                <w:div w:id="15531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frigerator" TargetMode="External"/><Relationship Id="rId13" Type="http://schemas.openxmlformats.org/officeDocument/2006/relationships/hyperlink" Target="http://en.wikipedia.org/wiki/Phonon" TargetMode="External"/><Relationship Id="rId18" Type="http://schemas.openxmlformats.org/officeDocument/2006/relationships/image" Target="media/image1.gif"/><Relationship Id="rId26" Type="http://schemas.openxmlformats.org/officeDocument/2006/relationships/hyperlink" Target="http://en.wikipedia.org/wiki/Entropy" TargetMode="External"/><Relationship Id="rId3" Type="http://schemas.microsoft.com/office/2007/relationships/stylesWithEffects" Target="stylesWithEffects.xml"/><Relationship Id="rId21" Type="http://schemas.openxmlformats.org/officeDocument/2006/relationships/hyperlink" Target="http://en.wikipedia.org/wiki/Carnot_cycle" TargetMode="External"/><Relationship Id="rId7" Type="http://schemas.openxmlformats.org/officeDocument/2006/relationships/hyperlink" Target="http://en.wikipedia.org/wiki/Kelvin" TargetMode="External"/><Relationship Id="rId12" Type="http://schemas.openxmlformats.org/officeDocument/2006/relationships/hyperlink" Target="http://en.wikipedia.org/wiki/Adiabatic_process" TargetMode="External"/><Relationship Id="rId17" Type="http://schemas.openxmlformats.org/officeDocument/2006/relationships/hyperlink" Target="http://en.wikipedia.org/wiki/File:MCE.gif" TargetMode="External"/><Relationship Id="rId25" Type="http://schemas.openxmlformats.org/officeDocument/2006/relationships/hyperlink" Target="http://en.wikipedia.org/wiki/Heat_capacity" TargetMode="External"/><Relationship Id="rId2" Type="http://schemas.openxmlformats.org/officeDocument/2006/relationships/styles" Target="styles.xml"/><Relationship Id="rId16" Type="http://schemas.openxmlformats.org/officeDocument/2006/relationships/hyperlink" Target="http://en.wikipedia.org/wiki/Ferromagnetism" TargetMode="External"/><Relationship Id="rId20" Type="http://schemas.openxmlformats.org/officeDocument/2006/relationships/hyperlink" Target="http://en.wikipedia.org/wiki/Refrigeration_cyc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Temperature" TargetMode="External"/><Relationship Id="rId11" Type="http://schemas.openxmlformats.org/officeDocument/2006/relationships/hyperlink" Target="http://en.wikipedia.org/wiki/Thermodynamic" TargetMode="External"/><Relationship Id="rId24" Type="http://schemas.openxmlformats.org/officeDocument/2006/relationships/hyperlink" Target="http://en.wikipedia.org/wiki/Entropy" TargetMode="External"/><Relationship Id="rId5" Type="http://schemas.openxmlformats.org/officeDocument/2006/relationships/webSettings" Target="webSettings.xml"/><Relationship Id="rId15" Type="http://schemas.openxmlformats.org/officeDocument/2006/relationships/hyperlink" Target="http://en.wikipedia.org/wiki/Curie_temperature" TargetMode="External"/><Relationship Id="rId23" Type="http://schemas.openxmlformats.org/officeDocument/2006/relationships/hyperlink" Target="http://en.wikipedia.org/wiki/Magnetic_dipole" TargetMode="External"/><Relationship Id="rId28" Type="http://schemas.openxmlformats.org/officeDocument/2006/relationships/fontTable" Target="fontTable.xml"/><Relationship Id="rId10" Type="http://schemas.openxmlformats.org/officeDocument/2006/relationships/hyperlink" Target="http://en.wikipedia.org/wiki/Calori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Magnet" TargetMode="External"/><Relationship Id="rId14" Type="http://schemas.openxmlformats.org/officeDocument/2006/relationships/hyperlink" Target="http://en.wikipedia.org/wiki/Temperature" TargetMode="External"/><Relationship Id="rId22" Type="http://schemas.openxmlformats.org/officeDocument/2006/relationships/hyperlink" Target="http://en.wikipedia.org/wiki/Magnetic_field" TargetMode="External"/><Relationship Id="rId27" Type="http://schemas.openxmlformats.org/officeDocument/2006/relationships/hyperlink" Target="http://en.wikipedia.org/wiki/Hel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3</cp:revision>
  <dcterms:created xsi:type="dcterms:W3CDTF">2011-06-16T00:37:00Z</dcterms:created>
  <dcterms:modified xsi:type="dcterms:W3CDTF">2011-06-16T03:16:00Z</dcterms:modified>
</cp:coreProperties>
</file>