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5542" w14:textId="75E8ED7C" w:rsidR="00192894" w:rsidRPr="00290658" w:rsidRDefault="00000000" w:rsidP="00290658">
      <w:pPr>
        <w:pStyle w:val="Title"/>
        <w:jc w:val="center"/>
        <w:rPr>
          <w:sz w:val="40"/>
          <w:szCs w:val="40"/>
        </w:rPr>
      </w:pPr>
      <w:r w:rsidRPr="00290658">
        <w:rPr>
          <w:sz w:val="40"/>
          <w:szCs w:val="40"/>
        </w:rPr>
        <w:t>Advance Exce</w:t>
      </w:r>
      <w:r w:rsidR="00290658" w:rsidRPr="00290658">
        <w:rPr>
          <w:sz w:val="40"/>
          <w:szCs w:val="40"/>
        </w:rPr>
        <w:t>l 2</w:t>
      </w:r>
    </w:p>
    <w:p w14:paraId="18EE70F6" w14:textId="77777777" w:rsidR="00192894" w:rsidRDefault="00192894">
      <w:pPr>
        <w:pStyle w:val="BodyText"/>
        <w:spacing w:before="7"/>
        <w:ind w:left="0"/>
        <w:rPr>
          <w:rFonts w:ascii="Times New Roman"/>
          <w:b/>
          <w:sz w:val="28"/>
        </w:rPr>
      </w:pPr>
    </w:p>
    <w:p w14:paraId="0E7058C0" w14:textId="03CABC1A" w:rsidR="00192894" w:rsidRDefault="00000000">
      <w:pPr>
        <w:pStyle w:val="Heading1"/>
        <w:numPr>
          <w:ilvl w:val="0"/>
          <w:numId w:val="3"/>
        </w:numPr>
        <w:tabs>
          <w:tab w:val="left" w:pos="381"/>
        </w:tabs>
        <w:ind w:hanging="230"/>
      </w:pPr>
      <w:r>
        <w:t>What does the dollar</w:t>
      </w:r>
      <w:r w:rsidR="00290658">
        <w:t xml:space="preserve"> </w:t>
      </w:r>
      <w:r>
        <w:t>($) sign</w:t>
      </w:r>
      <w:r>
        <w:rPr>
          <w:spacing w:val="6"/>
        </w:rPr>
        <w:t xml:space="preserve"> </w:t>
      </w:r>
      <w:r>
        <w:t>do</w:t>
      </w:r>
    </w:p>
    <w:p w14:paraId="070966E4" w14:textId="5074F7D7" w:rsidR="00192894" w:rsidRDefault="00000000">
      <w:pPr>
        <w:pStyle w:val="BodyText"/>
        <w:spacing w:before="178" w:line="266" w:lineRule="auto"/>
        <w:ind w:left="151"/>
      </w:pPr>
      <w:r>
        <w:rPr>
          <w:b/>
        </w:rPr>
        <w:t xml:space="preserve"> </w:t>
      </w:r>
      <w:r>
        <w:t>In Excel, a dollar sign can denote a currency format, but it has another common use: indicating absolute cell references in formulas.</w:t>
      </w:r>
    </w:p>
    <w:p w14:paraId="0EBCE198" w14:textId="77777777" w:rsidR="00192894" w:rsidRDefault="00000000">
      <w:pPr>
        <w:pStyle w:val="BodyText"/>
        <w:spacing w:before="148" w:line="266" w:lineRule="auto"/>
        <w:ind w:left="151"/>
      </w:pPr>
      <w:r>
        <w:t xml:space="preserve">An </w:t>
      </w:r>
      <w:r>
        <w:rPr>
          <w:b/>
        </w:rPr>
        <w:t xml:space="preserve">absolute reference </w:t>
      </w:r>
      <w:r>
        <w:t xml:space="preserve">in Excel is a cell address with the dollar sign ($) in the row or column coordinates, like </w:t>
      </w:r>
      <w:r>
        <w:rPr>
          <w:i/>
        </w:rPr>
        <w:t>$A$1</w:t>
      </w:r>
      <w:r>
        <w:t>.</w:t>
      </w:r>
    </w:p>
    <w:p w14:paraId="7F27307F" w14:textId="77777777" w:rsidR="00192894" w:rsidRDefault="00000000">
      <w:pPr>
        <w:pStyle w:val="BodyText"/>
        <w:spacing w:before="148" w:line="266" w:lineRule="auto"/>
        <w:ind w:left="151" w:right="406"/>
      </w:pPr>
      <w:r>
        <w:t xml:space="preserve">The dollar sign fixes the reference to a given cell, so that it </w:t>
      </w:r>
      <w:r>
        <w:rPr>
          <w:b/>
        </w:rPr>
        <w:t xml:space="preserve">remains unchanged </w:t>
      </w:r>
      <w:r>
        <w:t>no matter where the formula moves. In other words, using $ in cell references allows you to copy the formula in Excel without changing references.</w:t>
      </w:r>
    </w:p>
    <w:p w14:paraId="1D7C85C1" w14:textId="77777777" w:rsidR="00192894" w:rsidRDefault="00192894">
      <w:pPr>
        <w:pStyle w:val="BodyText"/>
        <w:ind w:left="0"/>
      </w:pPr>
    </w:p>
    <w:p w14:paraId="4D23FC47" w14:textId="77777777" w:rsidR="00192894" w:rsidRDefault="00192894">
      <w:pPr>
        <w:pStyle w:val="BodyText"/>
        <w:spacing w:before="10"/>
        <w:ind w:left="0"/>
        <w:rPr>
          <w:sz w:val="24"/>
        </w:rPr>
      </w:pPr>
    </w:p>
    <w:p w14:paraId="78920E59" w14:textId="77777777" w:rsidR="00192894" w:rsidRDefault="00000000">
      <w:pPr>
        <w:pStyle w:val="Heading1"/>
        <w:numPr>
          <w:ilvl w:val="0"/>
          <w:numId w:val="3"/>
        </w:numPr>
        <w:tabs>
          <w:tab w:val="left" w:pos="381"/>
        </w:tabs>
        <w:ind w:hanging="230"/>
      </w:pPr>
      <w:r>
        <w:t>How to Change the Reference from Relative to Absolute (or</w:t>
      </w:r>
      <w:r>
        <w:rPr>
          <w:spacing w:val="32"/>
        </w:rPr>
        <w:t xml:space="preserve"> </w:t>
      </w:r>
      <w:r>
        <w:t>Mixed)?</w:t>
      </w:r>
    </w:p>
    <w:p w14:paraId="163D7561" w14:textId="32091B2E" w:rsidR="00192894" w:rsidRDefault="00290658" w:rsidP="00290658">
      <w:pPr>
        <w:pStyle w:val="BodyText"/>
        <w:spacing w:before="178" w:line="266" w:lineRule="auto"/>
        <w:ind w:left="0" w:right="406"/>
      </w:pPr>
      <w:r>
        <w:rPr>
          <w:b/>
        </w:rPr>
        <w:t xml:space="preserve"> </w:t>
      </w:r>
      <w:r w:rsidR="00000000">
        <w:rPr>
          <w:b/>
        </w:rPr>
        <w:t xml:space="preserve"> </w:t>
      </w:r>
      <w:r w:rsidR="00000000">
        <w:t>To change the reference from relative to absolute, we need to add the dollar sign before the column notation and the row number. For example, A1 is a relative cell reference, and it would become absolute when we make it $A$1.</w:t>
      </w:r>
    </w:p>
    <w:p w14:paraId="4ECCC641" w14:textId="77777777" w:rsidR="00192894" w:rsidRDefault="00000000">
      <w:pPr>
        <w:pStyle w:val="BodyText"/>
        <w:spacing w:before="150" w:line="266" w:lineRule="auto"/>
        <w:ind w:left="151" w:right="406"/>
      </w:pPr>
      <w:r>
        <w:rPr>
          <w:b/>
        </w:rPr>
        <w:t xml:space="preserve">Short-cut Key: </w:t>
      </w:r>
      <w:r>
        <w:t>When we select a cell reference (in the formula bar or in the cell in edit mode) and press F4, it changes the</w:t>
      </w:r>
      <w:r>
        <w:rPr>
          <w:spacing w:val="5"/>
        </w:rPr>
        <w:t xml:space="preserve"> </w:t>
      </w:r>
      <w:r>
        <w:t>reference.</w:t>
      </w:r>
    </w:p>
    <w:p w14:paraId="20DE9869" w14:textId="77777777" w:rsidR="00192894" w:rsidRDefault="00000000">
      <w:pPr>
        <w:pStyle w:val="BodyText"/>
        <w:spacing w:before="148"/>
        <w:ind w:left="151"/>
      </w:pPr>
      <w:r>
        <w:t>Suppose</w:t>
      </w:r>
      <w:r>
        <w:rPr>
          <w:spacing w:val="11"/>
        </w:rPr>
        <w:t xml:space="preserve"> </w:t>
      </w:r>
      <w:r>
        <w:t>you</w:t>
      </w:r>
      <w:r>
        <w:rPr>
          <w:spacing w:val="16"/>
        </w:rPr>
        <w:t xml:space="preserve"> </w:t>
      </w:r>
      <w:r>
        <w:t>have</w:t>
      </w:r>
      <w:r>
        <w:rPr>
          <w:spacing w:val="10"/>
        </w:rPr>
        <w:t xml:space="preserve"> </w:t>
      </w:r>
      <w:r>
        <w:t>the</w:t>
      </w:r>
      <w:r>
        <w:rPr>
          <w:spacing w:val="9"/>
        </w:rPr>
        <w:t xml:space="preserve"> </w:t>
      </w:r>
      <w:r>
        <w:t>reference</w:t>
      </w:r>
      <w:r>
        <w:rPr>
          <w:spacing w:val="12"/>
        </w:rPr>
        <w:t xml:space="preserve"> </w:t>
      </w:r>
      <w:r>
        <w:t>=A1</w:t>
      </w:r>
      <w:r>
        <w:rPr>
          <w:spacing w:val="13"/>
        </w:rPr>
        <w:t xml:space="preserve"> </w:t>
      </w:r>
      <w:r>
        <w:t>in</w:t>
      </w:r>
      <w:r>
        <w:rPr>
          <w:spacing w:val="10"/>
        </w:rPr>
        <w:t xml:space="preserve"> </w:t>
      </w:r>
      <w:r>
        <w:t>a</w:t>
      </w:r>
      <w:r>
        <w:rPr>
          <w:spacing w:val="12"/>
        </w:rPr>
        <w:t xml:space="preserve"> </w:t>
      </w:r>
      <w:r>
        <w:t>cell.</w:t>
      </w:r>
    </w:p>
    <w:p w14:paraId="1689C419" w14:textId="77777777" w:rsidR="00192894" w:rsidRDefault="00192894">
      <w:pPr>
        <w:pStyle w:val="BodyText"/>
        <w:spacing w:before="10"/>
        <w:ind w:left="0"/>
        <w:rPr>
          <w:sz w:val="23"/>
        </w:rPr>
      </w:pPr>
    </w:p>
    <w:p w14:paraId="3E349F4A" w14:textId="77777777" w:rsidR="00192894" w:rsidRDefault="00000000">
      <w:pPr>
        <w:pStyle w:val="ListParagraph"/>
        <w:numPr>
          <w:ilvl w:val="1"/>
          <w:numId w:val="3"/>
        </w:numPr>
        <w:tabs>
          <w:tab w:val="left" w:pos="828"/>
          <w:tab w:val="left" w:pos="829"/>
        </w:tabs>
        <w:spacing w:line="249" w:lineRule="auto"/>
        <w:ind w:right="308"/>
        <w:rPr>
          <w:rFonts w:ascii="Symbol" w:hAnsi="Symbol"/>
          <w:sz w:val="18"/>
        </w:rPr>
      </w:pPr>
      <w:r>
        <w:rPr>
          <w:b/>
        </w:rPr>
        <w:t xml:space="preserve">Press F4 key once: </w:t>
      </w:r>
      <w:r>
        <w:t>The cell reference changes from A1 to $A$1 (becomes ‘absolute’ from</w:t>
      </w:r>
      <w:r>
        <w:rPr>
          <w:spacing w:val="1"/>
        </w:rPr>
        <w:t xml:space="preserve"> </w:t>
      </w:r>
      <w:r>
        <w:t>‘relative’).</w:t>
      </w:r>
    </w:p>
    <w:p w14:paraId="03CFBA2B" w14:textId="77777777" w:rsidR="00192894" w:rsidRDefault="00000000">
      <w:pPr>
        <w:pStyle w:val="ListParagraph"/>
        <w:numPr>
          <w:ilvl w:val="1"/>
          <w:numId w:val="3"/>
        </w:numPr>
        <w:tabs>
          <w:tab w:val="left" w:pos="828"/>
          <w:tab w:val="left" w:pos="829"/>
        </w:tabs>
        <w:spacing w:line="247" w:lineRule="auto"/>
        <w:ind w:right="724"/>
        <w:rPr>
          <w:rFonts w:ascii="Symbol" w:hAnsi="Symbol"/>
          <w:sz w:val="18"/>
        </w:rPr>
      </w:pPr>
      <w:r>
        <w:rPr>
          <w:b/>
        </w:rPr>
        <w:t xml:space="preserve">Press F4 key two times: </w:t>
      </w:r>
      <w:r>
        <w:t>The cell reference changes from A1 to A$1 (changes to mixed reference where the row is</w:t>
      </w:r>
      <w:r>
        <w:rPr>
          <w:spacing w:val="8"/>
        </w:rPr>
        <w:t xml:space="preserve"> </w:t>
      </w:r>
      <w:r>
        <w:t>locked).</w:t>
      </w:r>
    </w:p>
    <w:p w14:paraId="5325C6C2" w14:textId="77777777" w:rsidR="00192894" w:rsidRDefault="00000000">
      <w:pPr>
        <w:pStyle w:val="ListParagraph"/>
        <w:numPr>
          <w:ilvl w:val="1"/>
          <w:numId w:val="3"/>
        </w:numPr>
        <w:tabs>
          <w:tab w:val="left" w:pos="828"/>
          <w:tab w:val="left" w:pos="829"/>
        </w:tabs>
        <w:spacing w:line="244" w:lineRule="auto"/>
        <w:ind w:right="586"/>
        <w:rPr>
          <w:rFonts w:ascii="Symbol" w:hAnsi="Symbol"/>
          <w:sz w:val="18"/>
        </w:rPr>
      </w:pPr>
      <w:r>
        <w:rPr>
          <w:b/>
        </w:rPr>
        <w:t xml:space="preserve">Press F4 key three times: </w:t>
      </w:r>
      <w:r>
        <w:t>The cell reference changes from A1 to $A1 (changes to mixed reference where the column is</w:t>
      </w:r>
      <w:r>
        <w:rPr>
          <w:spacing w:val="16"/>
        </w:rPr>
        <w:t xml:space="preserve"> </w:t>
      </w:r>
      <w:r>
        <w:t>locked).</w:t>
      </w:r>
    </w:p>
    <w:p w14:paraId="6B46D0B9" w14:textId="77777777" w:rsidR="00192894" w:rsidRDefault="00000000">
      <w:pPr>
        <w:pStyle w:val="ListParagraph"/>
        <w:numPr>
          <w:ilvl w:val="1"/>
          <w:numId w:val="3"/>
        </w:numPr>
        <w:tabs>
          <w:tab w:val="left" w:pos="828"/>
          <w:tab w:val="left" w:pos="829"/>
        </w:tabs>
        <w:rPr>
          <w:rFonts w:ascii="Symbol" w:hAnsi="Symbol"/>
          <w:sz w:val="18"/>
        </w:rPr>
      </w:pPr>
      <w:r>
        <w:rPr>
          <w:b/>
        </w:rPr>
        <w:t xml:space="preserve">Press F4 key four times: </w:t>
      </w:r>
      <w:r>
        <w:t>The cell reference becomes A1</w:t>
      </w:r>
      <w:r>
        <w:rPr>
          <w:spacing w:val="27"/>
        </w:rPr>
        <w:t xml:space="preserve"> </w:t>
      </w:r>
      <w:r>
        <w:t>again.</w:t>
      </w:r>
    </w:p>
    <w:p w14:paraId="16C237A7" w14:textId="77777777" w:rsidR="00192894" w:rsidRDefault="00192894">
      <w:pPr>
        <w:pStyle w:val="BodyText"/>
        <w:ind w:left="0"/>
        <w:rPr>
          <w:sz w:val="24"/>
        </w:rPr>
      </w:pPr>
    </w:p>
    <w:p w14:paraId="33DDD19E" w14:textId="77777777" w:rsidR="00192894" w:rsidRDefault="00192894">
      <w:pPr>
        <w:pStyle w:val="BodyText"/>
        <w:spacing w:before="1"/>
        <w:ind w:left="0"/>
        <w:rPr>
          <w:sz w:val="32"/>
        </w:rPr>
      </w:pPr>
    </w:p>
    <w:p w14:paraId="5FBF6CF8" w14:textId="77777777" w:rsidR="00192894" w:rsidRDefault="00000000">
      <w:pPr>
        <w:pStyle w:val="Heading1"/>
        <w:numPr>
          <w:ilvl w:val="0"/>
          <w:numId w:val="3"/>
        </w:numPr>
        <w:tabs>
          <w:tab w:val="left" w:pos="381"/>
        </w:tabs>
        <w:spacing w:before="1"/>
        <w:ind w:hanging="230"/>
      </w:pPr>
      <w:r>
        <w:t>Explain the order of operations in</w:t>
      </w:r>
      <w:r>
        <w:rPr>
          <w:spacing w:val="15"/>
        </w:rPr>
        <w:t xml:space="preserve"> </w:t>
      </w:r>
      <w:r>
        <w:t>excel?</w:t>
      </w:r>
    </w:p>
    <w:p w14:paraId="4DC44660" w14:textId="2C48236A" w:rsidR="00192894" w:rsidRDefault="00290658" w:rsidP="00290658">
      <w:pPr>
        <w:pStyle w:val="BodyText"/>
        <w:spacing w:before="180" w:line="266" w:lineRule="auto"/>
        <w:ind w:left="0" w:right="406"/>
      </w:pPr>
      <w:r>
        <w:rPr>
          <w:b/>
        </w:rPr>
        <w:t xml:space="preserve"> </w:t>
      </w:r>
      <w:r w:rsidR="00000000">
        <w:rPr>
          <w:b/>
        </w:rPr>
        <w:t xml:space="preserve"> </w:t>
      </w:r>
      <w:r w:rsidR="00000000">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p>
    <w:p w14:paraId="7DCCBA5F" w14:textId="3C80FB30" w:rsidR="00192894" w:rsidRDefault="00000000">
      <w:pPr>
        <w:pStyle w:val="BodyText"/>
        <w:spacing w:before="147"/>
        <w:ind w:left="151"/>
      </w:pPr>
      <w:r>
        <w:t>Excel solves formulas in the following order:</w:t>
      </w:r>
    </w:p>
    <w:p w14:paraId="3216C520" w14:textId="77777777" w:rsidR="00192894" w:rsidRDefault="00000000">
      <w:pPr>
        <w:pStyle w:val="ListParagraph"/>
        <w:numPr>
          <w:ilvl w:val="1"/>
          <w:numId w:val="3"/>
        </w:numPr>
        <w:tabs>
          <w:tab w:val="left" w:pos="828"/>
          <w:tab w:val="left" w:pos="829"/>
        </w:tabs>
        <w:spacing w:before="178"/>
        <w:rPr>
          <w:rFonts w:ascii="Symbol" w:hAnsi="Symbol"/>
        </w:rPr>
      </w:pPr>
      <w:r>
        <w:t>Parentheses</w:t>
      </w:r>
    </w:p>
    <w:p w14:paraId="2E9524C8" w14:textId="77777777" w:rsidR="00192894" w:rsidRDefault="00192894">
      <w:pPr>
        <w:rPr>
          <w:rFonts w:ascii="Symbol" w:hAnsi="Symbol"/>
        </w:rPr>
        <w:sectPr w:rsidR="00192894">
          <w:type w:val="continuous"/>
          <w:pgSz w:w="12240" w:h="15840"/>
          <w:pgMar w:top="1300" w:right="1720" w:bottom="280" w:left="1720" w:header="720" w:footer="720" w:gutter="0"/>
          <w:cols w:space="720"/>
        </w:sectPr>
      </w:pPr>
    </w:p>
    <w:p w14:paraId="2AB0E36D" w14:textId="77777777" w:rsidR="00192894" w:rsidRDefault="00000000">
      <w:pPr>
        <w:pStyle w:val="ListParagraph"/>
        <w:numPr>
          <w:ilvl w:val="1"/>
          <w:numId w:val="3"/>
        </w:numPr>
        <w:tabs>
          <w:tab w:val="left" w:pos="828"/>
          <w:tab w:val="left" w:pos="829"/>
        </w:tabs>
        <w:spacing w:before="78"/>
        <w:rPr>
          <w:rFonts w:ascii="Symbol" w:hAnsi="Symbol"/>
        </w:rPr>
      </w:pPr>
      <w:r>
        <w:lastRenderedPageBreak/>
        <w:t>Reference</w:t>
      </w:r>
      <w:r>
        <w:rPr>
          <w:spacing w:val="-1"/>
        </w:rPr>
        <w:t xml:space="preserve"> </w:t>
      </w:r>
      <w:r>
        <w:t>operators</w:t>
      </w:r>
    </w:p>
    <w:p w14:paraId="5F118D1C" w14:textId="77777777" w:rsidR="00192894" w:rsidRDefault="00000000">
      <w:pPr>
        <w:pStyle w:val="ListParagraph"/>
        <w:numPr>
          <w:ilvl w:val="1"/>
          <w:numId w:val="3"/>
        </w:numPr>
        <w:tabs>
          <w:tab w:val="left" w:pos="828"/>
          <w:tab w:val="left" w:pos="829"/>
        </w:tabs>
        <w:spacing w:before="5"/>
        <w:rPr>
          <w:rFonts w:ascii="Symbol" w:hAnsi="Symbol"/>
        </w:rPr>
      </w:pPr>
      <w:r>
        <w:t>Exponents</w:t>
      </w:r>
    </w:p>
    <w:p w14:paraId="3F5F5412" w14:textId="77777777" w:rsidR="00192894" w:rsidRDefault="00000000">
      <w:pPr>
        <w:pStyle w:val="ListParagraph"/>
        <w:numPr>
          <w:ilvl w:val="1"/>
          <w:numId w:val="3"/>
        </w:numPr>
        <w:tabs>
          <w:tab w:val="left" w:pos="828"/>
          <w:tab w:val="left" w:pos="829"/>
        </w:tabs>
        <w:spacing w:before="10"/>
        <w:rPr>
          <w:rFonts w:ascii="Symbol" w:hAnsi="Symbol"/>
        </w:rPr>
      </w:pPr>
      <w:r>
        <w:t>Negation</w:t>
      </w:r>
    </w:p>
    <w:p w14:paraId="47291BC4" w14:textId="77777777" w:rsidR="00192894" w:rsidRDefault="00000000">
      <w:pPr>
        <w:pStyle w:val="ListParagraph"/>
        <w:numPr>
          <w:ilvl w:val="1"/>
          <w:numId w:val="3"/>
        </w:numPr>
        <w:tabs>
          <w:tab w:val="left" w:pos="828"/>
          <w:tab w:val="left" w:pos="829"/>
        </w:tabs>
        <w:spacing w:before="6"/>
        <w:rPr>
          <w:rFonts w:ascii="Symbol" w:hAnsi="Symbol"/>
        </w:rPr>
      </w:pPr>
      <w:r>
        <w:t>Percent</w:t>
      </w:r>
    </w:p>
    <w:p w14:paraId="0F1B1742" w14:textId="77777777" w:rsidR="00192894" w:rsidRDefault="00000000">
      <w:pPr>
        <w:pStyle w:val="ListParagraph"/>
        <w:numPr>
          <w:ilvl w:val="1"/>
          <w:numId w:val="3"/>
        </w:numPr>
        <w:tabs>
          <w:tab w:val="left" w:pos="828"/>
          <w:tab w:val="left" w:pos="829"/>
        </w:tabs>
        <w:spacing w:before="7"/>
        <w:rPr>
          <w:rFonts w:ascii="Symbol" w:hAnsi="Symbol"/>
        </w:rPr>
      </w:pPr>
      <w:r>
        <w:t>Multiplication and</w:t>
      </w:r>
      <w:r>
        <w:rPr>
          <w:spacing w:val="6"/>
        </w:rPr>
        <w:t xml:space="preserve"> </w:t>
      </w:r>
      <w:r>
        <w:t>Division</w:t>
      </w:r>
    </w:p>
    <w:p w14:paraId="1D57E56B" w14:textId="77777777" w:rsidR="00192894" w:rsidRDefault="00000000">
      <w:pPr>
        <w:pStyle w:val="ListParagraph"/>
        <w:numPr>
          <w:ilvl w:val="1"/>
          <w:numId w:val="3"/>
        </w:numPr>
        <w:tabs>
          <w:tab w:val="left" w:pos="828"/>
          <w:tab w:val="left" w:pos="829"/>
        </w:tabs>
        <w:spacing w:before="8"/>
        <w:rPr>
          <w:rFonts w:ascii="Symbol" w:hAnsi="Symbol"/>
        </w:rPr>
      </w:pPr>
      <w:r>
        <w:t>Addition and</w:t>
      </w:r>
      <w:r>
        <w:rPr>
          <w:spacing w:val="2"/>
        </w:rPr>
        <w:t xml:space="preserve"> </w:t>
      </w:r>
      <w:r>
        <w:t>Subtraction</w:t>
      </w:r>
    </w:p>
    <w:p w14:paraId="5008F451" w14:textId="77777777" w:rsidR="00192894" w:rsidRDefault="00000000">
      <w:pPr>
        <w:pStyle w:val="ListParagraph"/>
        <w:numPr>
          <w:ilvl w:val="1"/>
          <w:numId w:val="3"/>
        </w:numPr>
        <w:tabs>
          <w:tab w:val="left" w:pos="828"/>
          <w:tab w:val="left" w:pos="829"/>
        </w:tabs>
        <w:spacing w:before="5"/>
        <w:rPr>
          <w:rFonts w:ascii="Symbol" w:hAnsi="Symbol"/>
        </w:rPr>
      </w:pPr>
      <w:r>
        <w:t>Concatenation</w:t>
      </w:r>
    </w:p>
    <w:p w14:paraId="029194FB" w14:textId="77777777" w:rsidR="00192894" w:rsidRDefault="00000000">
      <w:pPr>
        <w:pStyle w:val="ListParagraph"/>
        <w:numPr>
          <w:ilvl w:val="1"/>
          <w:numId w:val="3"/>
        </w:numPr>
        <w:tabs>
          <w:tab w:val="left" w:pos="828"/>
          <w:tab w:val="left" w:pos="829"/>
        </w:tabs>
        <w:spacing w:before="10"/>
        <w:rPr>
          <w:rFonts w:ascii="Symbol" w:hAnsi="Symbol"/>
        </w:rPr>
      </w:pPr>
      <w:r>
        <w:t>Logical</w:t>
      </w:r>
      <w:r>
        <w:rPr>
          <w:spacing w:val="2"/>
        </w:rPr>
        <w:t xml:space="preserve"> </w:t>
      </w:r>
      <w:r>
        <w:t>operators</w:t>
      </w:r>
    </w:p>
    <w:p w14:paraId="260D1496" w14:textId="24C2C664" w:rsidR="00192894" w:rsidRDefault="00000000">
      <w:pPr>
        <w:pStyle w:val="BodyText"/>
        <w:spacing w:before="157" w:line="266" w:lineRule="auto"/>
        <w:ind w:left="151" w:right="406"/>
      </w:pPr>
      <w:r>
        <w:t>If a formula contains multiple operators with the same priority (</w:t>
      </w:r>
      <w:r w:rsidR="00290658">
        <w:t>e.g.,</w:t>
      </w:r>
      <w:r>
        <w:t xml:space="preserve"> multiplication and division, or addition and subtraction), Excel will evaluate the operators from left to right.</w:t>
      </w:r>
    </w:p>
    <w:p w14:paraId="5EDB8932" w14:textId="77777777" w:rsidR="00192894" w:rsidRDefault="00192894">
      <w:pPr>
        <w:pStyle w:val="BodyText"/>
        <w:ind w:left="0"/>
      </w:pPr>
    </w:p>
    <w:p w14:paraId="272B37AE" w14:textId="77777777" w:rsidR="00192894" w:rsidRDefault="00192894">
      <w:pPr>
        <w:pStyle w:val="BodyText"/>
        <w:spacing w:before="8"/>
        <w:ind w:left="0"/>
        <w:rPr>
          <w:sz w:val="24"/>
        </w:rPr>
      </w:pPr>
    </w:p>
    <w:p w14:paraId="4003D2FF" w14:textId="77777777" w:rsidR="00192894" w:rsidRDefault="00000000">
      <w:pPr>
        <w:pStyle w:val="Heading1"/>
        <w:numPr>
          <w:ilvl w:val="0"/>
          <w:numId w:val="3"/>
        </w:numPr>
        <w:tabs>
          <w:tab w:val="left" w:pos="381"/>
        </w:tabs>
        <w:spacing w:line="400" w:lineRule="auto"/>
        <w:ind w:left="151" w:right="942" w:firstLine="0"/>
      </w:pPr>
      <w:r>
        <w:t xml:space="preserve">What, according to you, are the top 5 functions in excel and </w:t>
      </w:r>
      <w:proofErr w:type="gramStart"/>
      <w:r>
        <w:t>write</w:t>
      </w:r>
      <w:proofErr w:type="gramEnd"/>
      <w:r>
        <w:t xml:space="preserve"> a basic syntax for any of</w:t>
      </w:r>
      <w:r>
        <w:rPr>
          <w:spacing w:val="1"/>
        </w:rPr>
        <w:t xml:space="preserve"> </w:t>
      </w:r>
      <w:r>
        <w:t>two?</w:t>
      </w:r>
    </w:p>
    <w:p w14:paraId="6DC250BC" w14:textId="70232888" w:rsidR="00192894" w:rsidRDefault="00000000">
      <w:pPr>
        <w:pStyle w:val="BodyText"/>
        <w:spacing w:line="267" w:lineRule="exact"/>
        <w:ind w:left="151"/>
      </w:pPr>
      <w:r>
        <w:t>According to me, the top 5 functions in excel are:</w:t>
      </w:r>
    </w:p>
    <w:p w14:paraId="52A01CCE" w14:textId="77777777" w:rsidR="00192894" w:rsidRDefault="00000000">
      <w:pPr>
        <w:pStyle w:val="ListParagraph"/>
        <w:numPr>
          <w:ilvl w:val="0"/>
          <w:numId w:val="2"/>
        </w:numPr>
        <w:tabs>
          <w:tab w:val="left" w:pos="829"/>
        </w:tabs>
        <w:spacing w:before="181"/>
      </w:pPr>
      <w:proofErr w:type="gramStart"/>
      <w:r>
        <w:t>SUMIF(</w:t>
      </w:r>
      <w:proofErr w:type="gramEnd"/>
      <w:r>
        <w:t>)</w:t>
      </w:r>
      <w:r>
        <w:rPr>
          <w:spacing w:val="1"/>
        </w:rPr>
        <w:t xml:space="preserve"> </w:t>
      </w:r>
      <w:r>
        <w:t>function:</w:t>
      </w:r>
    </w:p>
    <w:p w14:paraId="637DE2E0" w14:textId="77777777" w:rsidR="00192894" w:rsidRDefault="00000000">
      <w:pPr>
        <w:pStyle w:val="BodyText"/>
        <w:spacing w:before="7"/>
        <w:ind w:left="1581"/>
      </w:pPr>
      <w:r>
        <w:t>The syntax of the SUMIF function is:</w:t>
      </w:r>
    </w:p>
    <w:p w14:paraId="6F75959F" w14:textId="77777777" w:rsidR="00192894" w:rsidRDefault="00000000">
      <w:pPr>
        <w:pStyle w:val="BodyText"/>
        <w:spacing w:before="8"/>
        <w:ind w:left="1581"/>
      </w:pPr>
      <w:r>
        <w:t>=</w:t>
      </w:r>
      <w:proofErr w:type="gramStart"/>
      <w:r>
        <w:t>SUMIF(</w:t>
      </w:r>
      <w:proofErr w:type="spellStart"/>
      <w:proofErr w:type="gramEnd"/>
      <w:r>
        <w:t>range,criteria</w:t>
      </w:r>
      <w:proofErr w:type="spellEnd"/>
      <w:r>
        <w:t>, [</w:t>
      </w:r>
      <w:proofErr w:type="spellStart"/>
      <w:r>
        <w:t>sum_range</w:t>
      </w:r>
      <w:proofErr w:type="spellEnd"/>
      <w:r>
        <w:t>])</w:t>
      </w:r>
    </w:p>
    <w:p w14:paraId="0CF9E455" w14:textId="77777777" w:rsidR="00192894" w:rsidRDefault="00000000">
      <w:pPr>
        <w:pStyle w:val="ListParagraph"/>
        <w:numPr>
          <w:ilvl w:val="0"/>
          <w:numId w:val="2"/>
        </w:numPr>
        <w:tabs>
          <w:tab w:val="left" w:pos="829"/>
        </w:tabs>
        <w:spacing w:before="5"/>
      </w:pPr>
      <w:proofErr w:type="gramStart"/>
      <w:r>
        <w:t>VLOOKUP(</w:t>
      </w:r>
      <w:proofErr w:type="gramEnd"/>
      <w:r>
        <w:t>)</w:t>
      </w:r>
      <w:r>
        <w:rPr>
          <w:spacing w:val="1"/>
        </w:rPr>
        <w:t xml:space="preserve"> </w:t>
      </w:r>
      <w:r>
        <w:t>function:</w:t>
      </w:r>
    </w:p>
    <w:p w14:paraId="69B9562F" w14:textId="77777777" w:rsidR="00192894" w:rsidRDefault="00000000">
      <w:pPr>
        <w:pStyle w:val="BodyText"/>
        <w:spacing w:before="7"/>
        <w:ind w:left="1527"/>
      </w:pPr>
      <w:r>
        <w:t>The</w:t>
      </w:r>
      <w:r>
        <w:rPr>
          <w:spacing w:val="19"/>
        </w:rPr>
        <w:t xml:space="preserve"> </w:t>
      </w:r>
      <w:r>
        <w:t>VLOOKUP</w:t>
      </w:r>
      <w:r>
        <w:rPr>
          <w:spacing w:val="16"/>
        </w:rPr>
        <w:t xml:space="preserve"> </w:t>
      </w:r>
      <w:r>
        <w:t>function</w:t>
      </w:r>
      <w:r>
        <w:rPr>
          <w:spacing w:val="16"/>
        </w:rPr>
        <w:t xml:space="preserve"> </w:t>
      </w:r>
      <w:r>
        <w:t>has</w:t>
      </w:r>
      <w:r>
        <w:rPr>
          <w:spacing w:val="10"/>
        </w:rPr>
        <w:t xml:space="preserve"> </w:t>
      </w:r>
      <w:r>
        <w:t>the</w:t>
      </w:r>
      <w:r>
        <w:rPr>
          <w:spacing w:val="17"/>
        </w:rPr>
        <w:t xml:space="preserve"> </w:t>
      </w:r>
      <w:r>
        <w:t>following</w:t>
      </w:r>
      <w:r>
        <w:rPr>
          <w:spacing w:val="12"/>
        </w:rPr>
        <w:t xml:space="preserve"> </w:t>
      </w:r>
      <w:r>
        <w:t>syntax</w:t>
      </w:r>
      <w:r>
        <w:rPr>
          <w:spacing w:val="12"/>
        </w:rPr>
        <w:t xml:space="preserve"> </w:t>
      </w:r>
      <w:r>
        <w:t>for</w:t>
      </w:r>
      <w:r>
        <w:rPr>
          <w:spacing w:val="10"/>
        </w:rPr>
        <w:t xml:space="preserve"> </w:t>
      </w:r>
      <w:r>
        <w:t>its</w:t>
      </w:r>
      <w:r>
        <w:rPr>
          <w:spacing w:val="14"/>
        </w:rPr>
        <w:t xml:space="preserve"> </w:t>
      </w:r>
      <w:r>
        <w:t>four</w:t>
      </w:r>
      <w:r>
        <w:rPr>
          <w:spacing w:val="17"/>
        </w:rPr>
        <w:t xml:space="preserve"> </w:t>
      </w:r>
      <w:r>
        <w:t>arguments:</w:t>
      </w:r>
    </w:p>
    <w:p w14:paraId="062C49F4" w14:textId="77777777" w:rsidR="00192894" w:rsidRDefault="00000000">
      <w:pPr>
        <w:pStyle w:val="BodyText"/>
        <w:spacing w:before="7"/>
        <w:ind w:left="1527"/>
      </w:pPr>
      <w:r>
        <w:t xml:space="preserve">=  </w:t>
      </w:r>
      <w:r>
        <w:rPr>
          <w:spacing w:val="40"/>
        </w:rPr>
        <w:t xml:space="preserve"> </w:t>
      </w:r>
      <w:proofErr w:type="gramStart"/>
      <w:r>
        <w:t>VLOOKUP(</w:t>
      </w:r>
      <w:proofErr w:type="spellStart"/>
      <w:proofErr w:type="gramEnd"/>
      <w:r>
        <w:t>lookup_value,table_array,col_index_num</w:t>
      </w:r>
      <w:proofErr w:type="spellEnd"/>
      <w:r>
        <w:t>,[</w:t>
      </w:r>
      <w:proofErr w:type="spellStart"/>
      <w:r>
        <w:t>range_lookup</w:t>
      </w:r>
      <w:proofErr w:type="spellEnd"/>
      <w:r>
        <w:t>])</w:t>
      </w:r>
    </w:p>
    <w:p w14:paraId="6C1DD94C" w14:textId="77777777" w:rsidR="00192894" w:rsidRDefault="00000000">
      <w:pPr>
        <w:pStyle w:val="ListParagraph"/>
        <w:numPr>
          <w:ilvl w:val="0"/>
          <w:numId w:val="2"/>
        </w:numPr>
        <w:tabs>
          <w:tab w:val="left" w:pos="829"/>
        </w:tabs>
        <w:spacing w:before="6"/>
      </w:pPr>
      <w:proofErr w:type="gramStart"/>
      <w:r>
        <w:t>IF(</w:t>
      </w:r>
      <w:proofErr w:type="gramEnd"/>
      <w:r>
        <w:t>)</w:t>
      </w:r>
      <w:r>
        <w:rPr>
          <w:spacing w:val="1"/>
        </w:rPr>
        <w:t xml:space="preserve"> </w:t>
      </w:r>
      <w:r>
        <w:t>function</w:t>
      </w:r>
    </w:p>
    <w:p w14:paraId="502639A3" w14:textId="77777777" w:rsidR="00192894" w:rsidRDefault="00000000">
      <w:pPr>
        <w:pStyle w:val="ListParagraph"/>
        <w:numPr>
          <w:ilvl w:val="0"/>
          <w:numId w:val="2"/>
        </w:numPr>
        <w:tabs>
          <w:tab w:val="left" w:pos="829"/>
        </w:tabs>
        <w:spacing w:before="7"/>
      </w:pPr>
      <w:proofErr w:type="gramStart"/>
      <w:r>
        <w:t>COUNTIF(</w:t>
      </w:r>
      <w:proofErr w:type="gramEnd"/>
      <w:r>
        <w:t>)</w:t>
      </w:r>
      <w:r>
        <w:rPr>
          <w:spacing w:val="39"/>
        </w:rPr>
        <w:t xml:space="preserve"> </w:t>
      </w:r>
      <w:r>
        <w:t>function</w:t>
      </w:r>
    </w:p>
    <w:p w14:paraId="657DF3F6" w14:textId="77777777" w:rsidR="00192894" w:rsidRDefault="00000000">
      <w:pPr>
        <w:pStyle w:val="ListParagraph"/>
        <w:numPr>
          <w:ilvl w:val="0"/>
          <w:numId w:val="2"/>
        </w:numPr>
        <w:tabs>
          <w:tab w:val="left" w:pos="829"/>
        </w:tabs>
        <w:spacing w:before="7"/>
      </w:pPr>
      <w:proofErr w:type="gramStart"/>
      <w:r>
        <w:t>DATEDIF(</w:t>
      </w:r>
      <w:proofErr w:type="gramEnd"/>
      <w:r>
        <w:t>)</w:t>
      </w:r>
      <w:r>
        <w:rPr>
          <w:spacing w:val="41"/>
        </w:rPr>
        <w:t xml:space="preserve"> </w:t>
      </w:r>
      <w:r>
        <w:t>function</w:t>
      </w:r>
    </w:p>
    <w:p w14:paraId="2C0504BA" w14:textId="77777777" w:rsidR="00192894" w:rsidRDefault="00192894">
      <w:pPr>
        <w:pStyle w:val="BodyText"/>
        <w:ind w:left="0"/>
      </w:pPr>
    </w:p>
    <w:p w14:paraId="57931DAC" w14:textId="77777777" w:rsidR="00192894" w:rsidRDefault="00000000">
      <w:pPr>
        <w:pStyle w:val="Heading1"/>
        <w:numPr>
          <w:ilvl w:val="0"/>
          <w:numId w:val="3"/>
        </w:numPr>
        <w:tabs>
          <w:tab w:val="left" w:pos="381"/>
        </w:tabs>
        <w:spacing w:before="188"/>
        <w:ind w:hanging="230"/>
      </w:pPr>
      <w:r>
        <w:t>When would you use the subtotal</w:t>
      </w:r>
      <w:r>
        <w:rPr>
          <w:spacing w:val="4"/>
        </w:rPr>
        <w:t xml:space="preserve"> </w:t>
      </w:r>
      <w:r>
        <w:t>function?</w:t>
      </w:r>
    </w:p>
    <w:p w14:paraId="41E641FA" w14:textId="719308BA" w:rsidR="00192894" w:rsidRDefault="00000000">
      <w:pPr>
        <w:pStyle w:val="BodyText"/>
        <w:spacing w:before="178" w:line="264" w:lineRule="auto"/>
        <w:ind w:left="151" w:right="406"/>
      </w:pPr>
      <w:r>
        <w:t>The Excel SUBTOTAL function returns an aggregate calculation for supplied values. Despite the name, SUBTOTAL can perform a variety of calculations, including SUM, AVERAGE, COUNT, MAX, MIN, and others.</w:t>
      </w:r>
    </w:p>
    <w:p w14:paraId="397DDC47" w14:textId="3B8807E7" w:rsidR="00192894" w:rsidRDefault="00000000">
      <w:pPr>
        <w:pStyle w:val="BodyText"/>
        <w:spacing w:before="155" w:line="266" w:lineRule="auto"/>
        <w:ind w:left="151" w:right="406"/>
      </w:pPr>
      <w:r>
        <w:t xml:space="preserve">The SUBTOTAL function is used when we display a Total row in an Excel Table. Excel inserts the SUBTOTAL function automatically, and we can use a drop-down menu to switch </w:t>
      </w:r>
      <w:r w:rsidR="00290658">
        <w:t>behavior</w:t>
      </w:r>
      <w:r>
        <w:t xml:space="preserve"> and show max, min, average, etc. Excel uses SUBTOTAL for calculations in the Total row of an Excel Table because SUBTOTAL </w:t>
      </w:r>
      <w:r>
        <w:rPr>
          <w:i/>
        </w:rPr>
        <w:t xml:space="preserve">automatically </w:t>
      </w:r>
      <w:r>
        <w:t>excludes rows hidden by the filter controls at the top of the table. That is, as we filter rows in a table with a Total row, calculations automatically respect the</w:t>
      </w:r>
      <w:r>
        <w:rPr>
          <w:spacing w:val="4"/>
        </w:rPr>
        <w:t xml:space="preserve"> </w:t>
      </w:r>
      <w:r>
        <w:t>filter.</w:t>
      </w:r>
    </w:p>
    <w:p w14:paraId="2C785C12" w14:textId="77777777" w:rsidR="00192894" w:rsidRDefault="00192894">
      <w:pPr>
        <w:pStyle w:val="BodyText"/>
        <w:ind w:left="0"/>
      </w:pPr>
    </w:p>
    <w:p w14:paraId="2070F4EF" w14:textId="77777777" w:rsidR="00192894" w:rsidRDefault="00192894">
      <w:pPr>
        <w:pStyle w:val="BodyText"/>
        <w:spacing w:before="6"/>
        <w:ind w:left="0"/>
        <w:rPr>
          <w:sz w:val="26"/>
        </w:rPr>
      </w:pPr>
    </w:p>
    <w:p w14:paraId="3F1972CD" w14:textId="13916B91" w:rsidR="00290658" w:rsidRPr="00290658" w:rsidRDefault="00000000">
      <w:pPr>
        <w:pStyle w:val="ListParagraph"/>
        <w:numPr>
          <w:ilvl w:val="0"/>
          <w:numId w:val="3"/>
        </w:numPr>
        <w:tabs>
          <w:tab w:val="left" w:pos="381"/>
        </w:tabs>
        <w:spacing w:before="1" w:line="400" w:lineRule="auto"/>
        <w:ind w:left="151" w:right="1692" w:firstLine="0"/>
      </w:pPr>
      <w:r>
        <w:rPr>
          <w:b/>
        </w:rPr>
        <w:t xml:space="preserve">What </w:t>
      </w:r>
      <w:r w:rsidR="00290658">
        <w:rPr>
          <w:b/>
        </w:rPr>
        <w:t>is the</w:t>
      </w:r>
      <w:r>
        <w:rPr>
          <w:b/>
        </w:rPr>
        <w:t xml:space="preserve"> syntax of the </w:t>
      </w:r>
      <w:r w:rsidR="00290658">
        <w:rPr>
          <w:b/>
        </w:rPr>
        <w:t>VLOOKUP</w:t>
      </w:r>
      <w:r>
        <w:rPr>
          <w:b/>
        </w:rPr>
        <w:t xml:space="preserve"> function? Explain the terms </w:t>
      </w:r>
      <w:r w:rsidR="00290658">
        <w:rPr>
          <w:b/>
        </w:rPr>
        <w:t>in it</w:t>
      </w:r>
      <w:r>
        <w:rPr>
          <w:b/>
        </w:rPr>
        <w:t xml:space="preserve">  </w:t>
      </w:r>
    </w:p>
    <w:p w14:paraId="287138DC" w14:textId="71DCCFB6" w:rsidR="00192894" w:rsidRDefault="00000000" w:rsidP="00290658">
      <w:pPr>
        <w:pStyle w:val="ListParagraph"/>
        <w:tabs>
          <w:tab w:val="left" w:pos="381"/>
        </w:tabs>
        <w:spacing w:before="1" w:line="400" w:lineRule="auto"/>
        <w:ind w:left="151" w:right="1692" w:firstLine="0"/>
      </w:pPr>
      <w:r>
        <w:t>The</w:t>
      </w:r>
      <w:r>
        <w:rPr>
          <w:spacing w:val="14"/>
        </w:rPr>
        <w:t xml:space="preserve"> </w:t>
      </w:r>
      <w:r>
        <w:t>VLOOKUP</w:t>
      </w:r>
      <w:r>
        <w:rPr>
          <w:spacing w:val="17"/>
        </w:rPr>
        <w:t xml:space="preserve"> </w:t>
      </w:r>
      <w:r>
        <w:t>function</w:t>
      </w:r>
      <w:r>
        <w:rPr>
          <w:spacing w:val="11"/>
        </w:rPr>
        <w:t xml:space="preserve"> </w:t>
      </w:r>
      <w:r>
        <w:t>has</w:t>
      </w:r>
      <w:r>
        <w:rPr>
          <w:spacing w:val="12"/>
        </w:rPr>
        <w:t xml:space="preserve"> </w:t>
      </w:r>
      <w:r>
        <w:t>the</w:t>
      </w:r>
      <w:r>
        <w:rPr>
          <w:spacing w:val="11"/>
        </w:rPr>
        <w:t xml:space="preserve"> </w:t>
      </w:r>
      <w:r>
        <w:t>following</w:t>
      </w:r>
      <w:r>
        <w:rPr>
          <w:spacing w:val="16"/>
        </w:rPr>
        <w:t xml:space="preserve"> </w:t>
      </w:r>
      <w:r>
        <w:t>syntax</w:t>
      </w:r>
      <w:r>
        <w:rPr>
          <w:spacing w:val="14"/>
        </w:rPr>
        <w:t xml:space="preserve"> </w:t>
      </w:r>
      <w:r>
        <w:t>for</w:t>
      </w:r>
      <w:r>
        <w:rPr>
          <w:spacing w:val="13"/>
        </w:rPr>
        <w:t xml:space="preserve"> </w:t>
      </w:r>
      <w:r>
        <w:t>its</w:t>
      </w:r>
      <w:r>
        <w:rPr>
          <w:spacing w:val="12"/>
        </w:rPr>
        <w:t xml:space="preserve"> </w:t>
      </w:r>
      <w:r>
        <w:t>four</w:t>
      </w:r>
      <w:r>
        <w:rPr>
          <w:spacing w:val="13"/>
        </w:rPr>
        <w:t xml:space="preserve"> </w:t>
      </w:r>
      <w:r>
        <w:t>arguments:</w:t>
      </w:r>
    </w:p>
    <w:p w14:paraId="1A9F2711" w14:textId="77777777" w:rsidR="00192894" w:rsidRDefault="00000000">
      <w:pPr>
        <w:pStyle w:val="Heading1"/>
        <w:numPr>
          <w:ilvl w:val="1"/>
          <w:numId w:val="3"/>
        </w:numPr>
        <w:tabs>
          <w:tab w:val="left" w:pos="828"/>
          <w:tab w:val="left" w:pos="829"/>
        </w:tabs>
        <w:spacing w:line="267" w:lineRule="exact"/>
        <w:rPr>
          <w:rFonts w:ascii="Symbol" w:hAnsi="Symbol"/>
          <w:sz w:val="18"/>
        </w:rPr>
      </w:pPr>
      <w:proofErr w:type="gramStart"/>
      <w:r>
        <w:t>VLOOKUP(</w:t>
      </w:r>
      <w:proofErr w:type="spellStart"/>
      <w:proofErr w:type="gramEnd"/>
      <w:r>
        <w:t>lookup_value,table_array,col_index_num</w:t>
      </w:r>
      <w:proofErr w:type="spellEnd"/>
      <w:r>
        <w:t>,[</w:t>
      </w:r>
      <w:proofErr w:type="spellStart"/>
      <w:r>
        <w:t>range_lookup</w:t>
      </w:r>
      <w:proofErr w:type="spellEnd"/>
      <w:r>
        <w:t>])</w:t>
      </w:r>
    </w:p>
    <w:p w14:paraId="66AA742A" w14:textId="77777777" w:rsidR="00192894" w:rsidRDefault="00192894">
      <w:pPr>
        <w:spacing w:line="267" w:lineRule="exact"/>
        <w:rPr>
          <w:rFonts w:ascii="Symbol" w:hAnsi="Symbol"/>
          <w:sz w:val="18"/>
        </w:rPr>
        <w:sectPr w:rsidR="00192894">
          <w:pgSz w:w="12240" w:h="15840"/>
          <w:pgMar w:top="1280" w:right="1720" w:bottom="280" w:left="1720" w:header="720" w:footer="720" w:gutter="0"/>
          <w:cols w:space="720"/>
        </w:sectPr>
      </w:pPr>
    </w:p>
    <w:p w14:paraId="343769EB" w14:textId="77777777" w:rsidR="00192894" w:rsidRDefault="00000000">
      <w:pPr>
        <w:pStyle w:val="BodyText"/>
        <w:spacing w:before="37"/>
        <w:ind w:left="151"/>
      </w:pPr>
      <w:r>
        <w:lastRenderedPageBreak/>
        <w:t>The first 3 are required arguments, and the last one is an optional argument:</w:t>
      </w:r>
    </w:p>
    <w:p w14:paraId="4CE71D1C" w14:textId="77777777" w:rsidR="00192894" w:rsidRDefault="00000000">
      <w:pPr>
        <w:pStyle w:val="ListParagraph"/>
        <w:numPr>
          <w:ilvl w:val="0"/>
          <w:numId w:val="1"/>
        </w:numPr>
        <w:tabs>
          <w:tab w:val="left" w:pos="829"/>
        </w:tabs>
        <w:spacing w:before="178" w:line="268" w:lineRule="auto"/>
        <w:ind w:right="665"/>
      </w:pPr>
      <w:proofErr w:type="spellStart"/>
      <w:r>
        <w:rPr>
          <w:b/>
        </w:rPr>
        <w:t>lookup_value</w:t>
      </w:r>
      <w:proofErr w:type="spellEnd"/>
      <w:r>
        <w:t xml:space="preserve">: what </w:t>
      </w:r>
      <w:r>
        <w:rPr>
          <w:spacing w:val="-3"/>
        </w:rPr>
        <w:t xml:space="preserve">it </w:t>
      </w:r>
      <w:r>
        <w:t>should look for, such as the product code — this can be a value, or a cell</w:t>
      </w:r>
      <w:r>
        <w:rPr>
          <w:spacing w:val="7"/>
        </w:rPr>
        <w:t xml:space="preserve"> </w:t>
      </w:r>
      <w:r>
        <w:t>reference.</w:t>
      </w:r>
    </w:p>
    <w:p w14:paraId="5954929D" w14:textId="77777777" w:rsidR="00192894" w:rsidRDefault="00000000">
      <w:pPr>
        <w:pStyle w:val="ListParagraph"/>
        <w:numPr>
          <w:ilvl w:val="0"/>
          <w:numId w:val="1"/>
        </w:numPr>
        <w:tabs>
          <w:tab w:val="left" w:pos="829"/>
        </w:tabs>
        <w:spacing w:before="148" w:line="264" w:lineRule="auto"/>
        <w:ind w:right="406"/>
      </w:pPr>
      <w:proofErr w:type="spellStart"/>
      <w:r>
        <w:rPr>
          <w:b/>
        </w:rPr>
        <w:t>table_array</w:t>
      </w:r>
      <w:proofErr w:type="spellEnd"/>
      <w:r>
        <w:t>: where the lookup data is located (2 or more columns) — this can be a range reference or a range name, with 2 or more</w:t>
      </w:r>
      <w:r>
        <w:rPr>
          <w:spacing w:val="27"/>
        </w:rPr>
        <w:t xml:space="preserve"> </w:t>
      </w:r>
      <w:r>
        <w:t>columns.</w:t>
      </w:r>
    </w:p>
    <w:p w14:paraId="1C8969E7" w14:textId="77777777" w:rsidR="00192894" w:rsidRDefault="00000000">
      <w:pPr>
        <w:pStyle w:val="ListParagraph"/>
        <w:numPr>
          <w:ilvl w:val="0"/>
          <w:numId w:val="1"/>
        </w:numPr>
        <w:tabs>
          <w:tab w:val="left" w:pos="829"/>
        </w:tabs>
        <w:spacing w:before="153" w:line="264" w:lineRule="auto"/>
        <w:ind w:right="620"/>
      </w:pPr>
      <w:proofErr w:type="spellStart"/>
      <w:r>
        <w:rPr>
          <w:b/>
        </w:rPr>
        <w:t>col_index_num</w:t>
      </w:r>
      <w:proofErr w:type="spellEnd"/>
      <w:r>
        <w:t>: the column that has the value you want returned, based on the column number within the table.</w:t>
      </w:r>
    </w:p>
    <w:p w14:paraId="5EB086BA" w14:textId="77777777" w:rsidR="00192894" w:rsidRDefault="00000000">
      <w:pPr>
        <w:pStyle w:val="BodyText"/>
        <w:spacing w:before="153"/>
        <w:ind w:left="865"/>
      </w:pPr>
      <w:r>
        <w:t>This column index number can be different from the worksheet column number</w:t>
      </w:r>
    </w:p>
    <w:p w14:paraId="352D762C" w14:textId="77777777" w:rsidR="00192894" w:rsidRDefault="00000000">
      <w:pPr>
        <w:pStyle w:val="ListParagraph"/>
        <w:numPr>
          <w:ilvl w:val="0"/>
          <w:numId w:val="1"/>
        </w:numPr>
        <w:tabs>
          <w:tab w:val="left" w:pos="829"/>
        </w:tabs>
        <w:spacing w:before="178" w:line="266" w:lineRule="auto"/>
        <w:ind w:right="344"/>
      </w:pPr>
      <w:r>
        <w:rPr>
          <w:b/>
        </w:rPr>
        <w:t>[</w:t>
      </w:r>
      <w:proofErr w:type="spellStart"/>
      <w:r>
        <w:rPr>
          <w:b/>
        </w:rPr>
        <w:t>range_lookup</w:t>
      </w:r>
      <w:proofErr w:type="spellEnd"/>
      <w:r>
        <w:rPr>
          <w:b/>
        </w:rPr>
        <w:t>]</w:t>
      </w:r>
      <w:r>
        <w:t>: for an exact match, use FALSE or 0; for an approximate match, use TRUE or 1, with the lookup value column sorted in ascending</w:t>
      </w:r>
      <w:r>
        <w:rPr>
          <w:spacing w:val="46"/>
        </w:rPr>
        <w:t xml:space="preserve"> </w:t>
      </w:r>
      <w:r>
        <w:t>order.</w:t>
      </w:r>
    </w:p>
    <w:p w14:paraId="2C1B3F57" w14:textId="77777777" w:rsidR="00192894" w:rsidRDefault="00000000">
      <w:pPr>
        <w:pStyle w:val="BodyText"/>
        <w:spacing w:before="148"/>
        <w:ind w:left="866"/>
      </w:pPr>
      <w:r>
        <w:t xml:space="preserve">If we omit the </w:t>
      </w:r>
      <w:proofErr w:type="spellStart"/>
      <w:r>
        <w:t>range_lookup</w:t>
      </w:r>
      <w:proofErr w:type="spellEnd"/>
      <w:r>
        <w:t xml:space="preserve"> argument, VLOOKUP will return an approximate match.</w:t>
      </w:r>
    </w:p>
    <w:sectPr w:rsidR="00192894">
      <w:pgSz w:w="12240" w:h="15840"/>
      <w:pgMar w:top="13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325"/>
    <w:multiLevelType w:val="hybridMultilevel"/>
    <w:tmpl w:val="863A021A"/>
    <w:lvl w:ilvl="0" w:tplc="F87648E2">
      <w:start w:val="1"/>
      <w:numFmt w:val="decimal"/>
      <w:lvlText w:val="%1."/>
      <w:lvlJc w:val="left"/>
      <w:pPr>
        <w:ind w:left="380" w:hanging="229"/>
        <w:jc w:val="left"/>
      </w:pPr>
      <w:rPr>
        <w:rFonts w:ascii="Carlito" w:eastAsia="Carlito" w:hAnsi="Carlito" w:cs="Carlito" w:hint="default"/>
        <w:b/>
        <w:bCs/>
        <w:w w:val="102"/>
        <w:sz w:val="22"/>
        <w:szCs w:val="22"/>
        <w:lang w:val="en-US" w:eastAsia="en-US" w:bidi="ar-SA"/>
      </w:rPr>
    </w:lvl>
    <w:lvl w:ilvl="1" w:tplc="7A1C1BA2">
      <w:numFmt w:val="bullet"/>
      <w:lvlText w:val=""/>
      <w:lvlJc w:val="left"/>
      <w:pPr>
        <w:ind w:left="828" w:hanging="339"/>
      </w:pPr>
      <w:rPr>
        <w:rFonts w:hint="default"/>
        <w:w w:val="103"/>
        <w:lang w:val="en-US" w:eastAsia="en-US" w:bidi="ar-SA"/>
      </w:rPr>
    </w:lvl>
    <w:lvl w:ilvl="2" w:tplc="698CA040">
      <w:numFmt w:val="bullet"/>
      <w:lvlText w:val="•"/>
      <w:lvlJc w:val="left"/>
      <w:pPr>
        <w:ind w:left="1706" w:hanging="339"/>
      </w:pPr>
      <w:rPr>
        <w:rFonts w:hint="default"/>
        <w:lang w:val="en-US" w:eastAsia="en-US" w:bidi="ar-SA"/>
      </w:rPr>
    </w:lvl>
    <w:lvl w:ilvl="3" w:tplc="568EFF54">
      <w:numFmt w:val="bullet"/>
      <w:lvlText w:val="•"/>
      <w:lvlJc w:val="left"/>
      <w:pPr>
        <w:ind w:left="2593" w:hanging="339"/>
      </w:pPr>
      <w:rPr>
        <w:rFonts w:hint="default"/>
        <w:lang w:val="en-US" w:eastAsia="en-US" w:bidi="ar-SA"/>
      </w:rPr>
    </w:lvl>
    <w:lvl w:ilvl="4" w:tplc="C31A3AD6">
      <w:numFmt w:val="bullet"/>
      <w:lvlText w:val="•"/>
      <w:lvlJc w:val="left"/>
      <w:pPr>
        <w:ind w:left="3480" w:hanging="339"/>
      </w:pPr>
      <w:rPr>
        <w:rFonts w:hint="default"/>
        <w:lang w:val="en-US" w:eastAsia="en-US" w:bidi="ar-SA"/>
      </w:rPr>
    </w:lvl>
    <w:lvl w:ilvl="5" w:tplc="A6A2048C">
      <w:numFmt w:val="bullet"/>
      <w:lvlText w:val="•"/>
      <w:lvlJc w:val="left"/>
      <w:pPr>
        <w:ind w:left="4366" w:hanging="339"/>
      </w:pPr>
      <w:rPr>
        <w:rFonts w:hint="default"/>
        <w:lang w:val="en-US" w:eastAsia="en-US" w:bidi="ar-SA"/>
      </w:rPr>
    </w:lvl>
    <w:lvl w:ilvl="6" w:tplc="D59C7C90">
      <w:numFmt w:val="bullet"/>
      <w:lvlText w:val="•"/>
      <w:lvlJc w:val="left"/>
      <w:pPr>
        <w:ind w:left="5253" w:hanging="339"/>
      </w:pPr>
      <w:rPr>
        <w:rFonts w:hint="default"/>
        <w:lang w:val="en-US" w:eastAsia="en-US" w:bidi="ar-SA"/>
      </w:rPr>
    </w:lvl>
    <w:lvl w:ilvl="7" w:tplc="0E401960">
      <w:numFmt w:val="bullet"/>
      <w:lvlText w:val="•"/>
      <w:lvlJc w:val="left"/>
      <w:pPr>
        <w:ind w:left="6140" w:hanging="339"/>
      </w:pPr>
      <w:rPr>
        <w:rFonts w:hint="default"/>
        <w:lang w:val="en-US" w:eastAsia="en-US" w:bidi="ar-SA"/>
      </w:rPr>
    </w:lvl>
    <w:lvl w:ilvl="8" w:tplc="F78A1816">
      <w:numFmt w:val="bullet"/>
      <w:lvlText w:val="•"/>
      <w:lvlJc w:val="left"/>
      <w:pPr>
        <w:ind w:left="7026" w:hanging="339"/>
      </w:pPr>
      <w:rPr>
        <w:rFonts w:hint="default"/>
        <w:lang w:val="en-US" w:eastAsia="en-US" w:bidi="ar-SA"/>
      </w:rPr>
    </w:lvl>
  </w:abstractNum>
  <w:abstractNum w:abstractNumId="1" w15:restartNumberingAfterBreak="0">
    <w:nsid w:val="65A540EA"/>
    <w:multiLevelType w:val="hybridMultilevel"/>
    <w:tmpl w:val="49967A66"/>
    <w:lvl w:ilvl="0" w:tplc="2452B2AC">
      <w:start w:val="1"/>
      <w:numFmt w:val="decimal"/>
      <w:lvlText w:val="%1."/>
      <w:lvlJc w:val="left"/>
      <w:pPr>
        <w:ind w:left="828" w:hanging="339"/>
        <w:jc w:val="left"/>
      </w:pPr>
      <w:rPr>
        <w:rFonts w:ascii="Carlito" w:eastAsia="Carlito" w:hAnsi="Carlito" w:cs="Carlito" w:hint="default"/>
        <w:w w:val="102"/>
        <w:sz w:val="22"/>
        <w:szCs w:val="22"/>
        <w:lang w:val="en-US" w:eastAsia="en-US" w:bidi="ar-SA"/>
      </w:rPr>
    </w:lvl>
    <w:lvl w:ilvl="1" w:tplc="E5E4DFF6">
      <w:numFmt w:val="bullet"/>
      <w:lvlText w:val="•"/>
      <w:lvlJc w:val="left"/>
      <w:pPr>
        <w:ind w:left="1618" w:hanging="339"/>
      </w:pPr>
      <w:rPr>
        <w:rFonts w:hint="default"/>
        <w:lang w:val="en-US" w:eastAsia="en-US" w:bidi="ar-SA"/>
      </w:rPr>
    </w:lvl>
    <w:lvl w:ilvl="2" w:tplc="629A16A0">
      <w:numFmt w:val="bullet"/>
      <w:lvlText w:val="•"/>
      <w:lvlJc w:val="left"/>
      <w:pPr>
        <w:ind w:left="2416" w:hanging="339"/>
      </w:pPr>
      <w:rPr>
        <w:rFonts w:hint="default"/>
        <w:lang w:val="en-US" w:eastAsia="en-US" w:bidi="ar-SA"/>
      </w:rPr>
    </w:lvl>
    <w:lvl w:ilvl="3" w:tplc="39D02A7E">
      <w:numFmt w:val="bullet"/>
      <w:lvlText w:val="•"/>
      <w:lvlJc w:val="left"/>
      <w:pPr>
        <w:ind w:left="3214" w:hanging="339"/>
      </w:pPr>
      <w:rPr>
        <w:rFonts w:hint="default"/>
        <w:lang w:val="en-US" w:eastAsia="en-US" w:bidi="ar-SA"/>
      </w:rPr>
    </w:lvl>
    <w:lvl w:ilvl="4" w:tplc="B1627178">
      <w:numFmt w:val="bullet"/>
      <w:lvlText w:val="•"/>
      <w:lvlJc w:val="left"/>
      <w:pPr>
        <w:ind w:left="4012" w:hanging="339"/>
      </w:pPr>
      <w:rPr>
        <w:rFonts w:hint="default"/>
        <w:lang w:val="en-US" w:eastAsia="en-US" w:bidi="ar-SA"/>
      </w:rPr>
    </w:lvl>
    <w:lvl w:ilvl="5" w:tplc="74929B60">
      <w:numFmt w:val="bullet"/>
      <w:lvlText w:val="•"/>
      <w:lvlJc w:val="left"/>
      <w:pPr>
        <w:ind w:left="4810" w:hanging="339"/>
      </w:pPr>
      <w:rPr>
        <w:rFonts w:hint="default"/>
        <w:lang w:val="en-US" w:eastAsia="en-US" w:bidi="ar-SA"/>
      </w:rPr>
    </w:lvl>
    <w:lvl w:ilvl="6" w:tplc="3D1268F6">
      <w:numFmt w:val="bullet"/>
      <w:lvlText w:val="•"/>
      <w:lvlJc w:val="left"/>
      <w:pPr>
        <w:ind w:left="5608" w:hanging="339"/>
      </w:pPr>
      <w:rPr>
        <w:rFonts w:hint="default"/>
        <w:lang w:val="en-US" w:eastAsia="en-US" w:bidi="ar-SA"/>
      </w:rPr>
    </w:lvl>
    <w:lvl w:ilvl="7" w:tplc="26D88670">
      <w:numFmt w:val="bullet"/>
      <w:lvlText w:val="•"/>
      <w:lvlJc w:val="left"/>
      <w:pPr>
        <w:ind w:left="6406" w:hanging="339"/>
      </w:pPr>
      <w:rPr>
        <w:rFonts w:hint="default"/>
        <w:lang w:val="en-US" w:eastAsia="en-US" w:bidi="ar-SA"/>
      </w:rPr>
    </w:lvl>
    <w:lvl w:ilvl="8" w:tplc="FBA80898">
      <w:numFmt w:val="bullet"/>
      <w:lvlText w:val="•"/>
      <w:lvlJc w:val="left"/>
      <w:pPr>
        <w:ind w:left="7204" w:hanging="339"/>
      </w:pPr>
      <w:rPr>
        <w:rFonts w:hint="default"/>
        <w:lang w:val="en-US" w:eastAsia="en-US" w:bidi="ar-SA"/>
      </w:rPr>
    </w:lvl>
  </w:abstractNum>
  <w:abstractNum w:abstractNumId="2" w15:restartNumberingAfterBreak="0">
    <w:nsid w:val="7F745249"/>
    <w:multiLevelType w:val="hybridMultilevel"/>
    <w:tmpl w:val="07A80A5E"/>
    <w:lvl w:ilvl="0" w:tplc="00C027EE">
      <w:start w:val="1"/>
      <w:numFmt w:val="lowerLetter"/>
      <w:lvlText w:val="%1."/>
      <w:lvlJc w:val="left"/>
      <w:pPr>
        <w:ind w:left="828" w:hanging="339"/>
        <w:jc w:val="left"/>
      </w:pPr>
      <w:rPr>
        <w:rFonts w:ascii="Carlito" w:eastAsia="Carlito" w:hAnsi="Carlito" w:cs="Carlito" w:hint="default"/>
        <w:w w:val="102"/>
        <w:sz w:val="22"/>
        <w:szCs w:val="22"/>
        <w:lang w:val="en-US" w:eastAsia="en-US" w:bidi="ar-SA"/>
      </w:rPr>
    </w:lvl>
    <w:lvl w:ilvl="1" w:tplc="425C54C8">
      <w:numFmt w:val="bullet"/>
      <w:lvlText w:val="•"/>
      <w:lvlJc w:val="left"/>
      <w:pPr>
        <w:ind w:left="1618" w:hanging="339"/>
      </w:pPr>
      <w:rPr>
        <w:rFonts w:hint="default"/>
        <w:lang w:val="en-US" w:eastAsia="en-US" w:bidi="ar-SA"/>
      </w:rPr>
    </w:lvl>
    <w:lvl w:ilvl="2" w:tplc="D7F447DC">
      <w:numFmt w:val="bullet"/>
      <w:lvlText w:val="•"/>
      <w:lvlJc w:val="left"/>
      <w:pPr>
        <w:ind w:left="2416" w:hanging="339"/>
      </w:pPr>
      <w:rPr>
        <w:rFonts w:hint="default"/>
        <w:lang w:val="en-US" w:eastAsia="en-US" w:bidi="ar-SA"/>
      </w:rPr>
    </w:lvl>
    <w:lvl w:ilvl="3" w:tplc="1D9C70BA">
      <w:numFmt w:val="bullet"/>
      <w:lvlText w:val="•"/>
      <w:lvlJc w:val="left"/>
      <w:pPr>
        <w:ind w:left="3214" w:hanging="339"/>
      </w:pPr>
      <w:rPr>
        <w:rFonts w:hint="default"/>
        <w:lang w:val="en-US" w:eastAsia="en-US" w:bidi="ar-SA"/>
      </w:rPr>
    </w:lvl>
    <w:lvl w:ilvl="4" w:tplc="222A0CBE">
      <w:numFmt w:val="bullet"/>
      <w:lvlText w:val="•"/>
      <w:lvlJc w:val="left"/>
      <w:pPr>
        <w:ind w:left="4012" w:hanging="339"/>
      </w:pPr>
      <w:rPr>
        <w:rFonts w:hint="default"/>
        <w:lang w:val="en-US" w:eastAsia="en-US" w:bidi="ar-SA"/>
      </w:rPr>
    </w:lvl>
    <w:lvl w:ilvl="5" w:tplc="2D24172E">
      <w:numFmt w:val="bullet"/>
      <w:lvlText w:val="•"/>
      <w:lvlJc w:val="left"/>
      <w:pPr>
        <w:ind w:left="4810" w:hanging="339"/>
      </w:pPr>
      <w:rPr>
        <w:rFonts w:hint="default"/>
        <w:lang w:val="en-US" w:eastAsia="en-US" w:bidi="ar-SA"/>
      </w:rPr>
    </w:lvl>
    <w:lvl w:ilvl="6" w:tplc="A336F85C">
      <w:numFmt w:val="bullet"/>
      <w:lvlText w:val="•"/>
      <w:lvlJc w:val="left"/>
      <w:pPr>
        <w:ind w:left="5608" w:hanging="339"/>
      </w:pPr>
      <w:rPr>
        <w:rFonts w:hint="default"/>
        <w:lang w:val="en-US" w:eastAsia="en-US" w:bidi="ar-SA"/>
      </w:rPr>
    </w:lvl>
    <w:lvl w:ilvl="7" w:tplc="9DF8DE9E">
      <w:numFmt w:val="bullet"/>
      <w:lvlText w:val="•"/>
      <w:lvlJc w:val="left"/>
      <w:pPr>
        <w:ind w:left="6406" w:hanging="339"/>
      </w:pPr>
      <w:rPr>
        <w:rFonts w:hint="default"/>
        <w:lang w:val="en-US" w:eastAsia="en-US" w:bidi="ar-SA"/>
      </w:rPr>
    </w:lvl>
    <w:lvl w:ilvl="8" w:tplc="01CEBA94">
      <w:numFmt w:val="bullet"/>
      <w:lvlText w:val="•"/>
      <w:lvlJc w:val="left"/>
      <w:pPr>
        <w:ind w:left="7204" w:hanging="339"/>
      </w:pPr>
      <w:rPr>
        <w:rFonts w:hint="default"/>
        <w:lang w:val="en-US" w:eastAsia="en-US" w:bidi="ar-SA"/>
      </w:rPr>
    </w:lvl>
  </w:abstractNum>
  <w:num w:numId="1" w16cid:durableId="1330864297">
    <w:abstractNumId w:val="1"/>
  </w:num>
  <w:num w:numId="2" w16cid:durableId="2023319512">
    <w:abstractNumId w:val="2"/>
  </w:num>
  <w:num w:numId="3" w16cid:durableId="192991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92894"/>
    <w:rsid w:val="00192894"/>
    <w:rsid w:val="00290658"/>
    <w:rsid w:val="005A1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0099"/>
  <w15:docId w15:val="{0AFBA97C-4D39-4ABF-923A-15C0C4AF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80" w:hanging="2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8"/>
    </w:pPr>
  </w:style>
  <w:style w:type="paragraph" w:styleId="Title">
    <w:name w:val="Title"/>
    <w:basedOn w:val="Normal"/>
    <w:uiPriority w:val="10"/>
    <w:qFormat/>
    <w:pPr>
      <w:spacing w:before="56"/>
      <w:ind w:left="151"/>
    </w:pPr>
    <w:rPr>
      <w:rFonts w:ascii="Times New Roman" w:eastAsia="Times New Roman" w:hAnsi="Times New Roman" w:cs="Times New Roman"/>
      <w:b/>
      <w:bCs/>
      <w:sz w:val="45"/>
      <w:szCs w:val="45"/>
    </w:rPr>
  </w:style>
  <w:style w:type="paragraph" w:styleId="ListParagraph">
    <w:name w:val="List Paragraph"/>
    <w:basedOn w:val="Normal"/>
    <w:uiPriority w:val="1"/>
    <w:qFormat/>
    <w:pPr>
      <w:ind w:left="828"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Advance Excel Ass_2</dc:title>
  <dc:creator>Nabigh</dc:creator>
  <cp:lastModifiedBy>gursimransingh27@outlook.com</cp:lastModifiedBy>
  <cp:revision>2</cp:revision>
  <dcterms:created xsi:type="dcterms:W3CDTF">2022-12-06T11:54:00Z</dcterms:created>
  <dcterms:modified xsi:type="dcterms:W3CDTF">2022-12-06T11:54:00Z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LastSaved">
    <vt:filetime>2022-12-06T00:00:00Z</vt:filetime>
  </property>
</Properties>
</file>