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63724" w14:textId="7839A408" w:rsidR="002C560B" w:rsidRPr="00B453F7" w:rsidRDefault="002C560B">
      <w:pPr>
        <w:rPr>
          <w:b/>
        </w:rPr>
      </w:pPr>
      <w:r w:rsidRPr="00B453F7">
        <w:rPr>
          <w:b/>
        </w:rPr>
        <w:t>Exercise 1:  Subject verb object</w:t>
      </w:r>
    </w:p>
    <w:p w14:paraId="5656C04A" w14:textId="591BBA9C" w:rsidR="002C560B" w:rsidRDefault="002C560B"/>
    <w:p w14:paraId="17D2E9D0" w14:textId="37FBAD25" w:rsidR="002C560B" w:rsidRPr="00713FBB" w:rsidRDefault="002C560B">
      <w:pPr>
        <w:rPr>
          <w:i/>
        </w:rPr>
      </w:pPr>
      <w:r w:rsidRPr="00713FBB">
        <w:rPr>
          <w:i/>
        </w:rPr>
        <w:t xml:space="preserve">Their parameterized </w:t>
      </w:r>
      <w:r w:rsidRPr="00713FBB">
        <w:rPr>
          <w:b/>
          <w:bCs/>
          <w:i/>
        </w:rPr>
        <w:t>model</w:t>
      </w:r>
      <w:r w:rsidRPr="00713FBB">
        <w:rPr>
          <w:i/>
        </w:rPr>
        <w:t>, using seven bells and whistles, each accompanied by their own chimes</w:t>
      </w:r>
      <w:r w:rsidRPr="00713FBB">
        <w:rPr>
          <w:b/>
          <w:bCs/>
          <w:i/>
        </w:rPr>
        <w:t xml:space="preserve">, fit </w:t>
      </w:r>
      <w:r w:rsidRPr="00713FBB">
        <w:rPr>
          <w:i/>
        </w:rPr>
        <w:t>the newly reduced, but still kind of noisy,</w:t>
      </w:r>
      <w:r w:rsidRPr="00713FBB">
        <w:rPr>
          <w:b/>
          <w:bCs/>
          <w:i/>
        </w:rPr>
        <w:t xml:space="preserve"> data </w:t>
      </w:r>
      <w:r w:rsidRPr="00713FBB">
        <w:rPr>
          <w:i/>
        </w:rPr>
        <w:t>well</w:t>
      </w:r>
      <w:r w:rsidR="00713FBB">
        <w:rPr>
          <w:i/>
        </w:rPr>
        <w:t>.</w:t>
      </w:r>
    </w:p>
    <w:p w14:paraId="07DFE665" w14:textId="77777777" w:rsidR="002C560B" w:rsidRDefault="002C560B"/>
    <w:p w14:paraId="2E78F5AB" w14:textId="5221ABBD" w:rsidR="002C560B" w:rsidRDefault="002C560B"/>
    <w:p w14:paraId="70C6461A" w14:textId="7AF2FB09" w:rsidR="00232737" w:rsidRDefault="00232737">
      <w:pPr>
        <w:rPr>
          <w:color w:val="FF0000"/>
        </w:rPr>
      </w:pPr>
      <w:r>
        <w:rPr>
          <w:color w:val="FF0000"/>
        </w:rPr>
        <w:t>Remove kind of noisy</w:t>
      </w:r>
    </w:p>
    <w:p w14:paraId="56957E48" w14:textId="401A6D4B" w:rsidR="00232737" w:rsidRDefault="00232737">
      <w:pPr>
        <w:rPr>
          <w:color w:val="FF0000"/>
        </w:rPr>
      </w:pPr>
    </w:p>
    <w:p w14:paraId="50DFA79E" w14:textId="0455A404" w:rsidR="00232737" w:rsidRDefault="00232737">
      <w:pPr>
        <w:rPr>
          <w:color w:val="FF0000"/>
        </w:rPr>
      </w:pPr>
      <w:r>
        <w:rPr>
          <w:color w:val="FF0000"/>
        </w:rPr>
        <w:t xml:space="preserve">Their parameterized model fit the newly reduced data. This model uses seven bells and whistles, accompanied by their own chimes.  </w:t>
      </w:r>
      <w:r w:rsidRPr="00232737">
        <w:rPr>
          <w:color w:val="FF0000"/>
        </w:rPr>
        <w:sym w:font="Wingdings" w:char="F0E0"/>
      </w:r>
      <w:r>
        <w:rPr>
          <w:color w:val="FF0000"/>
        </w:rPr>
        <w:t xml:space="preserve">  “well” missing </w:t>
      </w:r>
    </w:p>
    <w:p w14:paraId="44D006B6" w14:textId="7B9E5871" w:rsidR="00232737" w:rsidRDefault="00232737">
      <w:pPr>
        <w:rPr>
          <w:color w:val="FF0000"/>
        </w:rPr>
      </w:pPr>
    </w:p>
    <w:p w14:paraId="04B3EF93" w14:textId="77777777" w:rsidR="00232737" w:rsidRPr="00232737" w:rsidRDefault="00232737">
      <w:pPr>
        <w:rPr>
          <w:color w:val="FF0000"/>
        </w:rPr>
      </w:pPr>
    </w:p>
    <w:p w14:paraId="17F58C66" w14:textId="7A0AEE8F" w:rsidR="00232737" w:rsidRDefault="00232737">
      <w:pPr>
        <w:rPr>
          <w:color w:val="FF0000"/>
        </w:rPr>
      </w:pPr>
      <w:r w:rsidRPr="00232737">
        <w:rPr>
          <w:color w:val="FF0000"/>
        </w:rPr>
        <w:t>The parameterized model fit the reduced, yet still noisy, data well.</w:t>
      </w:r>
      <w:r>
        <w:rPr>
          <w:color w:val="FF0000"/>
        </w:rPr>
        <w:t xml:space="preserve">  [ But still need the chimes </w:t>
      </w:r>
      <w:proofErr w:type="spellStart"/>
      <w:r>
        <w:rPr>
          <w:color w:val="FF0000"/>
        </w:rPr>
        <w:t>etc</w:t>
      </w:r>
      <w:proofErr w:type="spellEnd"/>
      <w:r>
        <w:rPr>
          <w:color w:val="FF0000"/>
        </w:rPr>
        <w:t xml:space="preserve">]. </w:t>
      </w:r>
    </w:p>
    <w:p w14:paraId="106ECE6D" w14:textId="05F1E36C" w:rsidR="00232737" w:rsidRDefault="00232737">
      <w:pPr>
        <w:rPr>
          <w:color w:val="FF0000"/>
        </w:rPr>
      </w:pPr>
    </w:p>
    <w:p w14:paraId="2BAE6613" w14:textId="68D6E3C2" w:rsidR="00232737" w:rsidRDefault="00232737">
      <w:pPr>
        <w:rPr>
          <w:color w:val="FF0000"/>
        </w:rPr>
      </w:pPr>
      <w:r>
        <w:rPr>
          <w:color w:val="FF0000"/>
        </w:rPr>
        <w:t xml:space="preserve">The newly reduced data is well fit by their parameterized model, using seven bells and whistles, each accompanied by their own chimes. </w:t>
      </w:r>
    </w:p>
    <w:p w14:paraId="66345568" w14:textId="77777777" w:rsidR="00232737" w:rsidRPr="00232737" w:rsidRDefault="00232737">
      <w:pPr>
        <w:rPr>
          <w:color w:val="FF0000"/>
        </w:rPr>
      </w:pPr>
    </w:p>
    <w:p w14:paraId="29E8BEEA" w14:textId="60F0E5D5" w:rsidR="00232737" w:rsidRDefault="00232737"/>
    <w:p w14:paraId="14ADF985" w14:textId="714A0E53" w:rsidR="00232737" w:rsidRDefault="00232737"/>
    <w:p w14:paraId="41146A08" w14:textId="473493B1" w:rsidR="00232737" w:rsidRDefault="00232737"/>
    <w:p w14:paraId="4712BE86" w14:textId="77777777" w:rsidR="00232737" w:rsidRDefault="00232737"/>
    <w:p w14:paraId="0ED0AE79" w14:textId="76C200DD" w:rsidR="00713FBB" w:rsidRDefault="00713FBB"/>
    <w:p w14:paraId="0BA8253C" w14:textId="4CA92784" w:rsidR="00713FBB" w:rsidRDefault="00713FBB"/>
    <w:p w14:paraId="105DE00D" w14:textId="14CBDA4B" w:rsidR="00713FBB" w:rsidRPr="00B453F7" w:rsidRDefault="00713FBB">
      <w:pPr>
        <w:rPr>
          <w:b/>
        </w:rPr>
      </w:pPr>
      <w:r w:rsidRPr="00B453F7">
        <w:rPr>
          <w:b/>
        </w:rPr>
        <w:t xml:space="preserve">Exercise 2:  Commas </w:t>
      </w:r>
    </w:p>
    <w:p w14:paraId="6B823A66" w14:textId="77777777" w:rsidR="00B453F7" w:rsidRDefault="00B453F7"/>
    <w:p w14:paraId="27D89C9F" w14:textId="21261062" w:rsidR="00713FBB" w:rsidRPr="00713FBB" w:rsidRDefault="00713FBB" w:rsidP="00713FBB">
      <w:pPr>
        <w:ind w:firstLine="720"/>
      </w:pPr>
      <w:r w:rsidRPr="00713FBB">
        <w:rPr>
          <w:i/>
          <w:iCs/>
        </w:rPr>
        <w:t>We are required to write proposals</w:t>
      </w:r>
      <w:r w:rsidR="007E709E" w:rsidRPr="007E709E">
        <w:rPr>
          <w:i/>
          <w:iCs/>
          <w:color w:val="FF0000"/>
        </w:rPr>
        <w:t>,</w:t>
      </w:r>
      <w:r w:rsidRPr="00713FBB">
        <w:rPr>
          <w:i/>
          <w:iCs/>
        </w:rPr>
        <w:t xml:space="preserve"> yet no one teaches us how to write. </w:t>
      </w:r>
    </w:p>
    <w:p w14:paraId="24560B4C" w14:textId="5C6D7CC4" w:rsidR="0072644E" w:rsidRDefault="0072644E"/>
    <w:p w14:paraId="6F584530" w14:textId="16EC699D" w:rsidR="00713FBB" w:rsidRPr="007E709E" w:rsidRDefault="00713FBB">
      <w:pPr>
        <w:rPr>
          <w:color w:val="FF0000"/>
        </w:rPr>
      </w:pPr>
    </w:p>
    <w:p w14:paraId="069C613D" w14:textId="384B134A" w:rsidR="00232737" w:rsidRDefault="00232737"/>
    <w:p w14:paraId="332FC537" w14:textId="77777777" w:rsidR="00232737" w:rsidRDefault="00232737"/>
    <w:p w14:paraId="2BDCF550" w14:textId="314DAA0B" w:rsidR="00713FBB" w:rsidRPr="00B453F7" w:rsidRDefault="00713FBB">
      <w:pPr>
        <w:rPr>
          <w:b/>
        </w:rPr>
      </w:pPr>
      <w:r w:rsidRPr="00B453F7">
        <w:rPr>
          <w:b/>
        </w:rPr>
        <w:t>Exercise 3: Commas and emphasis – what is the difference between the below?</w:t>
      </w:r>
    </w:p>
    <w:p w14:paraId="76EB525A" w14:textId="77777777" w:rsidR="00713FBB" w:rsidRDefault="00713FBB">
      <w:pPr>
        <w:rPr>
          <w:i/>
          <w:iCs/>
        </w:rPr>
      </w:pPr>
    </w:p>
    <w:p w14:paraId="21244215" w14:textId="606DFF63" w:rsidR="00713FBB" w:rsidRDefault="00713FBB">
      <w:r w:rsidRPr="00713FBB">
        <w:rPr>
          <w:i/>
          <w:iCs/>
        </w:rPr>
        <w:t>CO observations are useful for identifying molecular clouds, and for measuring their velocities</w:t>
      </w:r>
    </w:p>
    <w:p w14:paraId="7D5F8138" w14:textId="61C4805D" w:rsidR="00713FBB" w:rsidRPr="007E709E" w:rsidRDefault="007E709E" w:rsidP="007E709E">
      <w:pPr>
        <w:pStyle w:val="ListParagraph"/>
        <w:numPr>
          <w:ilvl w:val="0"/>
          <w:numId w:val="3"/>
        </w:numPr>
        <w:rPr>
          <w:color w:val="FF0000"/>
        </w:rPr>
      </w:pPr>
      <w:r>
        <w:rPr>
          <w:color w:val="FF0000"/>
        </w:rPr>
        <w:t xml:space="preserve">Here identifying is the more </w:t>
      </w:r>
      <w:proofErr w:type="gramStart"/>
      <w:r>
        <w:rPr>
          <w:color w:val="FF0000"/>
        </w:rPr>
        <w:t>important  point</w:t>
      </w:r>
      <w:proofErr w:type="gramEnd"/>
      <w:r>
        <w:rPr>
          <w:color w:val="FF0000"/>
        </w:rPr>
        <w:t>, vs. measuring velocities.</w:t>
      </w:r>
    </w:p>
    <w:p w14:paraId="28C62B46" w14:textId="77777777" w:rsidR="00713FBB" w:rsidRDefault="00713FBB"/>
    <w:p w14:paraId="4EBF17C7" w14:textId="258ABA75" w:rsidR="00713FBB" w:rsidRDefault="00713FBB">
      <w:r w:rsidRPr="00713FBB">
        <w:rPr>
          <w:i/>
          <w:iCs/>
        </w:rPr>
        <w:t>CO observations are useful for identifying molecular clouds and for measuring their velocities</w:t>
      </w:r>
    </w:p>
    <w:p w14:paraId="60779103" w14:textId="1FE58890" w:rsidR="00713FBB" w:rsidRDefault="00713FBB"/>
    <w:p w14:paraId="43B4AF7D" w14:textId="050D3595" w:rsidR="00713FBB" w:rsidRPr="007E709E" w:rsidRDefault="007E709E">
      <w:pPr>
        <w:rPr>
          <w:color w:val="FF0000"/>
        </w:rPr>
      </w:pPr>
      <w:r>
        <w:rPr>
          <w:color w:val="FF0000"/>
        </w:rPr>
        <w:t xml:space="preserve"> --- here identifying and measuring are equally weighted</w:t>
      </w:r>
    </w:p>
    <w:p w14:paraId="17A63E13" w14:textId="5FA825B5" w:rsidR="007E709E" w:rsidRDefault="007E709E"/>
    <w:p w14:paraId="50BB838B" w14:textId="44B24FD3" w:rsidR="007E709E" w:rsidRDefault="007E709E"/>
    <w:p w14:paraId="07AD33D0" w14:textId="77777777" w:rsidR="007E709E" w:rsidRDefault="007E709E"/>
    <w:p w14:paraId="0B814523" w14:textId="602E93A3" w:rsidR="00713FBB" w:rsidRPr="00B453F7" w:rsidRDefault="00713FBB" w:rsidP="00713FBB">
      <w:pPr>
        <w:rPr>
          <w:b/>
        </w:rPr>
      </w:pPr>
      <w:r w:rsidRPr="00B453F7">
        <w:rPr>
          <w:b/>
        </w:rPr>
        <w:t xml:space="preserve">Exercise 4:  </w:t>
      </w:r>
      <w:r w:rsidR="00B453F7" w:rsidRPr="00B453F7">
        <w:rPr>
          <w:b/>
        </w:rPr>
        <w:t>Add commas if appropriate to the below two statements</w:t>
      </w:r>
    </w:p>
    <w:p w14:paraId="75E2B1CC" w14:textId="77777777" w:rsidR="00B453F7" w:rsidRDefault="00B453F7" w:rsidP="00713FBB"/>
    <w:p w14:paraId="7945FAB8" w14:textId="4A7D57DC" w:rsidR="00713FBB" w:rsidRPr="0072644E" w:rsidRDefault="00713FBB" w:rsidP="00713FBB">
      <w:pPr>
        <w:rPr>
          <w:i/>
        </w:rPr>
      </w:pPr>
      <w:r>
        <w:tab/>
        <w:t>“</w:t>
      </w:r>
      <w:r>
        <w:rPr>
          <w:i/>
        </w:rPr>
        <w:t xml:space="preserve">H2 forms in GMCs because of </w:t>
      </w:r>
      <w:proofErr w:type="gramStart"/>
      <w:r>
        <w:rPr>
          <w:i/>
        </w:rPr>
        <w:t xml:space="preserve">dust”   </w:t>
      </w:r>
      <w:proofErr w:type="gramEnd"/>
      <w:r>
        <w:rPr>
          <w:i/>
        </w:rPr>
        <w:t xml:space="preserve">    “Because dust exists in GMCs</w:t>
      </w:r>
      <w:r w:rsidR="007E709E" w:rsidRPr="007E709E">
        <w:rPr>
          <w:i/>
          <w:color w:val="FF0000"/>
        </w:rPr>
        <w:t>,</w:t>
      </w:r>
      <w:r>
        <w:rPr>
          <w:i/>
        </w:rPr>
        <w:t xml:space="preserve"> H2 can form”</w:t>
      </w:r>
    </w:p>
    <w:p w14:paraId="4D4EBB23" w14:textId="7E073C02" w:rsidR="00713FBB" w:rsidRDefault="00713FBB"/>
    <w:p w14:paraId="76961AB9" w14:textId="77777777" w:rsidR="00B453F7" w:rsidRPr="007E709E" w:rsidRDefault="00B453F7">
      <w:pPr>
        <w:rPr>
          <w:color w:val="FF0000"/>
        </w:rPr>
      </w:pPr>
    </w:p>
    <w:p w14:paraId="36FA4BCF" w14:textId="485FC227" w:rsidR="0017462F" w:rsidRDefault="0017462F">
      <w:pPr>
        <w:rPr>
          <w:b/>
        </w:rPr>
      </w:pPr>
      <w:r w:rsidRPr="00B453F7">
        <w:rPr>
          <w:b/>
        </w:rPr>
        <w:t xml:space="preserve">Exercise 5:  </w:t>
      </w:r>
      <w:r w:rsidR="001F48A2">
        <w:rPr>
          <w:b/>
        </w:rPr>
        <w:t>Add c</w:t>
      </w:r>
      <w:r w:rsidRPr="00B453F7">
        <w:rPr>
          <w:b/>
        </w:rPr>
        <w:t>ommas</w:t>
      </w:r>
      <w:r w:rsidR="001F48A2">
        <w:rPr>
          <w:b/>
        </w:rPr>
        <w:t xml:space="preserve"> where appropriate.</w:t>
      </w:r>
    </w:p>
    <w:p w14:paraId="5844A310" w14:textId="77777777" w:rsidR="00B453F7" w:rsidRPr="00B453F7" w:rsidRDefault="00B453F7">
      <w:pPr>
        <w:rPr>
          <w:b/>
        </w:rPr>
      </w:pPr>
    </w:p>
    <w:p w14:paraId="67DA7D54" w14:textId="69363CF5" w:rsidR="0017462F" w:rsidRPr="0017462F" w:rsidRDefault="0017462F">
      <w:pPr>
        <w:rPr>
          <w:i/>
        </w:rPr>
      </w:pPr>
      <w:r>
        <w:tab/>
      </w:r>
      <w:r>
        <w:rPr>
          <w:i/>
        </w:rPr>
        <w:t>While I was out</w:t>
      </w:r>
      <w:r w:rsidR="007E709E">
        <w:rPr>
          <w:i/>
          <w:color w:val="FF0000"/>
        </w:rPr>
        <w:t>,</w:t>
      </w:r>
      <w:r>
        <w:rPr>
          <w:i/>
        </w:rPr>
        <w:t xml:space="preserve"> I bought Milk.  In addition</w:t>
      </w:r>
      <w:r w:rsidR="007E709E">
        <w:rPr>
          <w:i/>
          <w:color w:val="FF0000"/>
        </w:rPr>
        <w:t>,</w:t>
      </w:r>
      <w:r>
        <w:rPr>
          <w:i/>
        </w:rPr>
        <w:t xml:space="preserve"> I bought cookies.</w:t>
      </w:r>
    </w:p>
    <w:p w14:paraId="64FF42AF" w14:textId="2FAE1E59" w:rsidR="0017462F" w:rsidRDefault="0017462F"/>
    <w:p w14:paraId="45CF0FF4" w14:textId="131F714F" w:rsidR="0017462F" w:rsidRDefault="0017462F"/>
    <w:p w14:paraId="384AAD48" w14:textId="460B8188" w:rsidR="0017462F" w:rsidRPr="002D2CA7" w:rsidRDefault="0017462F">
      <w:pPr>
        <w:rPr>
          <w:b/>
        </w:rPr>
      </w:pPr>
      <w:r w:rsidRPr="002D2CA7">
        <w:rPr>
          <w:b/>
        </w:rPr>
        <w:t>Exercise 6: Commas and parenthetical statements</w:t>
      </w:r>
      <w:r w:rsidR="001F48A2">
        <w:rPr>
          <w:b/>
        </w:rPr>
        <w:t>. Add commas:</w:t>
      </w:r>
    </w:p>
    <w:p w14:paraId="2533EAA4" w14:textId="53BD4F92" w:rsidR="0017462F" w:rsidRDefault="0017462F"/>
    <w:p w14:paraId="20A28482" w14:textId="26C2C3CD" w:rsidR="0017462F" w:rsidRPr="0017462F" w:rsidRDefault="0017462F">
      <w:pPr>
        <w:rPr>
          <w:i/>
        </w:rPr>
      </w:pPr>
      <w:r>
        <w:tab/>
      </w:r>
      <w:r>
        <w:rPr>
          <w:i/>
        </w:rPr>
        <w:t>This method</w:t>
      </w:r>
      <w:r w:rsidR="005B132B">
        <w:rPr>
          <w:i/>
          <w:color w:val="FF0000"/>
        </w:rPr>
        <w:t>,</w:t>
      </w:r>
      <w:r>
        <w:rPr>
          <w:i/>
        </w:rPr>
        <w:t xml:space="preserve"> in particular</w:t>
      </w:r>
      <w:r w:rsidR="005B132B" w:rsidRPr="005B132B">
        <w:rPr>
          <w:i/>
          <w:color w:val="FF0000"/>
        </w:rPr>
        <w:t>,</w:t>
      </w:r>
      <w:r>
        <w:rPr>
          <w:i/>
        </w:rPr>
        <w:t xml:space="preserve"> allowed us to identify the source of the ionization.</w:t>
      </w:r>
    </w:p>
    <w:p w14:paraId="2ECB1C7F" w14:textId="1C4CDB7A" w:rsidR="0017462F" w:rsidRDefault="0017462F"/>
    <w:p w14:paraId="4B8C882C" w14:textId="6950EA4E" w:rsidR="005B132B" w:rsidRDefault="005B132B"/>
    <w:p w14:paraId="6039A8DF" w14:textId="1F105A7D" w:rsidR="005B132B" w:rsidRDefault="005B132B"/>
    <w:p w14:paraId="516C4154" w14:textId="41131E24" w:rsidR="005B132B" w:rsidRDefault="005B132B"/>
    <w:p w14:paraId="157810C4" w14:textId="77777777" w:rsidR="005B132B" w:rsidRDefault="005B132B"/>
    <w:p w14:paraId="45AB48FE" w14:textId="77777777" w:rsidR="0017462F" w:rsidRDefault="0017462F"/>
    <w:p w14:paraId="32124F07" w14:textId="0434C896" w:rsidR="00552A55" w:rsidRDefault="00170AE2">
      <w:pPr>
        <w:rPr>
          <w:b/>
        </w:rPr>
      </w:pPr>
      <w:r w:rsidRPr="00257974">
        <w:rPr>
          <w:b/>
        </w:rPr>
        <w:t xml:space="preserve">Exercise </w:t>
      </w:r>
      <w:r w:rsidR="0017462F" w:rsidRPr="00257974">
        <w:rPr>
          <w:b/>
        </w:rPr>
        <w:t>7</w:t>
      </w:r>
      <w:r w:rsidR="00A62D99" w:rsidRPr="00257974">
        <w:rPr>
          <w:b/>
        </w:rPr>
        <w:t>:</w:t>
      </w:r>
      <w:r w:rsidR="001F48A2">
        <w:rPr>
          <w:b/>
        </w:rPr>
        <w:t xml:space="preserve">  Practice editing.</w:t>
      </w:r>
    </w:p>
    <w:p w14:paraId="77FFD61D" w14:textId="77777777" w:rsidR="001F48A2" w:rsidRPr="00257974" w:rsidRDefault="001F48A2">
      <w:pPr>
        <w:rPr>
          <w:b/>
        </w:rPr>
      </w:pPr>
    </w:p>
    <w:p w14:paraId="036E98C9" w14:textId="51BB1EB8" w:rsidR="00A62D99" w:rsidRPr="00A62D99" w:rsidRDefault="00A62D99" w:rsidP="00A62D99">
      <w:pPr>
        <w:ind w:left="720"/>
        <w:rPr>
          <w:i/>
        </w:rPr>
      </w:pPr>
      <w:r>
        <w:rPr>
          <w:i/>
        </w:rPr>
        <w:t>Young radio sources (&lt;10</w:t>
      </w:r>
      <w:r>
        <w:rPr>
          <w:i/>
          <w:vertAlign w:val="superscript"/>
        </w:rPr>
        <w:t>5</w:t>
      </w:r>
      <w:r>
        <w:rPr>
          <w:i/>
        </w:rPr>
        <w:t xml:space="preserve"> years), are an ideal candidate to study the cold gas in AGN, and the connection between the merger </w:t>
      </w:r>
      <w:r w:rsidR="00E663BA">
        <w:rPr>
          <w:i/>
        </w:rPr>
        <w:t>events and the triggering of rad</w:t>
      </w:r>
      <w:r>
        <w:rPr>
          <w:i/>
        </w:rPr>
        <w:t>io activity</w:t>
      </w:r>
      <w:r w:rsidR="00174466">
        <w:rPr>
          <w:i/>
        </w:rPr>
        <w:t>.</w:t>
      </w:r>
    </w:p>
    <w:p w14:paraId="44E8174F" w14:textId="77777777" w:rsidR="00A62D99" w:rsidRDefault="00A62D99"/>
    <w:p w14:paraId="5CF489CD" w14:textId="77777777" w:rsidR="005B132B" w:rsidRDefault="005B132B">
      <w:pPr>
        <w:rPr>
          <w:color w:val="FF0000"/>
        </w:rPr>
      </w:pPr>
      <w:r>
        <w:rPr>
          <w:color w:val="FF0000"/>
        </w:rPr>
        <w:t>What's wrong</w:t>
      </w:r>
      <w:proofErr w:type="gramStart"/>
      <w:r>
        <w:rPr>
          <w:color w:val="FF0000"/>
        </w:rPr>
        <w:t>? :</w:t>
      </w:r>
      <w:proofErr w:type="gramEnd"/>
    </w:p>
    <w:p w14:paraId="16D305B2" w14:textId="7F58ABC6" w:rsidR="00A62D99" w:rsidRDefault="005B132B">
      <w:pPr>
        <w:rPr>
          <w:color w:val="FF0000"/>
        </w:rPr>
      </w:pPr>
      <w:r>
        <w:rPr>
          <w:color w:val="FF0000"/>
        </w:rPr>
        <w:t>- don't need the first comma</w:t>
      </w:r>
    </w:p>
    <w:p w14:paraId="07C2BD33" w14:textId="5C76C7DD" w:rsidR="005B132B" w:rsidRDefault="005B132B">
      <w:pPr>
        <w:rPr>
          <w:color w:val="FF0000"/>
        </w:rPr>
      </w:pPr>
      <w:r>
        <w:rPr>
          <w:color w:val="FF0000"/>
        </w:rPr>
        <w:t xml:space="preserve">- list of items not clearly </w:t>
      </w:r>
      <w:proofErr w:type="gramStart"/>
      <w:r>
        <w:rPr>
          <w:color w:val="FF0000"/>
        </w:rPr>
        <w:t>connected  -</w:t>
      </w:r>
      <w:proofErr w:type="gramEnd"/>
      <w:r>
        <w:rPr>
          <w:color w:val="FF0000"/>
        </w:rPr>
        <w:t xml:space="preserve"> are there three or two?? </w:t>
      </w:r>
    </w:p>
    <w:p w14:paraId="36503EC4" w14:textId="53DE5D6C" w:rsidR="005B132B" w:rsidRDefault="005B132B">
      <w:pPr>
        <w:rPr>
          <w:color w:val="FF0000"/>
        </w:rPr>
      </w:pPr>
      <w:r>
        <w:rPr>
          <w:color w:val="FF0000"/>
        </w:rPr>
        <w:t>- radio sources plural vs. singular an ideal</w:t>
      </w:r>
    </w:p>
    <w:p w14:paraId="14B2E6E8" w14:textId="2E51109F" w:rsidR="005B132B" w:rsidRDefault="005B132B">
      <w:pPr>
        <w:rPr>
          <w:color w:val="FF0000"/>
        </w:rPr>
      </w:pPr>
    </w:p>
    <w:p w14:paraId="76F78265" w14:textId="633B3941" w:rsidR="005B132B" w:rsidRDefault="002A48EC">
      <w:pPr>
        <w:rPr>
          <w:color w:val="FF0000"/>
        </w:rPr>
      </w:pPr>
      <w:r>
        <w:rPr>
          <w:color w:val="FF0000"/>
        </w:rPr>
        <w:t xml:space="preserve">Young radio sources (&lt;10^5 years) are ideal for studying both cold gas in AGN and triggering of radio activity by merger events. </w:t>
      </w:r>
    </w:p>
    <w:p w14:paraId="7210712A" w14:textId="7BD25071" w:rsidR="002A48EC" w:rsidRDefault="002A48EC">
      <w:pPr>
        <w:rPr>
          <w:color w:val="FF0000"/>
        </w:rPr>
      </w:pPr>
    </w:p>
    <w:p w14:paraId="4E64E660" w14:textId="5B726671" w:rsidR="002A48EC" w:rsidRDefault="002A48EC">
      <w:pPr>
        <w:rPr>
          <w:color w:val="FF0000"/>
        </w:rPr>
      </w:pPr>
      <w:r w:rsidRPr="002A48EC">
        <w:rPr>
          <w:color w:val="FF0000"/>
        </w:rPr>
        <w:t>Young radio sources, with their large reservoirs of cold gas, are ideal candidates for studying the connection between merger events and radio activity.</w:t>
      </w:r>
    </w:p>
    <w:p w14:paraId="77502166" w14:textId="581E50BF" w:rsidR="002A48EC" w:rsidRDefault="002A48EC">
      <w:pPr>
        <w:rPr>
          <w:color w:val="FF0000"/>
        </w:rPr>
      </w:pPr>
    </w:p>
    <w:p w14:paraId="1E0C919F" w14:textId="77777777" w:rsidR="002A48EC" w:rsidRDefault="002A48EC">
      <w:pPr>
        <w:rPr>
          <w:color w:val="FF0000"/>
        </w:rPr>
      </w:pPr>
    </w:p>
    <w:p w14:paraId="30A87996" w14:textId="228E3AC7" w:rsidR="005B132B" w:rsidRPr="005B132B" w:rsidRDefault="005B132B">
      <w:pPr>
        <w:rPr>
          <w:color w:val="FF0000"/>
        </w:rPr>
      </w:pPr>
    </w:p>
    <w:p w14:paraId="388E48E5" w14:textId="77777777" w:rsidR="00A62D99" w:rsidRDefault="00A62D99"/>
    <w:p w14:paraId="458F3AC1" w14:textId="1BA910E5" w:rsidR="00824110" w:rsidRDefault="00824110"/>
    <w:p w14:paraId="3FF9E467" w14:textId="70BC1AA2" w:rsidR="007E5BB6" w:rsidRDefault="007E5BB6"/>
    <w:p w14:paraId="7B56A32C" w14:textId="45BEC599" w:rsidR="007E5BB6" w:rsidRDefault="007E5BB6"/>
    <w:p w14:paraId="42AF46BD" w14:textId="5939976D" w:rsidR="007E5BB6" w:rsidRDefault="007E5BB6"/>
    <w:p w14:paraId="1173177A" w14:textId="075865DC" w:rsidR="007E5BB6" w:rsidRDefault="007E5BB6"/>
    <w:p w14:paraId="654867C9" w14:textId="25C27312" w:rsidR="007E5BB6" w:rsidRDefault="007E5BB6"/>
    <w:p w14:paraId="2FC54658" w14:textId="3E28586A" w:rsidR="007E5BB6" w:rsidRDefault="007E5BB6"/>
    <w:p w14:paraId="2CD4A80F" w14:textId="75402136" w:rsidR="007E5BB6" w:rsidRDefault="007E5BB6"/>
    <w:p w14:paraId="384705AF" w14:textId="4ED0DB76" w:rsidR="007E5BB6" w:rsidRDefault="007E5BB6"/>
    <w:p w14:paraId="3D80129D" w14:textId="7556D538" w:rsidR="002A48EC" w:rsidRDefault="002A48EC"/>
    <w:p w14:paraId="1F3EAA6D" w14:textId="421CCC6C" w:rsidR="002A48EC" w:rsidRDefault="002A48EC"/>
    <w:p w14:paraId="65DB273F" w14:textId="237D77D3" w:rsidR="002A48EC" w:rsidRDefault="002A48EC"/>
    <w:p w14:paraId="1F6AAEA0" w14:textId="5AB9E2DA" w:rsidR="002A48EC" w:rsidRDefault="002A48EC"/>
    <w:p w14:paraId="28409DEA" w14:textId="51F6CFE1" w:rsidR="002A48EC" w:rsidRDefault="002A48EC"/>
    <w:p w14:paraId="0491DB96" w14:textId="6AA1ABBB" w:rsidR="002A48EC" w:rsidRDefault="002A48EC"/>
    <w:p w14:paraId="57462582" w14:textId="3919E0BE" w:rsidR="002A48EC" w:rsidRDefault="002A48EC"/>
    <w:p w14:paraId="30CF9DCF" w14:textId="27E5DE4D" w:rsidR="002A48EC" w:rsidRDefault="002A48EC"/>
    <w:p w14:paraId="388DEA1E" w14:textId="375B58F1" w:rsidR="002A48EC" w:rsidRDefault="002A48EC"/>
    <w:p w14:paraId="466FD970" w14:textId="4BF566E4" w:rsidR="002A48EC" w:rsidRDefault="002A48EC"/>
    <w:p w14:paraId="2079246D" w14:textId="62773D24" w:rsidR="002A48EC" w:rsidRDefault="002A48EC"/>
    <w:p w14:paraId="13717C3A" w14:textId="03B77100" w:rsidR="002A48EC" w:rsidRDefault="002A48EC"/>
    <w:p w14:paraId="2F76BBC2" w14:textId="77777777" w:rsidR="002A48EC" w:rsidRDefault="002A48EC"/>
    <w:p w14:paraId="22CDD57B" w14:textId="3ACE580F" w:rsidR="00A62D99" w:rsidRDefault="007E5BB6">
      <w:r>
        <w:lastRenderedPageBreak/>
        <w:t>LISTS</w:t>
      </w:r>
      <w:r w:rsidR="003C7F0B">
        <w:t xml:space="preserve"> of clauses</w:t>
      </w:r>
    </w:p>
    <w:p w14:paraId="32E7FE52" w14:textId="2EA921C3" w:rsidR="007E5BB6" w:rsidRDefault="007E5BB6"/>
    <w:p w14:paraId="0A8C5968" w14:textId="14E95B06" w:rsidR="007E5BB6" w:rsidRPr="00257974" w:rsidRDefault="007E5BB6" w:rsidP="007E5BB6">
      <w:pPr>
        <w:rPr>
          <w:b/>
          <w:iCs/>
        </w:rPr>
      </w:pPr>
      <w:r w:rsidRPr="00257974">
        <w:rPr>
          <w:b/>
        </w:rPr>
        <w:t xml:space="preserve">Exercise 8:  </w:t>
      </w:r>
      <w:r w:rsidRPr="00257974">
        <w:rPr>
          <w:b/>
          <w:i/>
          <w:iCs/>
        </w:rPr>
        <w:t xml:space="preserve">  </w:t>
      </w:r>
      <w:r w:rsidRPr="00257974">
        <w:rPr>
          <w:b/>
          <w:iCs/>
        </w:rPr>
        <w:t>Add commas and hyphens:</w:t>
      </w:r>
    </w:p>
    <w:p w14:paraId="5755BD09" w14:textId="77777777" w:rsidR="007E5BB6" w:rsidRPr="007E5BB6" w:rsidRDefault="007E5BB6" w:rsidP="007E5BB6">
      <w:pPr>
        <w:rPr>
          <w:iCs/>
        </w:rPr>
      </w:pPr>
    </w:p>
    <w:p w14:paraId="53A07E19" w14:textId="0F41E388" w:rsidR="007E5BB6" w:rsidRDefault="007E5BB6" w:rsidP="007E5BB6">
      <w:pPr>
        <w:ind w:left="720" w:firstLine="720"/>
        <w:rPr>
          <w:i/>
          <w:iCs/>
        </w:rPr>
      </w:pPr>
      <w:r w:rsidRPr="007E5BB6">
        <w:rPr>
          <w:i/>
          <w:iCs/>
        </w:rPr>
        <w:t>I bought whole organic milk</w:t>
      </w:r>
      <w:r>
        <w:rPr>
          <w:i/>
          <w:iCs/>
        </w:rPr>
        <w:t xml:space="preserve">.     </w:t>
      </w:r>
    </w:p>
    <w:p w14:paraId="0EEA343F" w14:textId="77777777" w:rsidR="007E5BB6" w:rsidRDefault="007E5BB6" w:rsidP="007E5BB6">
      <w:pPr>
        <w:ind w:left="720" w:firstLine="720"/>
        <w:rPr>
          <w:i/>
          <w:iCs/>
        </w:rPr>
      </w:pPr>
    </w:p>
    <w:p w14:paraId="63E93D71" w14:textId="4F125F98" w:rsidR="007E5BB6" w:rsidRPr="007E5BB6" w:rsidRDefault="007E5BB6" w:rsidP="007E5BB6">
      <w:pPr>
        <w:ind w:left="720" w:firstLine="720"/>
      </w:pPr>
      <w:r w:rsidRPr="007E5BB6">
        <w:rPr>
          <w:i/>
          <w:iCs/>
        </w:rPr>
        <w:t xml:space="preserve">I bought </w:t>
      </w:r>
      <w:proofErr w:type="spellStart"/>
      <w:proofErr w:type="gramStart"/>
      <w:r w:rsidRPr="007E5BB6">
        <w:rPr>
          <w:i/>
          <w:iCs/>
        </w:rPr>
        <w:t>non</w:t>
      </w:r>
      <w:r>
        <w:rPr>
          <w:i/>
          <w:iCs/>
        </w:rPr>
        <w:t xml:space="preserve"> </w:t>
      </w:r>
      <w:r w:rsidRPr="007E5BB6">
        <w:rPr>
          <w:i/>
          <w:iCs/>
        </w:rPr>
        <w:t>fat</w:t>
      </w:r>
      <w:proofErr w:type="spellEnd"/>
      <w:proofErr w:type="gramEnd"/>
      <w:r w:rsidRPr="007E5BB6">
        <w:rPr>
          <w:i/>
          <w:iCs/>
        </w:rPr>
        <w:t xml:space="preserve"> organic milk</w:t>
      </w:r>
      <w:r>
        <w:rPr>
          <w:i/>
          <w:iCs/>
        </w:rPr>
        <w:t xml:space="preserve">. </w:t>
      </w:r>
    </w:p>
    <w:p w14:paraId="2980F4DB" w14:textId="11163CDE" w:rsidR="007E5BB6" w:rsidRDefault="007E5BB6"/>
    <w:p w14:paraId="7D61FA9E" w14:textId="3CE081D4" w:rsidR="007E5BB6" w:rsidRPr="007E5BB6" w:rsidRDefault="007E5BB6">
      <w:pPr>
        <w:rPr>
          <w:i/>
        </w:rPr>
      </w:pPr>
      <w:r>
        <w:tab/>
      </w:r>
      <w:r>
        <w:tab/>
      </w:r>
      <w:r>
        <w:rPr>
          <w:i/>
        </w:rPr>
        <w:t>I bought milk eggs and quinoa</w:t>
      </w:r>
    </w:p>
    <w:p w14:paraId="3548386B" w14:textId="77777777" w:rsidR="007E5BB6" w:rsidRDefault="007E5BB6"/>
    <w:p w14:paraId="1FDDAF8E" w14:textId="77777777" w:rsidR="002A48EC" w:rsidRDefault="002A48EC" w:rsidP="00361938">
      <w:pPr>
        <w:rPr>
          <w:b/>
        </w:rPr>
      </w:pPr>
    </w:p>
    <w:p w14:paraId="4006B605" w14:textId="790DC223" w:rsidR="00361938" w:rsidRPr="00257974" w:rsidRDefault="00170AE2" w:rsidP="00361938">
      <w:pPr>
        <w:rPr>
          <w:b/>
        </w:rPr>
      </w:pPr>
      <w:r w:rsidRPr="00257974">
        <w:rPr>
          <w:b/>
        </w:rPr>
        <w:t xml:space="preserve">Exercise </w:t>
      </w:r>
      <w:r w:rsidR="007E5BB6" w:rsidRPr="00257974">
        <w:rPr>
          <w:b/>
        </w:rPr>
        <w:t>9</w:t>
      </w:r>
      <w:r w:rsidR="00361938" w:rsidRPr="00257974">
        <w:rPr>
          <w:b/>
        </w:rPr>
        <w:t xml:space="preserve">: </w:t>
      </w:r>
      <w:r w:rsidR="001F48A2">
        <w:rPr>
          <w:b/>
        </w:rPr>
        <w:t xml:space="preserve">a) </w:t>
      </w:r>
      <w:r w:rsidR="00361938" w:rsidRPr="00257974">
        <w:rPr>
          <w:b/>
        </w:rPr>
        <w:t>Add Semicolons to separate clauses</w:t>
      </w:r>
    </w:p>
    <w:p w14:paraId="359004BD" w14:textId="77777777" w:rsidR="00361938" w:rsidRDefault="00361938" w:rsidP="00361938">
      <w:r w:rsidRPr="00A62D99">
        <w:t xml:space="preserve"> </w:t>
      </w:r>
    </w:p>
    <w:p w14:paraId="4DDA990F" w14:textId="47407860" w:rsidR="00A62D99" w:rsidRDefault="00A62D99" w:rsidP="001F48A2">
      <w:pPr>
        <w:ind w:left="720"/>
      </w:pPr>
      <w:r w:rsidRPr="00A62D99">
        <w:rPr>
          <w:i/>
          <w:iCs/>
        </w:rPr>
        <w:t>I went to the store and bought milk, which we need for breakfast, eggs, an essential for making cake, and quinoa, because that’s how I roll</w:t>
      </w:r>
      <w:r w:rsidRPr="00A62D99">
        <w:t xml:space="preserve">. </w:t>
      </w:r>
    </w:p>
    <w:p w14:paraId="272D71FC" w14:textId="222456AA" w:rsidR="00A62D99" w:rsidRDefault="00A62D99" w:rsidP="00A62D99"/>
    <w:p w14:paraId="7B609F31" w14:textId="3062B28B" w:rsidR="00361938" w:rsidRPr="00257974" w:rsidRDefault="001F48A2" w:rsidP="00361938">
      <w:pPr>
        <w:rPr>
          <w:b/>
        </w:rPr>
      </w:pPr>
      <w:r>
        <w:rPr>
          <w:b/>
        </w:rPr>
        <w:t xml:space="preserve">         b) </w:t>
      </w:r>
      <w:r w:rsidR="00361938" w:rsidRPr="00257974">
        <w:rPr>
          <w:b/>
        </w:rPr>
        <w:t>Modify the sentence again using a colon before the list.</w:t>
      </w:r>
    </w:p>
    <w:p w14:paraId="217F13B8" w14:textId="5C257BFD" w:rsidR="00361938" w:rsidRDefault="00361938" w:rsidP="00A62D99"/>
    <w:p w14:paraId="251281BD" w14:textId="5207E78E" w:rsidR="00361938" w:rsidRDefault="00361938" w:rsidP="00A62D99"/>
    <w:p w14:paraId="144B1FC2" w14:textId="210E21E8" w:rsidR="00361938" w:rsidRDefault="00361938" w:rsidP="00A62D99"/>
    <w:p w14:paraId="36377F3F" w14:textId="77777777" w:rsidR="00361938" w:rsidRDefault="00361938" w:rsidP="00A62D99"/>
    <w:p w14:paraId="1B71E5F6" w14:textId="4C3E9CD7" w:rsidR="00A62D99" w:rsidRPr="00257974" w:rsidRDefault="00170AE2" w:rsidP="00A62D99">
      <w:pPr>
        <w:rPr>
          <w:b/>
        </w:rPr>
      </w:pPr>
      <w:r w:rsidRPr="00257974">
        <w:rPr>
          <w:b/>
        </w:rPr>
        <w:t xml:space="preserve">Exercise </w:t>
      </w:r>
      <w:r w:rsidR="00361938" w:rsidRPr="00257974">
        <w:rPr>
          <w:b/>
        </w:rPr>
        <w:t>10</w:t>
      </w:r>
      <w:r w:rsidR="00A62D99" w:rsidRPr="00257974">
        <w:rPr>
          <w:b/>
        </w:rPr>
        <w:t>:  Colons and</w:t>
      </w:r>
      <w:r w:rsidR="00C828EE">
        <w:rPr>
          <w:b/>
        </w:rPr>
        <w:t xml:space="preserve"> semicolon-separated</w:t>
      </w:r>
      <w:r w:rsidR="00A62D99" w:rsidRPr="00257974">
        <w:rPr>
          <w:b/>
        </w:rPr>
        <w:t xml:space="preserve"> itemized lists</w:t>
      </w:r>
    </w:p>
    <w:p w14:paraId="4DB3B169" w14:textId="77777777" w:rsidR="001F48A2" w:rsidRDefault="001F48A2" w:rsidP="00A62D99">
      <w:pPr>
        <w:ind w:left="720"/>
        <w:rPr>
          <w:i/>
        </w:rPr>
      </w:pPr>
    </w:p>
    <w:p w14:paraId="7B8FD58C" w14:textId="01A9EDC7" w:rsidR="00A62D99" w:rsidRPr="00A62D99" w:rsidRDefault="00A62D99" w:rsidP="00A62D99">
      <w:pPr>
        <w:ind w:left="720"/>
        <w:rPr>
          <w:i/>
        </w:rPr>
      </w:pPr>
      <w:r>
        <w:rPr>
          <w:i/>
        </w:rPr>
        <w:t>We cannot make this measurement without HST, the sources are too small to resolve from the ground, UV imaging is needed to measure temperature, and we require the PSF to be stable over hour long timescales.</w:t>
      </w:r>
    </w:p>
    <w:p w14:paraId="58004B20" w14:textId="77777777" w:rsidR="00A62D99" w:rsidRDefault="00A62D99" w:rsidP="00A62D99">
      <w:pPr>
        <w:ind w:left="720"/>
      </w:pPr>
    </w:p>
    <w:p w14:paraId="625CF4D1" w14:textId="19150168" w:rsidR="00EE7626" w:rsidRDefault="00EE7626" w:rsidP="003C7F0B"/>
    <w:p w14:paraId="55E3B0F9" w14:textId="2F2DA977" w:rsidR="003C7F0B" w:rsidRPr="00257974" w:rsidRDefault="003C7F0B" w:rsidP="003C7F0B">
      <w:pPr>
        <w:rPr>
          <w:b/>
        </w:rPr>
      </w:pPr>
      <w:r w:rsidRPr="00257974">
        <w:rPr>
          <w:b/>
        </w:rPr>
        <w:t>Exercise 11:  When to avoid Semicolons</w:t>
      </w:r>
      <w:r w:rsidRPr="00257974">
        <w:rPr>
          <w:b/>
        </w:rPr>
        <w:br/>
      </w:r>
    </w:p>
    <w:p w14:paraId="40F24C97" w14:textId="12EC0631" w:rsidR="003C7F0B" w:rsidRPr="003C7F0B" w:rsidRDefault="003C7F0B" w:rsidP="003C7F0B">
      <w:pPr>
        <w:rPr>
          <w:i/>
        </w:rPr>
      </w:pPr>
      <w:r>
        <w:tab/>
      </w:r>
      <w:r>
        <w:rPr>
          <w:i/>
        </w:rPr>
        <w:t>We observed with HST; we needed high-resolution.</w:t>
      </w:r>
    </w:p>
    <w:p w14:paraId="7C3323FA" w14:textId="03B64100" w:rsidR="00A62D99" w:rsidRDefault="00A62D99" w:rsidP="00A62D99">
      <w:pPr>
        <w:ind w:left="720"/>
      </w:pPr>
    </w:p>
    <w:p w14:paraId="01E83D26" w14:textId="77777777" w:rsidR="003C7F0B" w:rsidRDefault="003C7F0B" w:rsidP="00A62D99">
      <w:pPr>
        <w:ind w:left="720"/>
      </w:pPr>
    </w:p>
    <w:p w14:paraId="50F81692" w14:textId="7D726D01" w:rsidR="00A62D99" w:rsidRPr="00257974" w:rsidRDefault="00170AE2" w:rsidP="00A62D99">
      <w:pPr>
        <w:rPr>
          <w:b/>
        </w:rPr>
      </w:pPr>
      <w:r w:rsidRPr="00257974">
        <w:rPr>
          <w:b/>
        </w:rPr>
        <w:t xml:space="preserve">Exercise </w:t>
      </w:r>
      <w:r w:rsidR="003C7F0B" w:rsidRPr="00257974">
        <w:rPr>
          <w:b/>
        </w:rPr>
        <w:t>12</w:t>
      </w:r>
      <w:r w:rsidR="00A62D99" w:rsidRPr="00257974">
        <w:rPr>
          <w:b/>
        </w:rPr>
        <w:t>:  Sequential Clauses</w:t>
      </w:r>
    </w:p>
    <w:p w14:paraId="33D19512" w14:textId="77777777" w:rsidR="001F48A2" w:rsidRDefault="001F48A2" w:rsidP="00EE7626">
      <w:pPr>
        <w:ind w:left="720"/>
        <w:rPr>
          <w:i/>
          <w:iCs/>
        </w:rPr>
      </w:pPr>
    </w:p>
    <w:p w14:paraId="4313658C" w14:textId="69AD2E2E" w:rsidR="00A62D99" w:rsidRDefault="00A62D99" w:rsidP="00EE7626">
      <w:pPr>
        <w:ind w:left="720"/>
      </w:pPr>
      <w:r w:rsidRPr="00A62D99">
        <w:rPr>
          <w:i/>
          <w:iCs/>
        </w:rPr>
        <w:t xml:space="preserve">This telescope will be used </w:t>
      </w:r>
      <w:r w:rsidRPr="00A62D99">
        <w:rPr>
          <w:bCs/>
          <w:i/>
          <w:iCs/>
        </w:rPr>
        <w:t>to find</w:t>
      </w:r>
      <w:r w:rsidRPr="00A62D99">
        <w:rPr>
          <w:b/>
          <w:bCs/>
          <w:i/>
          <w:iCs/>
        </w:rPr>
        <w:t xml:space="preserve"> </w:t>
      </w:r>
      <w:r w:rsidRPr="00A62D99">
        <w:rPr>
          <w:i/>
          <w:iCs/>
        </w:rPr>
        <w:t xml:space="preserve">earth-like planets and </w:t>
      </w:r>
      <w:r w:rsidRPr="00A62D99">
        <w:rPr>
          <w:bCs/>
          <w:i/>
          <w:iCs/>
        </w:rPr>
        <w:t>for characterizing</w:t>
      </w:r>
      <w:r w:rsidRPr="00A62D99">
        <w:rPr>
          <w:b/>
          <w:bCs/>
          <w:i/>
          <w:iCs/>
        </w:rPr>
        <w:t xml:space="preserve"> </w:t>
      </w:r>
      <w:r w:rsidRPr="00A62D99">
        <w:rPr>
          <w:i/>
          <w:iCs/>
        </w:rPr>
        <w:t>their atmospheres</w:t>
      </w:r>
      <w:r w:rsidR="001F48A2">
        <w:rPr>
          <w:i/>
          <w:iCs/>
        </w:rPr>
        <w:t>.</w:t>
      </w:r>
      <w:r w:rsidRPr="00A62D99">
        <w:rPr>
          <w:i/>
          <w:iCs/>
        </w:rPr>
        <w:t xml:space="preserve"> </w:t>
      </w:r>
    </w:p>
    <w:p w14:paraId="5A2B9608" w14:textId="16A4915D" w:rsidR="00A62D99" w:rsidRDefault="00A62D99" w:rsidP="00A62D99"/>
    <w:p w14:paraId="426947CB" w14:textId="5BF41AA0" w:rsidR="002A48EC" w:rsidRDefault="002A48EC" w:rsidP="00A62D99"/>
    <w:p w14:paraId="3EAE4AD6" w14:textId="3F79BDFF" w:rsidR="002A48EC" w:rsidRDefault="002A48EC" w:rsidP="00A62D99"/>
    <w:p w14:paraId="3C7AB9B3" w14:textId="4B32EE9B" w:rsidR="002A48EC" w:rsidRDefault="002A48EC" w:rsidP="00A62D99"/>
    <w:p w14:paraId="7BF87D55" w14:textId="06ED1B98" w:rsidR="002A48EC" w:rsidRDefault="002A48EC" w:rsidP="00A62D99"/>
    <w:p w14:paraId="5148577B" w14:textId="5F50EB8A" w:rsidR="002A48EC" w:rsidRDefault="002A48EC" w:rsidP="00A62D99"/>
    <w:p w14:paraId="3E68EF84" w14:textId="5AB96162" w:rsidR="002A48EC" w:rsidRDefault="002A48EC" w:rsidP="00A62D99"/>
    <w:p w14:paraId="14D9E2EB" w14:textId="05E2FD95" w:rsidR="002A48EC" w:rsidRDefault="002A48EC" w:rsidP="00A62D99"/>
    <w:p w14:paraId="7026F70C" w14:textId="21E070DC" w:rsidR="002A48EC" w:rsidRDefault="002A48EC" w:rsidP="00A62D99"/>
    <w:p w14:paraId="3A56782C" w14:textId="224CF811" w:rsidR="002A48EC" w:rsidRDefault="002A48EC" w:rsidP="00A62D99"/>
    <w:p w14:paraId="7DD573F9" w14:textId="00CF0275" w:rsidR="002A48EC" w:rsidRDefault="002A48EC" w:rsidP="00A62D99"/>
    <w:p w14:paraId="209E04AB" w14:textId="6925D682" w:rsidR="002A48EC" w:rsidRDefault="002A48EC" w:rsidP="00A62D99"/>
    <w:p w14:paraId="6BA31C04" w14:textId="77777777" w:rsidR="002A48EC" w:rsidRDefault="002A48EC" w:rsidP="00A62D99"/>
    <w:p w14:paraId="2FB37AFA" w14:textId="13818F1B" w:rsidR="003C7F0B" w:rsidRDefault="003C7F0B" w:rsidP="00A62D99"/>
    <w:p w14:paraId="6C5BC0D1" w14:textId="2B94D2F0" w:rsidR="003C7F0B" w:rsidRPr="00257974" w:rsidRDefault="003C7F0B" w:rsidP="00A62D99">
      <w:pPr>
        <w:rPr>
          <w:b/>
        </w:rPr>
      </w:pPr>
      <w:r w:rsidRPr="00257974">
        <w:rPr>
          <w:b/>
        </w:rPr>
        <w:lastRenderedPageBreak/>
        <w:t>Exercise 13:  Fixing Ambiguous Demonstrative Pronouns</w:t>
      </w:r>
    </w:p>
    <w:p w14:paraId="1F46ABFB" w14:textId="076D1A48" w:rsidR="003C7F0B" w:rsidRDefault="003C7F0B" w:rsidP="00A62D99"/>
    <w:p w14:paraId="7F95EE81" w14:textId="0A509EC5" w:rsidR="003C7F0B" w:rsidRPr="003C7F0B" w:rsidRDefault="003C7F0B" w:rsidP="001F48A2">
      <w:pPr>
        <w:ind w:left="720"/>
        <w:rPr>
          <w:i/>
        </w:rPr>
      </w:pPr>
      <w:r>
        <w:rPr>
          <w:i/>
        </w:rPr>
        <w:t xml:space="preserve">A basic prediction of CDM galaxy-formation models is the existence of a hot halo of gas accreted from the intergalactic medium around Milky Way-sized galaxies, which forms as infalling gas </w:t>
      </w:r>
      <w:r w:rsidR="00AC7D10">
        <w:rPr>
          <w:i/>
        </w:rPr>
        <w:t xml:space="preserve">heated to the virial temperature at an accretion shock. </w:t>
      </w:r>
      <w:r w:rsidR="00257974">
        <w:rPr>
          <w:b/>
          <w:i/>
        </w:rPr>
        <w:t>These</w:t>
      </w:r>
      <w:r w:rsidR="00AC7D10">
        <w:rPr>
          <w:b/>
          <w:i/>
        </w:rPr>
        <w:t xml:space="preserve"> </w:t>
      </w:r>
      <w:r w:rsidR="00AC7D10">
        <w:rPr>
          <w:i/>
        </w:rPr>
        <w:t>may provide most of the fuel for long-term star formation.</w:t>
      </w:r>
    </w:p>
    <w:p w14:paraId="323618C9" w14:textId="1061DF9C" w:rsidR="003C7F0B" w:rsidRDefault="003C7F0B" w:rsidP="00A62D99"/>
    <w:p w14:paraId="6B38D994" w14:textId="2AB10BA3" w:rsidR="00824110" w:rsidRDefault="00824110" w:rsidP="00A62D99"/>
    <w:p w14:paraId="65183844" w14:textId="6D33708D" w:rsidR="00257974" w:rsidRDefault="00257974" w:rsidP="00A62D99"/>
    <w:p w14:paraId="6971C7FB" w14:textId="4D11E4A4" w:rsidR="00257974" w:rsidRDefault="00257974" w:rsidP="00A62D99"/>
    <w:p w14:paraId="427D361A" w14:textId="58916B12" w:rsidR="00257974" w:rsidRDefault="00257974" w:rsidP="00A62D99"/>
    <w:p w14:paraId="5DC57365" w14:textId="7AE8CC12" w:rsidR="00257974" w:rsidRDefault="00257974" w:rsidP="00A62D99"/>
    <w:p w14:paraId="4FE9BB56" w14:textId="54C4A231" w:rsidR="00257974" w:rsidRDefault="00257974" w:rsidP="00A62D99"/>
    <w:p w14:paraId="168F0460" w14:textId="07A790CC" w:rsidR="00257974" w:rsidRDefault="00257974" w:rsidP="00A62D99"/>
    <w:p w14:paraId="426AA53F" w14:textId="77777777" w:rsidR="00257974" w:rsidRDefault="00257974" w:rsidP="00A62D99"/>
    <w:p w14:paraId="7EFFFC4C" w14:textId="63C39BC2" w:rsidR="00A62D99" w:rsidRPr="00257974" w:rsidRDefault="009B02DE" w:rsidP="00A62D99">
      <w:pPr>
        <w:rPr>
          <w:b/>
        </w:rPr>
      </w:pPr>
      <w:r w:rsidRPr="00257974">
        <w:rPr>
          <w:b/>
        </w:rPr>
        <w:t xml:space="preserve">Exercise </w:t>
      </w:r>
      <w:r w:rsidR="00AC7D10" w:rsidRPr="00257974">
        <w:rPr>
          <w:b/>
        </w:rPr>
        <w:t>14</w:t>
      </w:r>
      <w:r w:rsidR="00824110" w:rsidRPr="00257974">
        <w:rPr>
          <w:b/>
        </w:rPr>
        <w:t>:  Active &amp; Passive Voice</w:t>
      </w:r>
    </w:p>
    <w:p w14:paraId="2F2CECF4" w14:textId="77777777" w:rsidR="001F48A2" w:rsidRDefault="001F48A2" w:rsidP="00824110">
      <w:pPr>
        <w:ind w:left="720"/>
        <w:rPr>
          <w:i/>
          <w:iCs/>
        </w:rPr>
      </w:pPr>
    </w:p>
    <w:p w14:paraId="3D7EE16D" w14:textId="6B797FE9" w:rsidR="00824110" w:rsidRPr="00824110" w:rsidRDefault="00824110" w:rsidP="00824110">
      <w:pPr>
        <w:ind w:left="720"/>
      </w:pPr>
      <w:r w:rsidRPr="00824110">
        <w:rPr>
          <w:i/>
          <w:iCs/>
        </w:rPr>
        <w:t>We removed the large</w:t>
      </w:r>
      <w:r w:rsidR="001F48A2">
        <w:rPr>
          <w:i/>
          <w:iCs/>
        </w:rPr>
        <w:t>-</w:t>
      </w:r>
      <w:r w:rsidRPr="00824110">
        <w:rPr>
          <w:i/>
          <w:iCs/>
        </w:rPr>
        <w:t>scale gradient using the illumination correction, then cosmic rays wer</w:t>
      </w:r>
      <w:r w:rsidRPr="0099261B">
        <w:rPr>
          <w:i/>
          <w:iCs/>
        </w:rPr>
        <w:t>e</w:t>
      </w:r>
      <w:r w:rsidR="0099261B" w:rsidRPr="0099261B">
        <w:rPr>
          <w:i/>
          <w:iCs/>
        </w:rPr>
        <w:t xml:space="preserve"> </w:t>
      </w:r>
      <w:r w:rsidRPr="00824110">
        <w:rPr>
          <w:i/>
          <w:iCs/>
        </w:rPr>
        <w:t xml:space="preserve">identified.  </w:t>
      </w:r>
    </w:p>
    <w:p w14:paraId="479AE924" w14:textId="77777777" w:rsidR="00824110" w:rsidRDefault="00824110" w:rsidP="00A62D99"/>
    <w:p w14:paraId="3C5A30CC" w14:textId="77777777" w:rsidR="00257974" w:rsidRDefault="00257974" w:rsidP="00A62D99"/>
    <w:p w14:paraId="32979C48" w14:textId="77777777" w:rsidR="00257974" w:rsidRDefault="00257974" w:rsidP="00A62D99"/>
    <w:p w14:paraId="1CEEDC0D" w14:textId="6B0ED1E8" w:rsidR="00824110" w:rsidRPr="00257974" w:rsidRDefault="00AC7D10" w:rsidP="00A62D99">
      <w:pPr>
        <w:rPr>
          <w:b/>
        </w:rPr>
      </w:pPr>
      <w:r w:rsidRPr="00257974">
        <w:rPr>
          <w:b/>
        </w:rPr>
        <w:t>Exercise 15: Active &amp; Passive Voice</w:t>
      </w:r>
    </w:p>
    <w:p w14:paraId="1A950B41" w14:textId="77777777" w:rsidR="001F48A2" w:rsidRDefault="001F48A2" w:rsidP="001F48A2">
      <w:pPr>
        <w:ind w:left="720"/>
        <w:rPr>
          <w:i/>
          <w:iCs/>
        </w:rPr>
      </w:pPr>
    </w:p>
    <w:p w14:paraId="1C4463F3" w14:textId="568D5AE6" w:rsidR="00AC7D10" w:rsidRPr="00AC7D10" w:rsidRDefault="00AC7D10" w:rsidP="001F48A2">
      <w:pPr>
        <w:ind w:left="720"/>
      </w:pPr>
      <w:proofErr w:type="spellStart"/>
      <w:r w:rsidRPr="00AC7D10">
        <w:rPr>
          <w:i/>
          <w:iCs/>
        </w:rPr>
        <w:t>PNe</w:t>
      </w:r>
      <w:proofErr w:type="spellEnd"/>
      <w:r w:rsidRPr="00AC7D10">
        <w:rPr>
          <w:i/>
          <w:iCs/>
        </w:rPr>
        <w:t xml:space="preserve"> </w:t>
      </w:r>
      <w:r w:rsidRPr="00174466">
        <w:rPr>
          <w:i/>
          <w:iCs/>
        </w:rPr>
        <w:t xml:space="preserve">can be identified </w:t>
      </w:r>
      <w:r w:rsidRPr="00AC7D10">
        <w:rPr>
          <w:i/>
          <w:iCs/>
        </w:rPr>
        <w:t>by their strong OIII emission.</w:t>
      </w:r>
      <w:r w:rsidR="00C828EE">
        <w:rPr>
          <w:i/>
          <w:iCs/>
        </w:rPr>
        <w:t xml:space="preserve"> </w:t>
      </w:r>
      <w:r w:rsidR="00C828EE" w:rsidRPr="00C828EE">
        <w:rPr>
          <w:i/>
          <w:iCs/>
        </w:rPr>
        <w:t>This emission was then searched for using narrow-band imaging</w:t>
      </w:r>
      <w:r w:rsidR="00C828EE">
        <w:rPr>
          <w:i/>
          <w:iCs/>
        </w:rPr>
        <w:t>.</w:t>
      </w:r>
      <w:r w:rsidRPr="00AC7D10">
        <w:rPr>
          <w:i/>
          <w:iCs/>
        </w:rPr>
        <w:t xml:space="preserve"> </w:t>
      </w:r>
    </w:p>
    <w:p w14:paraId="32FF483A" w14:textId="77777777" w:rsidR="00AC7D10" w:rsidRPr="00A62D99" w:rsidRDefault="00AC7D10" w:rsidP="00A62D99"/>
    <w:p w14:paraId="3FE9A25B" w14:textId="77777777" w:rsidR="001F48A2" w:rsidRDefault="001F48A2"/>
    <w:p w14:paraId="541D90DD" w14:textId="439E3A6B" w:rsidR="00A62D99" w:rsidRPr="00257974" w:rsidRDefault="009B02DE" w:rsidP="00A62D99">
      <w:pPr>
        <w:rPr>
          <w:b/>
        </w:rPr>
      </w:pPr>
      <w:r w:rsidRPr="00257974">
        <w:rPr>
          <w:b/>
        </w:rPr>
        <w:t xml:space="preserve">Exercise </w:t>
      </w:r>
      <w:r w:rsidR="00AC7D10" w:rsidRPr="00257974">
        <w:rPr>
          <w:b/>
        </w:rPr>
        <w:t>16</w:t>
      </w:r>
      <w:r w:rsidR="00A62D99" w:rsidRPr="00257974">
        <w:rPr>
          <w:b/>
        </w:rPr>
        <w:t xml:space="preserve">: </w:t>
      </w:r>
      <w:r w:rsidR="00AC7D10" w:rsidRPr="00257974">
        <w:rPr>
          <w:b/>
        </w:rPr>
        <w:t xml:space="preserve">  Editing </w:t>
      </w:r>
    </w:p>
    <w:p w14:paraId="2833FA42" w14:textId="77777777" w:rsidR="00AC7D10" w:rsidRDefault="00AC7D10" w:rsidP="00A62D99"/>
    <w:p w14:paraId="0D4B61E7" w14:textId="59297410" w:rsidR="00A62D99" w:rsidRPr="000F5A81" w:rsidRDefault="00A62D99" w:rsidP="00A62D99">
      <w:pPr>
        <w:ind w:left="720"/>
      </w:pPr>
      <w:r w:rsidRPr="00A62D99">
        <w:rPr>
          <w:i/>
          <w:iCs/>
        </w:rPr>
        <w:t>In Figure 5, the effect of the use of kernels of different sizes on the derived surfac</w:t>
      </w:r>
      <w:r>
        <w:rPr>
          <w:i/>
          <w:iCs/>
        </w:rPr>
        <w:t>e density maps is demonstrated.</w:t>
      </w:r>
    </w:p>
    <w:p w14:paraId="78AE1862" w14:textId="77777777" w:rsidR="00600AE0" w:rsidRDefault="00600AE0"/>
    <w:p w14:paraId="49EA69FA" w14:textId="7D533851" w:rsidR="00600AE0" w:rsidRDefault="00600AE0"/>
    <w:p w14:paraId="7CA4642C" w14:textId="49A3E9CA" w:rsidR="00257974" w:rsidRDefault="00257974"/>
    <w:p w14:paraId="304CC353" w14:textId="77777777" w:rsidR="00257974" w:rsidRDefault="00257974"/>
    <w:p w14:paraId="73E4B3C3" w14:textId="77777777" w:rsidR="00EE7626" w:rsidRDefault="00EE7626"/>
    <w:p w14:paraId="40F077C2" w14:textId="77777777" w:rsidR="006B124C" w:rsidRDefault="006B124C"/>
    <w:p w14:paraId="642F2272" w14:textId="676BE278" w:rsidR="00600AE0" w:rsidRPr="00257974" w:rsidRDefault="009B02DE">
      <w:pPr>
        <w:rPr>
          <w:b/>
        </w:rPr>
      </w:pPr>
      <w:r w:rsidRPr="00257974">
        <w:rPr>
          <w:b/>
        </w:rPr>
        <w:t xml:space="preserve">Exercise </w:t>
      </w:r>
      <w:r w:rsidR="00AC7D10" w:rsidRPr="00257974">
        <w:rPr>
          <w:b/>
        </w:rPr>
        <w:t>17</w:t>
      </w:r>
      <w:r w:rsidR="00600AE0" w:rsidRPr="00257974">
        <w:rPr>
          <w:b/>
        </w:rPr>
        <w:t>:  Which vs</w:t>
      </w:r>
      <w:r w:rsidRPr="00257974">
        <w:rPr>
          <w:b/>
        </w:rPr>
        <w:t>.</w:t>
      </w:r>
      <w:r w:rsidR="00600AE0" w:rsidRPr="00257974">
        <w:rPr>
          <w:b/>
        </w:rPr>
        <w:t xml:space="preserve"> That</w:t>
      </w:r>
      <w:r w:rsidR="00AC7D10" w:rsidRPr="00257974">
        <w:rPr>
          <w:b/>
        </w:rPr>
        <w:t>.   Fix the below</w:t>
      </w:r>
    </w:p>
    <w:p w14:paraId="016BC8BC" w14:textId="77777777" w:rsidR="00AC7D10" w:rsidRDefault="00AC7D10"/>
    <w:p w14:paraId="7F494880" w14:textId="6A0FD4EF" w:rsidR="00600AE0" w:rsidRPr="00600AE0" w:rsidRDefault="00600AE0" w:rsidP="00600AE0">
      <w:pPr>
        <w:ind w:firstLine="720"/>
      </w:pPr>
      <w:r>
        <w:rPr>
          <w:i/>
          <w:iCs/>
        </w:rPr>
        <w:t>The sample of AGN</w:t>
      </w:r>
      <w:r w:rsidRPr="00600AE0">
        <w:rPr>
          <w:i/>
          <w:iCs/>
        </w:rPr>
        <w:t xml:space="preserve"> which were selected in the optical, contained 3000 objects </w:t>
      </w:r>
    </w:p>
    <w:p w14:paraId="396F5594" w14:textId="371801C9" w:rsidR="00600AE0" w:rsidRDefault="00600AE0"/>
    <w:p w14:paraId="2F094899" w14:textId="1DB883B3" w:rsidR="00AC7D10" w:rsidRPr="00257974" w:rsidRDefault="00AC7D10">
      <w:pPr>
        <w:rPr>
          <w:b/>
        </w:rPr>
      </w:pPr>
      <w:r w:rsidRPr="00257974">
        <w:rPr>
          <w:b/>
        </w:rPr>
        <w:tab/>
        <w:t>Re-write using “That”</w:t>
      </w:r>
    </w:p>
    <w:sectPr w:rsidR="00AC7D10" w:rsidRPr="00257974" w:rsidSect="00170AE2">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D5522"/>
    <w:multiLevelType w:val="hybridMultilevel"/>
    <w:tmpl w:val="73680180"/>
    <w:lvl w:ilvl="0" w:tplc="EF402DC2">
      <w:start w:val="1"/>
      <w:numFmt w:val="bullet"/>
      <w:lvlText w:val="•"/>
      <w:lvlJc w:val="left"/>
      <w:pPr>
        <w:tabs>
          <w:tab w:val="num" w:pos="720"/>
        </w:tabs>
        <w:ind w:left="720" w:hanging="360"/>
      </w:pPr>
      <w:rPr>
        <w:rFonts w:ascii="Arial" w:hAnsi="Arial" w:hint="default"/>
      </w:rPr>
    </w:lvl>
    <w:lvl w:ilvl="1" w:tplc="B03ECBBE" w:tentative="1">
      <w:start w:val="1"/>
      <w:numFmt w:val="bullet"/>
      <w:lvlText w:val="•"/>
      <w:lvlJc w:val="left"/>
      <w:pPr>
        <w:tabs>
          <w:tab w:val="num" w:pos="1440"/>
        </w:tabs>
        <w:ind w:left="1440" w:hanging="360"/>
      </w:pPr>
      <w:rPr>
        <w:rFonts w:ascii="Arial" w:hAnsi="Arial" w:hint="default"/>
      </w:rPr>
    </w:lvl>
    <w:lvl w:ilvl="2" w:tplc="C408FE94" w:tentative="1">
      <w:start w:val="1"/>
      <w:numFmt w:val="bullet"/>
      <w:lvlText w:val="•"/>
      <w:lvlJc w:val="left"/>
      <w:pPr>
        <w:tabs>
          <w:tab w:val="num" w:pos="2160"/>
        </w:tabs>
        <w:ind w:left="2160" w:hanging="360"/>
      </w:pPr>
      <w:rPr>
        <w:rFonts w:ascii="Arial" w:hAnsi="Arial" w:hint="default"/>
      </w:rPr>
    </w:lvl>
    <w:lvl w:ilvl="3" w:tplc="133A1426" w:tentative="1">
      <w:start w:val="1"/>
      <w:numFmt w:val="bullet"/>
      <w:lvlText w:val="•"/>
      <w:lvlJc w:val="left"/>
      <w:pPr>
        <w:tabs>
          <w:tab w:val="num" w:pos="2880"/>
        </w:tabs>
        <w:ind w:left="2880" w:hanging="360"/>
      </w:pPr>
      <w:rPr>
        <w:rFonts w:ascii="Arial" w:hAnsi="Arial" w:hint="default"/>
      </w:rPr>
    </w:lvl>
    <w:lvl w:ilvl="4" w:tplc="79DA3F58" w:tentative="1">
      <w:start w:val="1"/>
      <w:numFmt w:val="bullet"/>
      <w:lvlText w:val="•"/>
      <w:lvlJc w:val="left"/>
      <w:pPr>
        <w:tabs>
          <w:tab w:val="num" w:pos="3600"/>
        </w:tabs>
        <w:ind w:left="3600" w:hanging="360"/>
      </w:pPr>
      <w:rPr>
        <w:rFonts w:ascii="Arial" w:hAnsi="Arial" w:hint="default"/>
      </w:rPr>
    </w:lvl>
    <w:lvl w:ilvl="5" w:tplc="8BC47E20" w:tentative="1">
      <w:start w:val="1"/>
      <w:numFmt w:val="bullet"/>
      <w:lvlText w:val="•"/>
      <w:lvlJc w:val="left"/>
      <w:pPr>
        <w:tabs>
          <w:tab w:val="num" w:pos="4320"/>
        </w:tabs>
        <w:ind w:left="4320" w:hanging="360"/>
      </w:pPr>
      <w:rPr>
        <w:rFonts w:ascii="Arial" w:hAnsi="Arial" w:hint="default"/>
      </w:rPr>
    </w:lvl>
    <w:lvl w:ilvl="6" w:tplc="17268D4A" w:tentative="1">
      <w:start w:val="1"/>
      <w:numFmt w:val="bullet"/>
      <w:lvlText w:val="•"/>
      <w:lvlJc w:val="left"/>
      <w:pPr>
        <w:tabs>
          <w:tab w:val="num" w:pos="5040"/>
        </w:tabs>
        <w:ind w:left="5040" w:hanging="360"/>
      </w:pPr>
      <w:rPr>
        <w:rFonts w:ascii="Arial" w:hAnsi="Arial" w:hint="default"/>
      </w:rPr>
    </w:lvl>
    <w:lvl w:ilvl="7" w:tplc="C6E4BE42" w:tentative="1">
      <w:start w:val="1"/>
      <w:numFmt w:val="bullet"/>
      <w:lvlText w:val="•"/>
      <w:lvlJc w:val="left"/>
      <w:pPr>
        <w:tabs>
          <w:tab w:val="num" w:pos="5760"/>
        </w:tabs>
        <w:ind w:left="5760" w:hanging="360"/>
      </w:pPr>
      <w:rPr>
        <w:rFonts w:ascii="Arial" w:hAnsi="Arial" w:hint="default"/>
      </w:rPr>
    </w:lvl>
    <w:lvl w:ilvl="8" w:tplc="9FC036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930EC8"/>
    <w:multiLevelType w:val="hybridMultilevel"/>
    <w:tmpl w:val="4D7C1524"/>
    <w:lvl w:ilvl="0" w:tplc="2B8E664E">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15:restartNumberingAfterBreak="0">
    <w:nsid w:val="4C105070"/>
    <w:multiLevelType w:val="hybridMultilevel"/>
    <w:tmpl w:val="19C2A4C8"/>
    <w:lvl w:ilvl="0" w:tplc="DBF4BCA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2D99"/>
    <w:rsid w:val="00020A0A"/>
    <w:rsid w:val="00170AE2"/>
    <w:rsid w:val="00174466"/>
    <w:rsid w:val="0017462F"/>
    <w:rsid w:val="001F48A2"/>
    <w:rsid w:val="00232737"/>
    <w:rsid w:val="00257974"/>
    <w:rsid w:val="002A48EC"/>
    <w:rsid w:val="002C560B"/>
    <w:rsid w:val="002D2CA7"/>
    <w:rsid w:val="00361938"/>
    <w:rsid w:val="003C7F0B"/>
    <w:rsid w:val="00552A55"/>
    <w:rsid w:val="005B132B"/>
    <w:rsid w:val="00600AE0"/>
    <w:rsid w:val="006B124C"/>
    <w:rsid w:val="00713FBB"/>
    <w:rsid w:val="0072644E"/>
    <w:rsid w:val="007E5BB6"/>
    <w:rsid w:val="007E709E"/>
    <w:rsid w:val="00824110"/>
    <w:rsid w:val="00860EC4"/>
    <w:rsid w:val="0099261B"/>
    <w:rsid w:val="009B02DE"/>
    <w:rsid w:val="00A62D99"/>
    <w:rsid w:val="00AC7D10"/>
    <w:rsid w:val="00B453F7"/>
    <w:rsid w:val="00C670DD"/>
    <w:rsid w:val="00C828EE"/>
    <w:rsid w:val="00E663BA"/>
    <w:rsid w:val="00EC20EB"/>
    <w:rsid w:val="00EE7626"/>
    <w:rsid w:val="00FA5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6E4FD7"/>
  <w14:defaultImageDpi w14:val="300"/>
  <w15:docId w15:val="{63FEA28D-5108-BA4E-9C57-D3E41A7D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D99"/>
    <w:pPr>
      <w:ind w:left="720"/>
      <w:contextualSpacing/>
    </w:pPr>
  </w:style>
  <w:style w:type="paragraph" w:styleId="NormalWeb">
    <w:name w:val="Normal (Web)"/>
    <w:basedOn w:val="Normal"/>
    <w:uiPriority w:val="99"/>
    <w:semiHidden/>
    <w:unhideWhenUsed/>
    <w:rsid w:val="007E5B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13459">
      <w:bodyDiv w:val="1"/>
      <w:marLeft w:val="0"/>
      <w:marRight w:val="0"/>
      <w:marTop w:val="0"/>
      <w:marBottom w:val="0"/>
      <w:divBdr>
        <w:top w:val="none" w:sz="0" w:space="0" w:color="auto"/>
        <w:left w:val="none" w:sz="0" w:space="0" w:color="auto"/>
        <w:bottom w:val="none" w:sz="0" w:space="0" w:color="auto"/>
        <w:right w:val="none" w:sz="0" w:space="0" w:color="auto"/>
      </w:divBdr>
    </w:div>
    <w:div w:id="182479401">
      <w:bodyDiv w:val="1"/>
      <w:marLeft w:val="0"/>
      <w:marRight w:val="0"/>
      <w:marTop w:val="0"/>
      <w:marBottom w:val="0"/>
      <w:divBdr>
        <w:top w:val="none" w:sz="0" w:space="0" w:color="auto"/>
        <w:left w:val="none" w:sz="0" w:space="0" w:color="auto"/>
        <w:bottom w:val="none" w:sz="0" w:space="0" w:color="auto"/>
        <w:right w:val="none" w:sz="0" w:space="0" w:color="auto"/>
      </w:divBdr>
    </w:div>
    <w:div w:id="603613380">
      <w:bodyDiv w:val="1"/>
      <w:marLeft w:val="0"/>
      <w:marRight w:val="0"/>
      <w:marTop w:val="0"/>
      <w:marBottom w:val="0"/>
      <w:divBdr>
        <w:top w:val="none" w:sz="0" w:space="0" w:color="auto"/>
        <w:left w:val="none" w:sz="0" w:space="0" w:color="auto"/>
        <w:bottom w:val="none" w:sz="0" w:space="0" w:color="auto"/>
        <w:right w:val="none" w:sz="0" w:space="0" w:color="auto"/>
      </w:divBdr>
    </w:div>
    <w:div w:id="976422474">
      <w:bodyDiv w:val="1"/>
      <w:marLeft w:val="0"/>
      <w:marRight w:val="0"/>
      <w:marTop w:val="0"/>
      <w:marBottom w:val="0"/>
      <w:divBdr>
        <w:top w:val="none" w:sz="0" w:space="0" w:color="auto"/>
        <w:left w:val="none" w:sz="0" w:space="0" w:color="auto"/>
        <w:bottom w:val="none" w:sz="0" w:space="0" w:color="auto"/>
        <w:right w:val="none" w:sz="0" w:space="0" w:color="auto"/>
      </w:divBdr>
    </w:div>
    <w:div w:id="1142817022">
      <w:bodyDiv w:val="1"/>
      <w:marLeft w:val="0"/>
      <w:marRight w:val="0"/>
      <w:marTop w:val="0"/>
      <w:marBottom w:val="0"/>
      <w:divBdr>
        <w:top w:val="none" w:sz="0" w:space="0" w:color="auto"/>
        <w:left w:val="none" w:sz="0" w:space="0" w:color="auto"/>
        <w:bottom w:val="none" w:sz="0" w:space="0" w:color="auto"/>
        <w:right w:val="none" w:sz="0" w:space="0" w:color="auto"/>
      </w:divBdr>
    </w:div>
    <w:div w:id="1588878147">
      <w:bodyDiv w:val="1"/>
      <w:marLeft w:val="0"/>
      <w:marRight w:val="0"/>
      <w:marTop w:val="0"/>
      <w:marBottom w:val="0"/>
      <w:divBdr>
        <w:top w:val="none" w:sz="0" w:space="0" w:color="auto"/>
        <w:left w:val="none" w:sz="0" w:space="0" w:color="auto"/>
        <w:bottom w:val="none" w:sz="0" w:space="0" w:color="auto"/>
        <w:right w:val="none" w:sz="0" w:space="0" w:color="auto"/>
      </w:divBdr>
      <w:divsChild>
        <w:div w:id="1552378383">
          <w:marLeft w:val="547"/>
          <w:marRight w:val="0"/>
          <w:marTop w:val="154"/>
          <w:marBottom w:val="0"/>
          <w:divBdr>
            <w:top w:val="none" w:sz="0" w:space="0" w:color="auto"/>
            <w:left w:val="none" w:sz="0" w:space="0" w:color="auto"/>
            <w:bottom w:val="none" w:sz="0" w:space="0" w:color="auto"/>
            <w:right w:val="none" w:sz="0" w:space="0" w:color="auto"/>
          </w:divBdr>
        </w:div>
      </w:divsChild>
    </w:div>
    <w:div w:id="2055958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Gurtina Besla</dc:creator>
  <cp:keywords/>
  <dc:description/>
  <cp:lastModifiedBy>tina.besla@gmail.com</cp:lastModifiedBy>
  <cp:revision>21</cp:revision>
  <cp:lastPrinted>2017-04-12T21:11:00Z</cp:lastPrinted>
  <dcterms:created xsi:type="dcterms:W3CDTF">2017-04-10T06:34:00Z</dcterms:created>
  <dcterms:modified xsi:type="dcterms:W3CDTF">2022-03-15T21:22:00Z</dcterms:modified>
</cp:coreProperties>
</file>