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FD04D" w14:textId="77777777" w:rsidR="00BE6CAE" w:rsidRDefault="00BE6CAE" w:rsidP="003914BF">
      <w:pPr>
        <w:jc w:val="center"/>
      </w:pPr>
      <w:r>
        <w:t>Abstract Evaluation</w:t>
      </w:r>
    </w:p>
    <w:p w14:paraId="7EB9134C" w14:textId="77777777" w:rsidR="00BE6CAE" w:rsidRDefault="00BE6CAE" w:rsidP="00BE6CAE"/>
    <w:p w14:paraId="1D26486B" w14:textId="3F2C377A" w:rsidR="00BE6CAE" w:rsidRDefault="00BE6CAE" w:rsidP="00BE6CAE">
      <w:r>
        <w:t>Name of Editor: ________</w:t>
      </w:r>
      <w:r w:rsidR="005D2514">
        <w:t>Matthew</w:t>
      </w:r>
      <w:r w:rsidR="00EE2597">
        <w:t xml:space="preserve"> Murphy</w:t>
      </w:r>
      <w:r>
        <w:t>_____</w:t>
      </w:r>
    </w:p>
    <w:p w14:paraId="1046874E" w14:textId="60B4E372" w:rsidR="00AC6E4B" w:rsidRDefault="00AC6E4B" w:rsidP="00BE6CAE"/>
    <w:p w14:paraId="45E276E8" w14:textId="24665BBB" w:rsidR="00BE6CAE" w:rsidRDefault="00BE6CAE" w:rsidP="00BE6CAE">
      <w:r>
        <w:t>Identify the below sections in the abstract</w:t>
      </w:r>
      <w:r w:rsidR="003914BF">
        <w:t xml:space="preserve"> – if you identify them</w:t>
      </w:r>
      <w:r w:rsidR="000B2302">
        <w:t>, copy and paste the text/summarize as instructed</w:t>
      </w:r>
      <w:r w:rsidR="00073EEA">
        <w:t>.</w:t>
      </w:r>
      <w:r w:rsidR="003914BF">
        <w:t xml:space="preserve">  </w:t>
      </w:r>
      <w:r w:rsidR="000B2302">
        <w:t>In all cases, a</w:t>
      </w:r>
      <w:r>
        <w:t>dd comments if</w:t>
      </w:r>
      <w:r w:rsidR="000B6A6A">
        <w:t>:</w:t>
      </w:r>
      <w:r>
        <w:t xml:space="preserve"> </w:t>
      </w:r>
      <w:r w:rsidR="003914BF">
        <w:t xml:space="preserve">something is </w:t>
      </w:r>
      <w:r>
        <w:t>missing</w:t>
      </w:r>
      <w:r w:rsidR="003914BF">
        <w:t xml:space="preserve">, the text could be made clearer and/or the arguments stronger. </w:t>
      </w:r>
    </w:p>
    <w:p w14:paraId="3F28337C" w14:textId="77777777" w:rsidR="00BE6CAE" w:rsidRDefault="00BE6CAE" w:rsidP="00BE6CAE"/>
    <w:p w14:paraId="7CF67911" w14:textId="168F79AA" w:rsidR="00BE6CAE" w:rsidRDefault="00BE6CAE" w:rsidP="00BE6CAE"/>
    <w:p w14:paraId="53FB0E2D" w14:textId="6A019AE5" w:rsidR="00BE6CAE" w:rsidRDefault="00BE6CAE" w:rsidP="005A2DFC">
      <w:pPr>
        <w:numPr>
          <w:ilvl w:val="0"/>
          <w:numId w:val="1"/>
        </w:numPr>
      </w:pPr>
      <w:r w:rsidRPr="00BE6CAE">
        <w:t>Start</w:t>
      </w:r>
      <w:r>
        <w:t xml:space="preserve">ed </w:t>
      </w:r>
      <w:r w:rsidRPr="00BE6CAE">
        <w:t xml:space="preserve">with one or two facts </w:t>
      </w:r>
      <w:r w:rsidR="00623B05">
        <w:t>that relate to the problem statement</w:t>
      </w:r>
      <w:r w:rsidR="000B2302">
        <w:t xml:space="preserve"> (copy them here)</w:t>
      </w:r>
    </w:p>
    <w:p w14:paraId="2D5E577E" w14:textId="77777777" w:rsidR="003550B7" w:rsidRDefault="003550B7" w:rsidP="00BE6CAE">
      <w:pPr>
        <w:ind w:left="720"/>
        <w:rPr>
          <w:rFonts w:ascii="Calibri" w:eastAsia="Calibri" w:hAnsi="Calibri" w:cs="Calibri"/>
          <w:sz w:val="20"/>
          <w:szCs w:val="20"/>
        </w:rPr>
      </w:pPr>
    </w:p>
    <w:p w14:paraId="17E314D3" w14:textId="1AAB0152" w:rsidR="00BE6CAE" w:rsidRDefault="005D2514" w:rsidP="00BE6CAE">
      <w:pPr>
        <w:ind w:left="720"/>
        <w:rPr>
          <w:rFonts w:ascii="Calibri" w:eastAsia="Calibri" w:hAnsi="Calibri" w:cs="Calibri"/>
          <w:sz w:val="20"/>
          <w:szCs w:val="20"/>
        </w:rPr>
      </w:pPr>
      <w:r>
        <w:rPr>
          <w:rFonts w:ascii="Calibri" w:eastAsia="Calibri" w:hAnsi="Calibri" w:cs="Calibri"/>
          <w:sz w:val="20"/>
          <w:szCs w:val="20"/>
        </w:rPr>
        <w:t>“</w:t>
      </w:r>
      <w:r w:rsidRPr="005D2514">
        <w:rPr>
          <w:rFonts w:ascii="Calibri" w:eastAsia="Calibri" w:hAnsi="Calibri" w:cs="Calibri"/>
          <w:sz w:val="20"/>
          <w:szCs w:val="20"/>
        </w:rPr>
        <w:t>Reionization-era galaxies are observed to have a wide variety of stellar populations, ranging from populations dominated by young, massive stars produced in a recent starburst to those with old stars with ages of several hundred million years.</w:t>
      </w:r>
      <w:r>
        <w:rPr>
          <w:rFonts w:ascii="Calibri" w:eastAsia="Calibri" w:hAnsi="Calibri" w:cs="Calibri"/>
          <w:sz w:val="20"/>
          <w:szCs w:val="20"/>
        </w:rPr>
        <w:t>”</w:t>
      </w:r>
    </w:p>
    <w:p w14:paraId="40C729E2" w14:textId="339EA5EF" w:rsidR="00DE2886" w:rsidRDefault="00DE2886" w:rsidP="00BE6CAE">
      <w:pPr>
        <w:ind w:left="720"/>
        <w:rPr>
          <w:rFonts w:ascii="Calibri" w:eastAsia="Calibri" w:hAnsi="Calibri" w:cs="Calibri"/>
          <w:sz w:val="20"/>
          <w:szCs w:val="20"/>
        </w:rPr>
      </w:pPr>
    </w:p>
    <w:p w14:paraId="141F65A8" w14:textId="53662207" w:rsidR="00BE6CAE" w:rsidRDefault="00DE2886" w:rsidP="00BE6CAE">
      <w:pPr>
        <w:ind w:left="720"/>
        <w:rPr>
          <w:rFonts w:ascii="Calibri" w:eastAsia="Calibri" w:hAnsi="Calibri" w:cs="Calibri"/>
          <w:sz w:val="20"/>
          <w:szCs w:val="20"/>
        </w:rPr>
      </w:pPr>
      <w:r>
        <w:rPr>
          <w:rFonts w:ascii="Calibri" w:eastAsia="Calibri" w:hAnsi="Calibri" w:cs="Calibri"/>
          <w:sz w:val="20"/>
          <w:szCs w:val="20"/>
        </w:rPr>
        <w:t>Comment:</w:t>
      </w:r>
    </w:p>
    <w:p w14:paraId="10343DD6" w14:textId="216F99F5" w:rsidR="00DE2886" w:rsidRDefault="00DE2886" w:rsidP="00BE6CAE">
      <w:pPr>
        <w:ind w:left="720"/>
        <w:rPr>
          <w:rFonts w:ascii="Calibri" w:eastAsia="Calibri" w:hAnsi="Calibri" w:cs="Calibri"/>
          <w:sz w:val="20"/>
          <w:szCs w:val="20"/>
        </w:rPr>
      </w:pPr>
      <w:r>
        <w:rPr>
          <w:rFonts w:ascii="Calibri" w:eastAsia="Calibri" w:hAnsi="Calibri" w:cs="Calibri"/>
          <w:sz w:val="20"/>
          <w:szCs w:val="20"/>
        </w:rPr>
        <w:t>It could be useful to briefly s</w:t>
      </w:r>
      <w:r w:rsidR="00402DDB">
        <w:rPr>
          <w:rFonts w:ascii="Calibri" w:eastAsia="Calibri" w:hAnsi="Calibri" w:cs="Calibri"/>
          <w:sz w:val="20"/>
          <w:szCs w:val="20"/>
        </w:rPr>
        <w:t>tate</w:t>
      </w:r>
      <w:r>
        <w:rPr>
          <w:rFonts w:ascii="Calibri" w:eastAsia="Calibri" w:hAnsi="Calibri" w:cs="Calibri"/>
          <w:sz w:val="20"/>
          <w:szCs w:val="20"/>
        </w:rPr>
        <w:t xml:space="preserve"> the age of these young, massive stars</w:t>
      </w:r>
      <w:r w:rsidR="00402DDB">
        <w:rPr>
          <w:rFonts w:ascii="Calibri" w:eastAsia="Calibri" w:hAnsi="Calibri" w:cs="Calibri"/>
          <w:sz w:val="20"/>
          <w:szCs w:val="20"/>
        </w:rPr>
        <w:t xml:space="preserve"> in years</w:t>
      </w:r>
      <w:r>
        <w:rPr>
          <w:rFonts w:ascii="Calibri" w:eastAsia="Calibri" w:hAnsi="Calibri" w:cs="Calibri"/>
          <w:sz w:val="20"/>
          <w:szCs w:val="20"/>
        </w:rPr>
        <w:t xml:space="preserve">. It’s not clear how “recent starburst” compares to the </w:t>
      </w:r>
      <w:r w:rsidR="00402DDB">
        <w:rPr>
          <w:rFonts w:ascii="Calibri" w:eastAsia="Calibri" w:hAnsi="Calibri" w:cs="Calibri"/>
          <w:sz w:val="20"/>
          <w:szCs w:val="20"/>
        </w:rPr>
        <w:t xml:space="preserve">stated </w:t>
      </w:r>
      <w:r>
        <w:rPr>
          <w:rFonts w:ascii="Calibri" w:eastAsia="Calibri" w:hAnsi="Calibri" w:cs="Calibri"/>
          <w:sz w:val="20"/>
          <w:szCs w:val="20"/>
        </w:rPr>
        <w:t xml:space="preserve">several hundred million year age of the other stars, or why these two populations of stars can’t </w:t>
      </w:r>
      <w:r w:rsidR="00402DDB">
        <w:rPr>
          <w:rFonts w:ascii="Calibri" w:eastAsia="Calibri" w:hAnsi="Calibri" w:cs="Calibri"/>
          <w:sz w:val="20"/>
          <w:szCs w:val="20"/>
        </w:rPr>
        <w:t xml:space="preserve">both be </w:t>
      </w:r>
      <w:r>
        <w:rPr>
          <w:rFonts w:ascii="Calibri" w:eastAsia="Calibri" w:hAnsi="Calibri" w:cs="Calibri"/>
          <w:sz w:val="20"/>
          <w:szCs w:val="20"/>
        </w:rPr>
        <w:t xml:space="preserve">considered products of the first phases of star formation in the Universe. </w:t>
      </w:r>
    </w:p>
    <w:p w14:paraId="0A36E037" w14:textId="77777777" w:rsidR="00402DDB" w:rsidRPr="00BE6CAE" w:rsidRDefault="00402DDB" w:rsidP="00BE6CAE">
      <w:pPr>
        <w:ind w:left="720"/>
      </w:pPr>
    </w:p>
    <w:p w14:paraId="325245EC" w14:textId="2392D420" w:rsidR="00FC7E6A" w:rsidRDefault="00BE6CAE" w:rsidP="00BE6CAE">
      <w:pPr>
        <w:numPr>
          <w:ilvl w:val="0"/>
          <w:numId w:val="1"/>
        </w:numPr>
      </w:pPr>
      <w:r w:rsidRPr="00BE6CAE">
        <w:t>Explain</w:t>
      </w:r>
      <w:r>
        <w:t>ed</w:t>
      </w:r>
      <w:r w:rsidRPr="00BE6CAE">
        <w:t xml:space="preserve"> why these facts are important</w:t>
      </w:r>
      <w:r w:rsidR="000B2302">
        <w:t xml:space="preserve"> (copy line here)</w:t>
      </w:r>
    </w:p>
    <w:p w14:paraId="5A1C524F" w14:textId="77777777" w:rsidR="003550B7" w:rsidRDefault="003550B7" w:rsidP="00BE6CAE">
      <w:pPr>
        <w:ind w:left="720"/>
        <w:rPr>
          <w:rFonts w:ascii="Calibri" w:eastAsia="Calibri" w:hAnsi="Calibri" w:cs="Calibri"/>
          <w:sz w:val="20"/>
          <w:szCs w:val="20"/>
        </w:rPr>
      </w:pPr>
    </w:p>
    <w:p w14:paraId="22470000" w14:textId="174F592A" w:rsidR="00BE6CAE" w:rsidRDefault="005D2514" w:rsidP="00BE6CAE">
      <w:pPr>
        <w:ind w:left="720"/>
      </w:pPr>
      <w:r>
        <w:rPr>
          <w:rFonts w:ascii="Calibri" w:eastAsia="Calibri" w:hAnsi="Calibri" w:cs="Calibri"/>
          <w:sz w:val="20"/>
          <w:szCs w:val="20"/>
        </w:rPr>
        <w:t>“</w:t>
      </w:r>
      <w:proofErr w:type="gramStart"/>
      <w:r w:rsidRPr="005D2514">
        <w:rPr>
          <w:rFonts w:ascii="Calibri" w:eastAsia="Calibri" w:hAnsi="Calibri" w:cs="Calibri"/>
          <w:sz w:val="20"/>
          <w:szCs w:val="20"/>
        </w:rPr>
        <w:t>at</w:t>
      </w:r>
      <w:proofErr w:type="gramEnd"/>
      <w:r w:rsidRPr="005D2514">
        <w:rPr>
          <w:rFonts w:ascii="Calibri" w:eastAsia="Calibri" w:hAnsi="Calibri" w:cs="Calibri"/>
          <w:sz w:val="20"/>
          <w:szCs w:val="20"/>
        </w:rPr>
        <w:t xml:space="preserve"> the redshifts of reionization when the universe is &lt; 1 </w:t>
      </w:r>
      <w:proofErr w:type="spellStart"/>
      <w:r w:rsidRPr="005D2514">
        <w:rPr>
          <w:rFonts w:ascii="Calibri" w:eastAsia="Calibri" w:hAnsi="Calibri" w:cs="Calibri"/>
          <w:sz w:val="20"/>
          <w:szCs w:val="20"/>
        </w:rPr>
        <w:t>Gyr</w:t>
      </w:r>
      <w:proofErr w:type="spellEnd"/>
      <w:r w:rsidRPr="005D2514">
        <w:rPr>
          <w:rFonts w:ascii="Calibri" w:eastAsia="Calibri" w:hAnsi="Calibri" w:cs="Calibri"/>
          <w:sz w:val="20"/>
          <w:szCs w:val="20"/>
        </w:rPr>
        <w:t xml:space="preserve"> old, stellar ages of several hundred million years suggests that these are the products of the first star formation in the Universe</w:t>
      </w:r>
      <w:r>
        <w:rPr>
          <w:rFonts w:ascii="Calibri" w:eastAsia="Calibri" w:hAnsi="Calibri" w:cs="Calibri"/>
          <w:sz w:val="20"/>
          <w:szCs w:val="20"/>
        </w:rPr>
        <w:t>”</w:t>
      </w:r>
    </w:p>
    <w:p w14:paraId="6EB2BEDE" w14:textId="55BC19C8" w:rsidR="00BE6CAE" w:rsidRDefault="00BE6CAE" w:rsidP="00BE6CAE">
      <w:pPr>
        <w:ind w:left="720"/>
      </w:pPr>
    </w:p>
    <w:p w14:paraId="2C36041F" w14:textId="77777777" w:rsidR="00BE6CAE" w:rsidRPr="00BE6CAE" w:rsidRDefault="00BE6CAE" w:rsidP="00BE6CAE">
      <w:pPr>
        <w:ind w:left="720"/>
      </w:pPr>
    </w:p>
    <w:p w14:paraId="19512D14" w14:textId="0B601648" w:rsidR="00FC7E6A" w:rsidRDefault="00BE6CAE" w:rsidP="00BE6CAE">
      <w:pPr>
        <w:numPr>
          <w:ilvl w:val="0"/>
          <w:numId w:val="1"/>
        </w:numPr>
      </w:pPr>
      <w:r w:rsidRPr="00BE6CAE">
        <w:t>Introduce</w:t>
      </w:r>
      <w:r>
        <w:t>d</w:t>
      </w:r>
      <w:r w:rsidRPr="00BE6CAE">
        <w:t xml:space="preserve"> the problem</w:t>
      </w:r>
      <w:r w:rsidR="000B2302">
        <w:t xml:space="preserve"> (rewrite the problem in your own words)</w:t>
      </w:r>
    </w:p>
    <w:p w14:paraId="16E9CA68" w14:textId="77777777" w:rsidR="00720ABD" w:rsidRDefault="00720ABD" w:rsidP="00BE6CAE">
      <w:pPr>
        <w:ind w:left="720"/>
        <w:rPr>
          <w:rFonts w:ascii="Calibri" w:eastAsia="Calibri" w:hAnsi="Calibri" w:cs="Calibri"/>
          <w:sz w:val="20"/>
          <w:szCs w:val="20"/>
        </w:rPr>
      </w:pPr>
    </w:p>
    <w:p w14:paraId="5AD40CEA" w14:textId="1468E36F" w:rsidR="00720ABD" w:rsidRDefault="00720ABD" w:rsidP="00BE6CAE">
      <w:pPr>
        <w:ind w:left="720"/>
        <w:rPr>
          <w:rFonts w:ascii="Calibri" w:eastAsia="Calibri" w:hAnsi="Calibri" w:cs="Calibri"/>
          <w:sz w:val="20"/>
          <w:szCs w:val="20"/>
        </w:rPr>
      </w:pPr>
      <w:r>
        <w:rPr>
          <w:rFonts w:ascii="Calibri" w:eastAsia="Calibri" w:hAnsi="Calibri" w:cs="Calibri"/>
          <w:sz w:val="20"/>
          <w:szCs w:val="20"/>
        </w:rPr>
        <w:t>Original text:</w:t>
      </w:r>
    </w:p>
    <w:p w14:paraId="17081FF9" w14:textId="72AC660E" w:rsidR="00BE6CAE" w:rsidRPr="005D2514" w:rsidRDefault="005D2514" w:rsidP="00BE6CAE">
      <w:pPr>
        <w:ind w:left="720"/>
        <w:rPr>
          <w:sz w:val="20"/>
          <w:szCs w:val="20"/>
        </w:rPr>
      </w:pPr>
      <w:r>
        <w:rPr>
          <w:rFonts w:ascii="Calibri" w:eastAsia="Calibri" w:hAnsi="Calibri" w:cs="Calibri"/>
          <w:sz w:val="20"/>
          <w:szCs w:val="20"/>
        </w:rPr>
        <w:t>“</w:t>
      </w:r>
      <w:r w:rsidRPr="005D2514">
        <w:rPr>
          <w:rFonts w:ascii="Calibri" w:eastAsia="Calibri" w:hAnsi="Calibri" w:cs="Calibri"/>
          <w:sz w:val="20"/>
          <w:szCs w:val="20"/>
        </w:rPr>
        <w:t>However, at the redshifts probed by current measurements (z ~ 6 - 9), continuum emission from old stellar populations is impossible to photometrically disentangle from nebular emission powered by young stars, making it difficult to cleanly identify old stars</w:t>
      </w:r>
      <w:r>
        <w:rPr>
          <w:rFonts w:ascii="Calibri" w:eastAsia="Calibri" w:hAnsi="Calibri" w:cs="Calibri"/>
          <w:sz w:val="20"/>
          <w:szCs w:val="20"/>
        </w:rPr>
        <w:t>”</w:t>
      </w:r>
    </w:p>
    <w:p w14:paraId="1655352B" w14:textId="77777777" w:rsidR="00720ABD" w:rsidRDefault="00720ABD" w:rsidP="00BE6CAE">
      <w:pPr>
        <w:ind w:left="720"/>
        <w:rPr>
          <w:sz w:val="20"/>
          <w:szCs w:val="20"/>
        </w:rPr>
      </w:pPr>
    </w:p>
    <w:p w14:paraId="79081DAA" w14:textId="6CF5373E" w:rsidR="00BE6CAE" w:rsidRDefault="00720ABD" w:rsidP="00BE6CAE">
      <w:pPr>
        <w:ind w:left="720"/>
        <w:rPr>
          <w:sz w:val="20"/>
          <w:szCs w:val="20"/>
        </w:rPr>
      </w:pPr>
      <w:r>
        <w:rPr>
          <w:sz w:val="20"/>
          <w:szCs w:val="20"/>
        </w:rPr>
        <w:t>Rewrite in my own words:</w:t>
      </w:r>
    </w:p>
    <w:p w14:paraId="6DEEB8ED" w14:textId="688F03F4" w:rsidR="005D2514" w:rsidRPr="005D2514" w:rsidRDefault="005D2514" w:rsidP="00BE6CAE">
      <w:pPr>
        <w:ind w:left="720"/>
        <w:rPr>
          <w:sz w:val="20"/>
          <w:szCs w:val="20"/>
        </w:rPr>
      </w:pPr>
      <w:r>
        <w:rPr>
          <w:sz w:val="20"/>
          <w:szCs w:val="20"/>
        </w:rPr>
        <w:t>Current observations are unable to distinguish the “old stars”, which are the products of the Universe’s initial star formation, from “new stars” which are likely products of later generations of stars</w:t>
      </w:r>
      <w:r w:rsidR="00720ABD">
        <w:rPr>
          <w:sz w:val="20"/>
          <w:szCs w:val="20"/>
        </w:rPr>
        <w:t xml:space="preserve"> in these reionization era galaxies. </w:t>
      </w:r>
      <w:r w:rsidR="00DE2886">
        <w:rPr>
          <w:sz w:val="20"/>
          <w:szCs w:val="20"/>
        </w:rPr>
        <w:t xml:space="preserve">Since we’re most interested in this initial star formation, this is a problem. </w:t>
      </w:r>
    </w:p>
    <w:p w14:paraId="3B2D5900" w14:textId="77777777" w:rsidR="00BE6CAE" w:rsidRPr="00BE6CAE" w:rsidRDefault="00BE6CAE" w:rsidP="00BE6CAE">
      <w:pPr>
        <w:ind w:left="720"/>
      </w:pPr>
    </w:p>
    <w:p w14:paraId="02515D36" w14:textId="2A60C984" w:rsidR="000B6A6A" w:rsidRDefault="00BE6CAE" w:rsidP="00BE6CAE">
      <w:pPr>
        <w:numPr>
          <w:ilvl w:val="0"/>
          <w:numId w:val="1"/>
        </w:numPr>
      </w:pPr>
      <w:r w:rsidRPr="00BE6CAE">
        <w:t>State</w:t>
      </w:r>
      <w:r>
        <w:t>d</w:t>
      </w:r>
      <w:r w:rsidRPr="00BE6CAE">
        <w:t xml:space="preserve"> </w:t>
      </w:r>
      <w:r>
        <w:t>the</w:t>
      </w:r>
      <w:r w:rsidRPr="00BE6CAE">
        <w:t xml:space="preserve"> goal</w:t>
      </w:r>
      <w:r w:rsidR="00073EEA">
        <w:t xml:space="preserve"> </w:t>
      </w:r>
      <w:r w:rsidR="000B2302">
        <w:t xml:space="preserve"> (copy it here)</w:t>
      </w:r>
    </w:p>
    <w:p w14:paraId="75EE3B8F" w14:textId="77777777" w:rsidR="003550B7" w:rsidRDefault="003550B7" w:rsidP="000B6A6A">
      <w:pPr>
        <w:ind w:left="720"/>
        <w:rPr>
          <w:rFonts w:ascii="Calibri" w:eastAsia="Calibri" w:hAnsi="Calibri" w:cs="Calibri"/>
          <w:sz w:val="20"/>
          <w:szCs w:val="20"/>
        </w:rPr>
      </w:pPr>
    </w:p>
    <w:p w14:paraId="4E1490D9" w14:textId="0B8E876E" w:rsidR="000B6A6A" w:rsidRPr="00720ABD" w:rsidRDefault="00720ABD" w:rsidP="000B6A6A">
      <w:pPr>
        <w:ind w:left="720"/>
        <w:rPr>
          <w:sz w:val="20"/>
          <w:szCs w:val="20"/>
        </w:rPr>
      </w:pPr>
      <w:r>
        <w:rPr>
          <w:rFonts w:ascii="Calibri" w:eastAsia="Calibri" w:hAnsi="Calibri" w:cs="Calibri"/>
          <w:sz w:val="20"/>
          <w:szCs w:val="20"/>
        </w:rPr>
        <w:t>“</w:t>
      </w:r>
      <w:r w:rsidRPr="00720ABD">
        <w:rPr>
          <w:rFonts w:ascii="Calibri" w:eastAsia="Calibri" w:hAnsi="Calibri" w:cs="Calibri"/>
          <w:sz w:val="20"/>
          <w:szCs w:val="20"/>
        </w:rPr>
        <w:t>To be confident in the presence of an old stellar population</w:t>
      </w:r>
      <w:r>
        <w:rPr>
          <w:rFonts w:ascii="Calibri" w:eastAsia="Calibri" w:hAnsi="Calibri" w:cs="Calibri"/>
          <w:sz w:val="20"/>
          <w:szCs w:val="20"/>
        </w:rPr>
        <w:t>”</w:t>
      </w:r>
    </w:p>
    <w:p w14:paraId="26A80881" w14:textId="5D4772B3" w:rsidR="000B6A6A" w:rsidRDefault="000B6A6A" w:rsidP="000B6A6A">
      <w:pPr>
        <w:ind w:left="720"/>
      </w:pPr>
    </w:p>
    <w:p w14:paraId="19081C90" w14:textId="673C8A7D" w:rsidR="003550B7" w:rsidRDefault="003550B7" w:rsidP="000B6A6A">
      <w:pPr>
        <w:ind w:left="720"/>
      </w:pPr>
    </w:p>
    <w:p w14:paraId="1899D6DF" w14:textId="60D4ED58" w:rsidR="003550B7" w:rsidRDefault="003550B7" w:rsidP="000B6A6A">
      <w:pPr>
        <w:ind w:left="720"/>
      </w:pPr>
    </w:p>
    <w:p w14:paraId="63A23BFB" w14:textId="61E4056A" w:rsidR="003550B7" w:rsidRDefault="003550B7" w:rsidP="000B6A6A">
      <w:pPr>
        <w:ind w:left="720"/>
      </w:pPr>
    </w:p>
    <w:p w14:paraId="03B0AFAB" w14:textId="77777777" w:rsidR="003550B7" w:rsidRDefault="003550B7" w:rsidP="000B6A6A">
      <w:pPr>
        <w:ind w:left="720"/>
      </w:pPr>
    </w:p>
    <w:p w14:paraId="0EB55340" w14:textId="77777777" w:rsidR="003550B7" w:rsidRPr="003550B7" w:rsidRDefault="00073EEA" w:rsidP="00BE6CAE">
      <w:pPr>
        <w:numPr>
          <w:ilvl w:val="0"/>
          <w:numId w:val="1"/>
        </w:numPr>
      </w:pPr>
      <w:r>
        <w:lastRenderedPageBreak/>
        <w:t xml:space="preserve">What is the key component? </w:t>
      </w:r>
      <w:r w:rsidR="000B2302">
        <w:t>(</w:t>
      </w:r>
      <w:proofErr w:type="gramStart"/>
      <w:r w:rsidR="000B2302">
        <w:t>your</w:t>
      </w:r>
      <w:proofErr w:type="gramEnd"/>
      <w:r w:rsidR="000B2302">
        <w:t xml:space="preserve"> words)</w:t>
      </w:r>
      <w:r w:rsidR="000B2302">
        <w:br/>
      </w:r>
    </w:p>
    <w:p w14:paraId="3FE9C3A0" w14:textId="4F6FCA6B" w:rsidR="000B2302" w:rsidRDefault="00720ABD" w:rsidP="003550B7">
      <w:pPr>
        <w:ind w:left="720"/>
      </w:pPr>
      <w:r>
        <w:rPr>
          <w:sz w:val="20"/>
          <w:szCs w:val="20"/>
        </w:rPr>
        <w:t>“Deep” observations using Keck/MOSFIRE, VLT/X-shooter, Gemini/FLAMINGOS-2, and ALMA</w:t>
      </w:r>
    </w:p>
    <w:p w14:paraId="4844F3D1" w14:textId="51720E77" w:rsidR="00720ABD" w:rsidRDefault="00720ABD" w:rsidP="00720ABD">
      <w:pPr>
        <w:ind w:left="720"/>
      </w:pPr>
    </w:p>
    <w:p w14:paraId="1FA1C97E" w14:textId="4291A7FC" w:rsidR="00402DDB" w:rsidRDefault="00402DDB" w:rsidP="00720ABD">
      <w:pPr>
        <w:ind w:left="720"/>
        <w:rPr>
          <w:sz w:val="20"/>
          <w:szCs w:val="20"/>
        </w:rPr>
      </w:pPr>
      <w:r>
        <w:rPr>
          <w:sz w:val="20"/>
          <w:szCs w:val="20"/>
        </w:rPr>
        <w:t>Comment:</w:t>
      </w:r>
    </w:p>
    <w:p w14:paraId="68E65306" w14:textId="65B293A3" w:rsidR="00402DDB" w:rsidRPr="00402DDB" w:rsidRDefault="00402DDB" w:rsidP="00720ABD">
      <w:pPr>
        <w:ind w:left="720"/>
        <w:rPr>
          <w:sz w:val="20"/>
          <w:szCs w:val="20"/>
        </w:rPr>
      </w:pPr>
      <w:r>
        <w:rPr>
          <w:sz w:val="20"/>
          <w:szCs w:val="20"/>
        </w:rPr>
        <w:t>Not sure if there would be room for this in the abstract … but why do you need 4 different observatories? In your strategy (see below), it seems like you’re only targeting two different wavelengths, so how does this warrant time on all of these instruments versus just one or two?</w:t>
      </w:r>
    </w:p>
    <w:p w14:paraId="66FEF98E" w14:textId="77777777" w:rsidR="00402DDB" w:rsidRDefault="00402DDB" w:rsidP="00720ABD">
      <w:pPr>
        <w:ind w:left="720"/>
      </w:pPr>
    </w:p>
    <w:p w14:paraId="5A3B1089" w14:textId="5E3204AA" w:rsidR="00FC7E6A" w:rsidRDefault="00073EEA" w:rsidP="00BE6CAE">
      <w:pPr>
        <w:numPr>
          <w:ilvl w:val="0"/>
          <w:numId w:val="1"/>
        </w:numPr>
      </w:pPr>
      <w:r>
        <w:t>What is the target?</w:t>
      </w:r>
      <w:r w:rsidR="000B2302">
        <w:t xml:space="preserve">  (your words)</w:t>
      </w:r>
    </w:p>
    <w:p w14:paraId="102EAEAE" w14:textId="77777777" w:rsidR="003550B7" w:rsidRDefault="003550B7" w:rsidP="00BE6CAE">
      <w:pPr>
        <w:ind w:left="720"/>
        <w:rPr>
          <w:sz w:val="20"/>
          <w:szCs w:val="20"/>
        </w:rPr>
      </w:pPr>
    </w:p>
    <w:p w14:paraId="73858520" w14:textId="2C4FE5C6" w:rsidR="00BE6CAE" w:rsidRPr="00720ABD" w:rsidRDefault="00720ABD" w:rsidP="00BE6CAE">
      <w:pPr>
        <w:ind w:left="720"/>
        <w:rPr>
          <w:sz w:val="20"/>
          <w:szCs w:val="20"/>
        </w:rPr>
      </w:pPr>
      <w:r>
        <w:rPr>
          <w:sz w:val="20"/>
          <w:szCs w:val="20"/>
        </w:rPr>
        <w:t>Six galaxies which are believed to lie at redshifts greater than 9</w:t>
      </w:r>
    </w:p>
    <w:p w14:paraId="2DC71E5F" w14:textId="56FDB06E" w:rsidR="00BE6CAE" w:rsidRDefault="00BE6CAE" w:rsidP="00BE6CAE"/>
    <w:p w14:paraId="5D665AEE" w14:textId="77777777" w:rsidR="00BE6CAE" w:rsidRDefault="00BE6CAE" w:rsidP="00BE6CAE"/>
    <w:p w14:paraId="26F6416C" w14:textId="46E33F80" w:rsidR="00FC7E6A" w:rsidRDefault="00BE6CAE" w:rsidP="00BE6CAE">
      <w:pPr>
        <w:numPr>
          <w:ilvl w:val="0"/>
          <w:numId w:val="1"/>
        </w:numPr>
      </w:pPr>
      <w:r w:rsidRPr="00BE6CAE">
        <w:t>Explain</w:t>
      </w:r>
      <w:r>
        <w:t xml:space="preserve">ed the </w:t>
      </w:r>
      <w:r w:rsidRPr="00BE6CAE">
        <w:t>strategy.</w:t>
      </w:r>
      <w:r w:rsidR="000B2302">
        <w:t xml:space="preserve"> (copy here)</w:t>
      </w:r>
    </w:p>
    <w:p w14:paraId="37B7D25C" w14:textId="77777777" w:rsidR="003550B7" w:rsidRDefault="003550B7" w:rsidP="00BE6CAE">
      <w:pPr>
        <w:ind w:left="720"/>
        <w:rPr>
          <w:rFonts w:ascii="Calibri" w:eastAsia="Calibri" w:hAnsi="Calibri" w:cs="Calibri"/>
          <w:sz w:val="20"/>
          <w:szCs w:val="20"/>
        </w:rPr>
      </w:pPr>
    </w:p>
    <w:p w14:paraId="2F8C8403" w14:textId="69F00334" w:rsidR="00BE6CAE" w:rsidRPr="00720ABD" w:rsidRDefault="00720ABD" w:rsidP="00BE6CAE">
      <w:pPr>
        <w:ind w:left="720"/>
        <w:rPr>
          <w:sz w:val="16"/>
          <w:szCs w:val="16"/>
        </w:rPr>
      </w:pPr>
      <w:r>
        <w:rPr>
          <w:rFonts w:ascii="Calibri" w:eastAsia="Calibri" w:hAnsi="Calibri" w:cs="Calibri"/>
          <w:sz w:val="20"/>
          <w:szCs w:val="20"/>
        </w:rPr>
        <w:t>“</w:t>
      </w:r>
      <w:proofErr w:type="gramStart"/>
      <w:r w:rsidRPr="00720ABD">
        <w:rPr>
          <w:rFonts w:ascii="Calibri" w:eastAsia="Calibri" w:hAnsi="Calibri" w:cs="Calibri"/>
          <w:sz w:val="20"/>
          <w:szCs w:val="20"/>
        </w:rPr>
        <w:t>will</w:t>
      </w:r>
      <w:proofErr w:type="gramEnd"/>
      <w:r w:rsidRPr="00720ABD">
        <w:rPr>
          <w:rFonts w:ascii="Calibri" w:eastAsia="Calibri" w:hAnsi="Calibri" w:cs="Calibri"/>
          <w:sz w:val="20"/>
          <w:szCs w:val="20"/>
        </w:rPr>
        <w:t xml:space="preserve"> allow us to obtain confident spectroscopic redshifts from either Lyman-alpha or [OIII]88μm emission, which we will use to place strong constraints on the ages of these systems via spectral energy distribution modeling</w:t>
      </w:r>
      <w:r>
        <w:rPr>
          <w:rFonts w:ascii="Calibri" w:eastAsia="Calibri" w:hAnsi="Calibri" w:cs="Calibri"/>
          <w:sz w:val="20"/>
          <w:szCs w:val="20"/>
        </w:rPr>
        <w:t>”</w:t>
      </w:r>
    </w:p>
    <w:p w14:paraId="7652D275" w14:textId="199530F4" w:rsidR="00BE6CAE" w:rsidRDefault="00BE6CAE" w:rsidP="00BE6CAE">
      <w:pPr>
        <w:ind w:left="720"/>
      </w:pPr>
    </w:p>
    <w:p w14:paraId="0B83B685" w14:textId="77777777" w:rsidR="00BE6CAE" w:rsidRPr="00BE6CAE" w:rsidRDefault="00BE6CAE" w:rsidP="00BE6CAE">
      <w:pPr>
        <w:ind w:left="720"/>
      </w:pPr>
    </w:p>
    <w:p w14:paraId="5038840E" w14:textId="40894111" w:rsidR="00FC7E6A" w:rsidRDefault="00BE6CAE" w:rsidP="00BE6CAE">
      <w:pPr>
        <w:numPr>
          <w:ilvl w:val="0"/>
          <w:numId w:val="1"/>
        </w:numPr>
      </w:pPr>
      <w:r w:rsidRPr="00BE6CAE">
        <w:t>State</w:t>
      </w:r>
      <w:r>
        <w:t xml:space="preserve">d </w:t>
      </w:r>
      <w:r w:rsidR="00933905">
        <w:t xml:space="preserve">the importance of the solution </w:t>
      </w:r>
      <w:r w:rsidR="00933905">
        <w:rPr>
          <w:i/>
          <w:iCs/>
        </w:rPr>
        <w:t>to the subfield</w:t>
      </w:r>
      <w:r w:rsidR="000B2302">
        <w:rPr>
          <w:i/>
          <w:iCs/>
        </w:rPr>
        <w:t xml:space="preserve"> </w:t>
      </w:r>
      <w:r w:rsidR="000B2302">
        <w:t xml:space="preserve"> (copy here)</w:t>
      </w:r>
    </w:p>
    <w:p w14:paraId="0945ECAF" w14:textId="77777777" w:rsidR="003550B7" w:rsidRDefault="003550B7" w:rsidP="00BE6CAE">
      <w:pPr>
        <w:ind w:left="720"/>
        <w:rPr>
          <w:rFonts w:ascii="Calibri" w:eastAsia="Calibri" w:hAnsi="Calibri" w:cs="Calibri"/>
          <w:sz w:val="20"/>
          <w:szCs w:val="20"/>
        </w:rPr>
      </w:pPr>
    </w:p>
    <w:p w14:paraId="5F568EB8" w14:textId="220DDF8D" w:rsidR="00BE6CAE" w:rsidRPr="00720ABD" w:rsidRDefault="00720ABD" w:rsidP="00BE6CAE">
      <w:pPr>
        <w:ind w:left="720"/>
        <w:rPr>
          <w:sz w:val="20"/>
          <w:szCs w:val="20"/>
        </w:rPr>
      </w:pPr>
      <w:r>
        <w:rPr>
          <w:rFonts w:ascii="Calibri" w:eastAsia="Calibri" w:hAnsi="Calibri" w:cs="Calibri"/>
          <w:sz w:val="20"/>
          <w:szCs w:val="20"/>
        </w:rPr>
        <w:t>“</w:t>
      </w:r>
      <w:r w:rsidRPr="00720ABD">
        <w:rPr>
          <w:rFonts w:ascii="Calibri" w:eastAsia="Calibri" w:hAnsi="Calibri" w:cs="Calibri"/>
          <w:sz w:val="20"/>
          <w:szCs w:val="20"/>
        </w:rPr>
        <w:t xml:space="preserve">Our project will yield the first sample of reionization-era galaxies at redshifts where the degeneracy between nebular and stellar emission can be </w:t>
      </w:r>
      <w:proofErr w:type="gramStart"/>
      <w:r w:rsidRPr="00720ABD">
        <w:rPr>
          <w:rFonts w:ascii="Calibri" w:eastAsia="Calibri" w:hAnsi="Calibri" w:cs="Calibri"/>
          <w:sz w:val="20"/>
          <w:szCs w:val="20"/>
        </w:rPr>
        <w:t>broken</w:t>
      </w:r>
      <w:proofErr w:type="gramEnd"/>
      <w:r w:rsidRPr="00720ABD">
        <w:rPr>
          <w:rFonts w:ascii="Calibri" w:eastAsia="Calibri" w:hAnsi="Calibri" w:cs="Calibri"/>
          <w:sz w:val="20"/>
          <w:szCs w:val="20"/>
        </w:rPr>
        <w:t xml:space="preserve"> and stellar population ages can be unambiguously determined</w:t>
      </w:r>
      <w:r>
        <w:rPr>
          <w:rFonts w:ascii="Calibri" w:eastAsia="Calibri" w:hAnsi="Calibri" w:cs="Calibri"/>
          <w:sz w:val="20"/>
          <w:szCs w:val="20"/>
        </w:rPr>
        <w:t>”</w:t>
      </w:r>
    </w:p>
    <w:p w14:paraId="6F2AEDE5" w14:textId="5CF56659" w:rsidR="00BE6CAE" w:rsidRDefault="00BE6CAE" w:rsidP="00BE6CAE">
      <w:pPr>
        <w:ind w:left="720"/>
      </w:pPr>
    </w:p>
    <w:p w14:paraId="4D643D6C" w14:textId="77777777" w:rsidR="00BE6CAE" w:rsidRPr="00BE6CAE" w:rsidRDefault="00BE6CAE" w:rsidP="00BE6CAE">
      <w:pPr>
        <w:ind w:left="720"/>
      </w:pPr>
    </w:p>
    <w:p w14:paraId="232EF34A" w14:textId="4B41D2A7" w:rsidR="00FC7E6A" w:rsidRPr="00BE6CAE" w:rsidRDefault="00BE6CAE" w:rsidP="00BE6CAE">
      <w:pPr>
        <w:numPr>
          <w:ilvl w:val="0"/>
          <w:numId w:val="1"/>
        </w:numPr>
      </w:pPr>
      <w:r w:rsidRPr="00BE6CAE">
        <w:t>Explain</w:t>
      </w:r>
      <w:r>
        <w:t>ed</w:t>
      </w:r>
      <w:r w:rsidRPr="00BE6CAE">
        <w:t xml:space="preserve"> the broader implications of </w:t>
      </w:r>
      <w:r w:rsidR="00073EEA">
        <w:t xml:space="preserve">results to </w:t>
      </w:r>
      <w:r w:rsidR="00073EEA">
        <w:rPr>
          <w:i/>
          <w:iCs/>
        </w:rPr>
        <w:t>other subfields</w:t>
      </w:r>
      <w:r w:rsidR="000B2302">
        <w:rPr>
          <w:i/>
          <w:iCs/>
        </w:rPr>
        <w:t xml:space="preserve"> </w:t>
      </w:r>
      <w:r w:rsidR="000B2302">
        <w:t xml:space="preserve"> (copy here)</w:t>
      </w:r>
    </w:p>
    <w:p w14:paraId="387AE0CE" w14:textId="77777777" w:rsidR="003550B7" w:rsidRDefault="003550B7" w:rsidP="00720ABD">
      <w:pPr>
        <w:ind w:left="720"/>
        <w:rPr>
          <w:rFonts w:ascii="Calibri" w:eastAsia="Calibri" w:hAnsi="Calibri" w:cs="Calibri"/>
          <w:sz w:val="20"/>
          <w:szCs w:val="20"/>
        </w:rPr>
      </w:pPr>
    </w:p>
    <w:p w14:paraId="193B253C" w14:textId="5A959B7D" w:rsidR="00BE6CAE" w:rsidRDefault="00720ABD" w:rsidP="00720ABD">
      <w:pPr>
        <w:ind w:left="720"/>
        <w:rPr>
          <w:rFonts w:ascii="Calibri" w:eastAsia="Calibri" w:hAnsi="Calibri" w:cs="Calibri"/>
          <w:sz w:val="20"/>
          <w:szCs w:val="20"/>
        </w:rPr>
      </w:pPr>
      <w:r>
        <w:rPr>
          <w:rFonts w:ascii="Calibri" w:eastAsia="Calibri" w:hAnsi="Calibri" w:cs="Calibri"/>
          <w:sz w:val="20"/>
          <w:szCs w:val="20"/>
        </w:rPr>
        <w:t>“</w:t>
      </w:r>
      <w:proofErr w:type="gramStart"/>
      <w:r w:rsidRPr="00720ABD">
        <w:rPr>
          <w:rFonts w:ascii="Calibri" w:eastAsia="Calibri" w:hAnsi="Calibri" w:cs="Calibri"/>
          <w:sz w:val="20"/>
          <w:szCs w:val="20"/>
        </w:rPr>
        <w:t>and</w:t>
      </w:r>
      <w:proofErr w:type="gramEnd"/>
      <w:r w:rsidRPr="00720ABD">
        <w:rPr>
          <w:rFonts w:ascii="Calibri" w:eastAsia="Calibri" w:hAnsi="Calibri" w:cs="Calibri"/>
          <w:sz w:val="20"/>
          <w:szCs w:val="20"/>
        </w:rPr>
        <w:t xml:space="preserve"> will provide key insights into the advent of star formation in the Universe.</w:t>
      </w:r>
      <w:r>
        <w:rPr>
          <w:rFonts w:ascii="Calibri" w:eastAsia="Calibri" w:hAnsi="Calibri" w:cs="Calibri"/>
          <w:sz w:val="20"/>
          <w:szCs w:val="20"/>
        </w:rPr>
        <w:t>”</w:t>
      </w:r>
    </w:p>
    <w:p w14:paraId="5F55B212" w14:textId="759D4A62" w:rsidR="00402DDB" w:rsidRDefault="00402DDB" w:rsidP="00720ABD">
      <w:pPr>
        <w:ind w:left="720"/>
        <w:rPr>
          <w:rFonts w:ascii="Calibri" w:eastAsia="Calibri" w:hAnsi="Calibri" w:cs="Calibri"/>
          <w:sz w:val="20"/>
          <w:szCs w:val="20"/>
        </w:rPr>
      </w:pPr>
    </w:p>
    <w:p w14:paraId="2E3B7662" w14:textId="4E75DCF8" w:rsidR="00402DDB" w:rsidRPr="00720ABD" w:rsidRDefault="00402DDB" w:rsidP="003550B7">
      <w:pPr>
        <w:rPr>
          <w:sz w:val="20"/>
          <w:szCs w:val="20"/>
        </w:rPr>
      </w:pPr>
    </w:p>
    <w:sectPr w:rsidR="00402DDB" w:rsidRPr="00720ABD" w:rsidSect="003D7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41302"/>
    <w:multiLevelType w:val="hybridMultilevel"/>
    <w:tmpl w:val="EE0005A8"/>
    <w:lvl w:ilvl="0" w:tplc="3F9A5500">
      <w:start w:val="1"/>
      <w:numFmt w:val="bullet"/>
      <w:lvlText w:val="•"/>
      <w:lvlJc w:val="left"/>
      <w:pPr>
        <w:tabs>
          <w:tab w:val="num" w:pos="720"/>
        </w:tabs>
        <w:ind w:left="720" w:hanging="360"/>
      </w:pPr>
      <w:rPr>
        <w:rFonts w:ascii="Arial" w:hAnsi="Arial" w:hint="default"/>
      </w:rPr>
    </w:lvl>
    <w:lvl w:ilvl="1" w:tplc="4D066B8E" w:tentative="1">
      <w:start w:val="1"/>
      <w:numFmt w:val="bullet"/>
      <w:lvlText w:val="•"/>
      <w:lvlJc w:val="left"/>
      <w:pPr>
        <w:tabs>
          <w:tab w:val="num" w:pos="1440"/>
        </w:tabs>
        <w:ind w:left="1440" w:hanging="360"/>
      </w:pPr>
      <w:rPr>
        <w:rFonts w:ascii="Arial" w:hAnsi="Arial" w:hint="default"/>
      </w:rPr>
    </w:lvl>
    <w:lvl w:ilvl="2" w:tplc="A7AAA854" w:tentative="1">
      <w:start w:val="1"/>
      <w:numFmt w:val="bullet"/>
      <w:lvlText w:val="•"/>
      <w:lvlJc w:val="left"/>
      <w:pPr>
        <w:tabs>
          <w:tab w:val="num" w:pos="2160"/>
        </w:tabs>
        <w:ind w:left="2160" w:hanging="360"/>
      </w:pPr>
      <w:rPr>
        <w:rFonts w:ascii="Arial" w:hAnsi="Arial" w:hint="default"/>
      </w:rPr>
    </w:lvl>
    <w:lvl w:ilvl="3" w:tplc="3D9255CC" w:tentative="1">
      <w:start w:val="1"/>
      <w:numFmt w:val="bullet"/>
      <w:lvlText w:val="•"/>
      <w:lvlJc w:val="left"/>
      <w:pPr>
        <w:tabs>
          <w:tab w:val="num" w:pos="2880"/>
        </w:tabs>
        <w:ind w:left="2880" w:hanging="360"/>
      </w:pPr>
      <w:rPr>
        <w:rFonts w:ascii="Arial" w:hAnsi="Arial" w:hint="default"/>
      </w:rPr>
    </w:lvl>
    <w:lvl w:ilvl="4" w:tplc="E12C0946" w:tentative="1">
      <w:start w:val="1"/>
      <w:numFmt w:val="bullet"/>
      <w:lvlText w:val="•"/>
      <w:lvlJc w:val="left"/>
      <w:pPr>
        <w:tabs>
          <w:tab w:val="num" w:pos="3600"/>
        </w:tabs>
        <w:ind w:left="3600" w:hanging="360"/>
      </w:pPr>
      <w:rPr>
        <w:rFonts w:ascii="Arial" w:hAnsi="Arial" w:hint="default"/>
      </w:rPr>
    </w:lvl>
    <w:lvl w:ilvl="5" w:tplc="3956EB68" w:tentative="1">
      <w:start w:val="1"/>
      <w:numFmt w:val="bullet"/>
      <w:lvlText w:val="•"/>
      <w:lvlJc w:val="left"/>
      <w:pPr>
        <w:tabs>
          <w:tab w:val="num" w:pos="4320"/>
        </w:tabs>
        <w:ind w:left="4320" w:hanging="360"/>
      </w:pPr>
      <w:rPr>
        <w:rFonts w:ascii="Arial" w:hAnsi="Arial" w:hint="default"/>
      </w:rPr>
    </w:lvl>
    <w:lvl w:ilvl="6" w:tplc="B71A007C" w:tentative="1">
      <w:start w:val="1"/>
      <w:numFmt w:val="bullet"/>
      <w:lvlText w:val="•"/>
      <w:lvlJc w:val="left"/>
      <w:pPr>
        <w:tabs>
          <w:tab w:val="num" w:pos="5040"/>
        </w:tabs>
        <w:ind w:left="5040" w:hanging="360"/>
      </w:pPr>
      <w:rPr>
        <w:rFonts w:ascii="Arial" w:hAnsi="Arial" w:hint="default"/>
      </w:rPr>
    </w:lvl>
    <w:lvl w:ilvl="7" w:tplc="09C08A58" w:tentative="1">
      <w:start w:val="1"/>
      <w:numFmt w:val="bullet"/>
      <w:lvlText w:val="•"/>
      <w:lvlJc w:val="left"/>
      <w:pPr>
        <w:tabs>
          <w:tab w:val="num" w:pos="5760"/>
        </w:tabs>
        <w:ind w:left="5760" w:hanging="360"/>
      </w:pPr>
      <w:rPr>
        <w:rFonts w:ascii="Arial" w:hAnsi="Arial" w:hint="default"/>
      </w:rPr>
    </w:lvl>
    <w:lvl w:ilvl="8" w:tplc="F6141A1A"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CAE"/>
    <w:rsid w:val="00073EEA"/>
    <w:rsid w:val="000B2302"/>
    <w:rsid w:val="000B6A6A"/>
    <w:rsid w:val="003550B7"/>
    <w:rsid w:val="003914BF"/>
    <w:rsid w:val="003D7DF8"/>
    <w:rsid w:val="00402DDB"/>
    <w:rsid w:val="005D2514"/>
    <w:rsid w:val="00623B05"/>
    <w:rsid w:val="00720ABD"/>
    <w:rsid w:val="00921D20"/>
    <w:rsid w:val="00933905"/>
    <w:rsid w:val="00AC6E4B"/>
    <w:rsid w:val="00BE6CAE"/>
    <w:rsid w:val="00DE2886"/>
    <w:rsid w:val="00EE2597"/>
    <w:rsid w:val="00FC7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87AFF"/>
  <w15:chartTrackingRefBased/>
  <w15:docId w15:val="{C90D8673-443F-364F-88E3-594C9A4A6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C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455623">
      <w:bodyDiv w:val="1"/>
      <w:marLeft w:val="0"/>
      <w:marRight w:val="0"/>
      <w:marTop w:val="0"/>
      <w:marBottom w:val="0"/>
      <w:divBdr>
        <w:top w:val="none" w:sz="0" w:space="0" w:color="auto"/>
        <w:left w:val="none" w:sz="0" w:space="0" w:color="auto"/>
        <w:bottom w:val="none" w:sz="0" w:space="0" w:color="auto"/>
        <w:right w:val="none" w:sz="0" w:space="0" w:color="auto"/>
      </w:divBdr>
      <w:divsChild>
        <w:div w:id="1521431830">
          <w:marLeft w:val="360"/>
          <w:marRight w:val="0"/>
          <w:marTop w:val="200"/>
          <w:marBottom w:val="0"/>
          <w:divBdr>
            <w:top w:val="none" w:sz="0" w:space="0" w:color="auto"/>
            <w:left w:val="none" w:sz="0" w:space="0" w:color="auto"/>
            <w:bottom w:val="none" w:sz="0" w:space="0" w:color="auto"/>
            <w:right w:val="none" w:sz="0" w:space="0" w:color="auto"/>
          </w:divBdr>
        </w:div>
        <w:div w:id="161161419">
          <w:marLeft w:val="360"/>
          <w:marRight w:val="0"/>
          <w:marTop w:val="200"/>
          <w:marBottom w:val="0"/>
          <w:divBdr>
            <w:top w:val="none" w:sz="0" w:space="0" w:color="auto"/>
            <w:left w:val="none" w:sz="0" w:space="0" w:color="auto"/>
            <w:bottom w:val="none" w:sz="0" w:space="0" w:color="auto"/>
            <w:right w:val="none" w:sz="0" w:space="0" w:color="auto"/>
          </w:divBdr>
        </w:div>
        <w:div w:id="1576283605">
          <w:marLeft w:val="360"/>
          <w:marRight w:val="0"/>
          <w:marTop w:val="200"/>
          <w:marBottom w:val="0"/>
          <w:divBdr>
            <w:top w:val="none" w:sz="0" w:space="0" w:color="auto"/>
            <w:left w:val="none" w:sz="0" w:space="0" w:color="auto"/>
            <w:bottom w:val="none" w:sz="0" w:space="0" w:color="auto"/>
            <w:right w:val="none" w:sz="0" w:space="0" w:color="auto"/>
          </w:divBdr>
        </w:div>
        <w:div w:id="1326742850">
          <w:marLeft w:val="360"/>
          <w:marRight w:val="0"/>
          <w:marTop w:val="200"/>
          <w:marBottom w:val="0"/>
          <w:divBdr>
            <w:top w:val="none" w:sz="0" w:space="0" w:color="auto"/>
            <w:left w:val="none" w:sz="0" w:space="0" w:color="auto"/>
            <w:bottom w:val="none" w:sz="0" w:space="0" w:color="auto"/>
            <w:right w:val="none" w:sz="0" w:space="0" w:color="auto"/>
          </w:divBdr>
        </w:div>
        <w:div w:id="578364158">
          <w:marLeft w:val="360"/>
          <w:marRight w:val="0"/>
          <w:marTop w:val="200"/>
          <w:marBottom w:val="0"/>
          <w:divBdr>
            <w:top w:val="none" w:sz="0" w:space="0" w:color="auto"/>
            <w:left w:val="none" w:sz="0" w:space="0" w:color="auto"/>
            <w:bottom w:val="none" w:sz="0" w:space="0" w:color="auto"/>
            <w:right w:val="none" w:sz="0" w:space="0" w:color="auto"/>
          </w:divBdr>
        </w:div>
        <w:div w:id="129788270">
          <w:marLeft w:val="360"/>
          <w:marRight w:val="0"/>
          <w:marTop w:val="200"/>
          <w:marBottom w:val="0"/>
          <w:divBdr>
            <w:top w:val="none" w:sz="0" w:space="0" w:color="auto"/>
            <w:left w:val="none" w:sz="0" w:space="0" w:color="auto"/>
            <w:bottom w:val="none" w:sz="0" w:space="0" w:color="auto"/>
            <w:right w:val="none" w:sz="0" w:space="0" w:color="auto"/>
          </w:divBdr>
        </w:div>
        <w:div w:id="163632645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tina.besla@gmail.com</dc:creator>
  <cp:keywords/>
  <dc:description/>
  <cp:lastModifiedBy>Murphy, Matthew M - (mmmurphy)</cp:lastModifiedBy>
  <cp:revision>2</cp:revision>
  <dcterms:created xsi:type="dcterms:W3CDTF">2022-01-25T22:28:00Z</dcterms:created>
  <dcterms:modified xsi:type="dcterms:W3CDTF">2022-01-25T22:28:00Z</dcterms:modified>
</cp:coreProperties>
</file>