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922D" w14:textId="4F0DBDE3" w:rsidR="00E0613F" w:rsidRDefault="00E0613F">
      <w:pPr>
        <w:rPr>
          <w:rFonts w:asciiTheme="majorBidi" w:hAnsiTheme="majorBidi" w:cstheme="majorBidi"/>
          <w:b/>
          <w:bCs/>
        </w:rPr>
      </w:pPr>
      <w:r w:rsidRPr="00C71C0B">
        <w:rPr>
          <w:rFonts w:asciiTheme="majorBidi" w:hAnsiTheme="majorBidi" w:cstheme="majorBidi"/>
          <w:b/>
          <w:bCs/>
          <w:highlight w:val="yellow"/>
        </w:rPr>
        <w:t>Part A</w:t>
      </w:r>
    </w:p>
    <w:p w14:paraId="67293644" w14:textId="49D2DE51" w:rsidR="00980AF0" w:rsidRDefault="00424E40" w:rsidP="00424E40">
      <w:pPr>
        <w:rPr>
          <w:rStyle w:val="Strong"/>
          <w:rFonts w:asciiTheme="majorBidi" w:hAnsiTheme="majorBidi" w:cstheme="majorBidi"/>
        </w:rPr>
      </w:pPr>
      <w:r w:rsidRPr="00424E40">
        <w:rPr>
          <w:rFonts w:asciiTheme="majorBidi" w:hAnsiTheme="majorBidi" w:cstheme="majorBidi"/>
          <w:b/>
          <w:bCs/>
          <w:noProof/>
        </w:rPr>
        <w:drawing>
          <wp:inline distT="0" distB="0" distL="0" distR="0" wp14:anchorId="39A7B09A" wp14:editId="5B0CFA32">
            <wp:extent cx="5943600" cy="3343275"/>
            <wp:effectExtent l="0" t="0" r="0" b="0"/>
            <wp:docPr id="79623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31255" name=""/>
                    <pic:cNvPicPr/>
                  </pic:nvPicPr>
                  <pic:blipFill>
                    <a:blip r:embed="rId4"/>
                    <a:stretch>
                      <a:fillRect/>
                    </a:stretch>
                  </pic:blipFill>
                  <pic:spPr>
                    <a:xfrm>
                      <a:off x="0" y="0"/>
                      <a:ext cx="5943600" cy="3343275"/>
                    </a:xfrm>
                    <a:prstGeom prst="rect">
                      <a:avLst/>
                    </a:prstGeom>
                  </pic:spPr>
                </pic:pic>
              </a:graphicData>
            </a:graphic>
          </wp:inline>
        </w:drawing>
      </w:r>
    </w:p>
    <w:p w14:paraId="0DD04C2D" w14:textId="0BDF62B7" w:rsidR="00C71C0B" w:rsidRDefault="007E3716" w:rsidP="00424466">
      <w:pPr>
        <w:rPr>
          <w:rFonts w:asciiTheme="majorBidi" w:hAnsiTheme="majorBidi" w:cstheme="majorBidi"/>
        </w:rPr>
      </w:pPr>
      <w:r w:rsidRPr="007E3716">
        <w:rPr>
          <w:rStyle w:val="Strong"/>
          <w:rFonts w:asciiTheme="majorBidi" w:hAnsiTheme="majorBidi" w:cstheme="majorBidi"/>
        </w:rPr>
        <w:t>Figure 1.</w:t>
      </w:r>
      <w:r w:rsidRPr="007E3716">
        <w:rPr>
          <w:rFonts w:asciiTheme="majorBidi" w:hAnsiTheme="majorBidi" w:cstheme="majorBidi"/>
        </w:rPr>
        <w:t xml:space="preserve"> Theoretical models predict that planets orbiting brown dwarfs may remain habitable for hundreds of millions to billions of years. </w:t>
      </w:r>
      <w:r w:rsidRPr="007E3716">
        <w:rPr>
          <w:rStyle w:val="Strong"/>
          <w:rFonts w:asciiTheme="majorBidi" w:hAnsiTheme="majorBidi" w:cstheme="majorBidi"/>
        </w:rPr>
        <w:t>Panel A</w:t>
      </w:r>
      <w:r w:rsidRPr="007E3716">
        <w:rPr>
          <w:rFonts w:asciiTheme="majorBidi" w:hAnsiTheme="majorBidi" w:cstheme="majorBidi"/>
        </w:rPr>
        <w:t xml:space="preserve"> shows the duration a planet resides within the habitable zone as a function of brown dwarf mass, with each curve corresponding to a different orbital distance. These calculations adopt nominal habitable zone limits of 175–275 K. </w:t>
      </w:r>
      <w:r w:rsidRPr="007E3716">
        <w:rPr>
          <w:rStyle w:val="Strong"/>
          <w:rFonts w:asciiTheme="majorBidi" w:hAnsiTheme="majorBidi" w:cstheme="majorBidi"/>
        </w:rPr>
        <w:t>Panels B–D</w:t>
      </w:r>
      <w:r w:rsidRPr="007E3716">
        <w:rPr>
          <w:rFonts w:asciiTheme="majorBidi" w:hAnsiTheme="majorBidi" w:cstheme="majorBidi"/>
        </w:rPr>
        <w:t xml:space="preserve"> are based on simulated brown dwarf spectra coupled to an Earth-like planet. </w:t>
      </w:r>
      <w:r w:rsidRPr="007E3716">
        <w:rPr>
          <w:rStyle w:val="Strong"/>
          <w:rFonts w:asciiTheme="majorBidi" w:hAnsiTheme="majorBidi" w:cstheme="majorBidi"/>
        </w:rPr>
        <w:t>Panel B</w:t>
      </w:r>
      <w:r w:rsidRPr="007E3716">
        <w:rPr>
          <w:rFonts w:asciiTheme="majorBidi" w:hAnsiTheme="majorBidi" w:cstheme="majorBidi"/>
        </w:rPr>
        <w:t xml:space="preserve"> </w:t>
      </w:r>
      <w:r w:rsidR="00B509FA" w:rsidRPr="007E3716">
        <w:rPr>
          <w:rFonts w:asciiTheme="majorBidi" w:hAnsiTheme="majorBidi" w:cstheme="majorBidi"/>
        </w:rPr>
        <w:t xml:space="preserve">displays representative simulated spectra generated with PICASO for brown dwarfs of 10, 50, and 70 </w:t>
      </w:r>
      <m:oMath>
        <m:sSub>
          <m:sSubPr>
            <m:ctrlPr>
              <w:rPr>
                <w:rFonts w:ascii="Cambria Math" w:hAnsi="Cambria Math" w:cstheme="majorBidi"/>
              </w:rPr>
            </m:ctrlPr>
          </m:sSubPr>
          <m:e>
            <m:r>
              <w:rPr>
                <w:rFonts w:ascii="Cambria Math" w:hAnsi="Cambria Math" w:cstheme="majorBidi"/>
              </w:rPr>
              <m:t>M</m:t>
            </m:r>
          </m:e>
          <m:sub>
            <m:r>
              <w:rPr>
                <w:rFonts w:ascii="Cambria Math" w:hAnsi="Cambria Math" w:cstheme="majorBidi"/>
              </w:rPr>
              <m:t>J</m:t>
            </m:r>
          </m:sub>
        </m:sSub>
      </m:oMath>
      <w:r w:rsidR="00B509FA" w:rsidRPr="007E3716">
        <w:rPr>
          <w:rFonts w:asciiTheme="majorBidi" w:hAnsiTheme="majorBidi" w:cstheme="majorBidi"/>
        </w:rPr>
        <w:t>.</w:t>
      </w:r>
      <w:r w:rsidR="00B509FA">
        <w:rPr>
          <w:rFonts w:asciiTheme="majorBidi" w:hAnsiTheme="majorBidi" w:cstheme="majorBidi"/>
        </w:rPr>
        <w:t xml:space="preserve"> </w:t>
      </w:r>
      <w:r w:rsidR="00B509FA" w:rsidRPr="007E3716">
        <w:rPr>
          <w:rStyle w:val="Strong"/>
          <w:rFonts w:asciiTheme="majorBidi" w:hAnsiTheme="majorBidi" w:cstheme="majorBidi"/>
        </w:rPr>
        <w:t>Panel C</w:t>
      </w:r>
      <w:r w:rsidR="00B509FA">
        <w:rPr>
          <w:rFonts w:asciiTheme="majorBidi" w:hAnsiTheme="majorBidi" w:cstheme="majorBidi"/>
        </w:rPr>
        <w:t xml:space="preserve"> </w:t>
      </w:r>
      <w:r w:rsidRPr="007E3716">
        <w:rPr>
          <w:rFonts w:asciiTheme="majorBidi" w:hAnsiTheme="majorBidi" w:cstheme="majorBidi"/>
        </w:rPr>
        <w:t xml:space="preserve">presents the effective stellar flux received by the planet as a function of brown dwarf </w:t>
      </w:r>
      <w:r w:rsidR="00EF18CB">
        <w:rPr>
          <w:rFonts w:asciiTheme="majorBidi" w:hAnsiTheme="majorBidi" w:cstheme="majorBidi"/>
        </w:rPr>
        <w:t>effective temperature</w:t>
      </w:r>
      <w:r w:rsidR="00980AF0">
        <w:rPr>
          <w:rFonts w:asciiTheme="majorBidi" w:hAnsiTheme="majorBidi" w:cstheme="majorBidi"/>
        </w:rPr>
        <w:t xml:space="preserve"> (50 M</w:t>
      </w:r>
      <w:r w:rsidR="00980AF0">
        <w:rPr>
          <w:rFonts w:asciiTheme="majorBidi" w:hAnsiTheme="majorBidi" w:cstheme="majorBidi"/>
          <w:vertAlign w:val="subscript"/>
        </w:rPr>
        <w:t>J</w:t>
      </w:r>
      <w:r w:rsidR="00980AF0">
        <w:rPr>
          <w:rFonts w:asciiTheme="majorBidi" w:hAnsiTheme="majorBidi" w:cstheme="majorBidi"/>
        </w:rPr>
        <w:t>)</w:t>
      </w:r>
      <w:r w:rsidRPr="007E3716">
        <w:rPr>
          <w:rFonts w:asciiTheme="majorBidi" w:hAnsiTheme="majorBidi" w:cstheme="majorBidi"/>
        </w:rPr>
        <w:t xml:space="preserve">, </w:t>
      </w:r>
      <w:r w:rsidR="00EF18CB">
        <w:rPr>
          <w:rFonts w:asciiTheme="majorBidi" w:hAnsiTheme="majorBidi" w:cstheme="majorBidi"/>
        </w:rPr>
        <w:t>highlighting the</w:t>
      </w:r>
      <w:r w:rsidR="005E598F">
        <w:rPr>
          <w:rFonts w:asciiTheme="majorBidi" w:hAnsiTheme="majorBidi" w:cstheme="majorBidi"/>
        </w:rPr>
        <w:t xml:space="preserve"> habitable zone boundaries for model spectra and blackbody spectra</w:t>
      </w:r>
      <w:r w:rsidRPr="007E3716">
        <w:rPr>
          <w:rFonts w:asciiTheme="majorBidi" w:hAnsiTheme="majorBidi" w:cstheme="majorBidi"/>
        </w:rPr>
        <w:t xml:space="preserve">. </w:t>
      </w:r>
      <w:r w:rsidRPr="007E3716">
        <w:rPr>
          <w:rStyle w:val="Strong"/>
          <w:rFonts w:asciiTheme="majorBidi" w:hAnsiTheme="majorBidi" w:cstheme="majorBidi"/>
        </w:rPr>
        <w:t xml:space="preserve">Panel </w:t>
      </w:r>
      <w:r w:rsidR="00424466">
        <w:rPr>
          <w:rStyle w:val="Strong"/>
          <w:rFonts w:asciiTheme="majorBidi" w:hAnsiTheme="majorBidi" w:cstheme="majorBidi"/>
        </w:rPr>
        <w:t>D</w:t>
      </w:r>
      <w:r w:rsidRPr="007E3716">
        <w:rPr>
          <w:rFonts w:asciiTheme="majorBidi" w:hAnsiTheme="majorBidi" w:cstheme="majorBidi"/>
        </w:rPr>
        <w:t xml:space="preserve"> shows habitable zone residence time as a function of orbital distance</w:t>
      </w:r>
      <w:r w:rsidR="00980AF0">
        <w:rPr>
          <w:rFonts w:asciiTheme="majorBidi" w:hAnsiTheme="majorBidi" w:cstheme="majorBidi"/>
        </w:rPr>
        <w:t xml:space="preserve"> of an Earthlike planet orbiting a 50 M</w:t>
      </w:r>
      <w:r w:rsidR="00980AF0">
        <w:rPr>
          <w:rFonts w:asciiTheme="majorBidi" w:hAnsiTheme="majorBidi" w:cstheme="majorBidi"/>
          <w:vertAlign w:val="subscript"/>
        </w:rPr>
        <w:t>J</w:t>
      </w:r>
      <w:r w:rsidR="00980AF0">
        <w:rPr>
          <w:rFonts w:asciiTheme="majorBidi" w:hAnsiTheme="majorBidi" w:cstheme="majorBidi"/>
        </w:rPr>
        <w:t xml:space="preserve"> brown dwarf</w:t>
      </w:r>
      <w:r w:rsidR="00753363">
        <w:rPr>
          <w:rFonts w:asciiTheme="majorBidi" w:hAnsiTheme="majorBidi" w:cstheme="majorBidi"/>
        </w:rPr>
        <w:t xml:space="preserve"> comparing model and blackbody spectra as the irradiation</w:t>
      </w:r>
      <w:r w:rsidR="00424466">
        <w:rPr>
          <w:rFonts w:asciiTheme="majorBidi" w:hAnsiTheme="majorBidi" w:cstheme="majorBidi"/>
        </w:rPr>
        <w:t xml:space="preserve">. </w:t>
      </w:r>
      <w:r w:rsidR="004A2F40" w:rsidRPr="004A2F40">
        <w:rPr>
          <w:rFonts w:asciiTheme="majorBidi" w:hAnsiTheme="majorBidi" w:cstheme="majorBidi"/>
        </w:rPr>
        <w:t xml:space="preserve">While the simulated spectra reveal intriguing trends, incorporating observed spectra from JWST will provide a more realistic and robust framework when coupled with 1D climate models. </w:t>
      </w:r>
      <w:r w:rsidR="004A2F40" w:rsidRPr="007A2BB5">
        <w:rPr>
          <w:rFonts w:asciiTheme="majorBidi" w:hAnsiTheme="majorBidi" w:cstheme="majorBidi"/>
          <w:u w:val="single"/>
        </w:rPr>
        <w:t>We therefore propose a JWST-enabled theoretical study that uses empirically measured brown dwarf spectra as irradiation inputs for Earth-like exoplanet climate simulations.</w:t>
      </w:r>
      <w:r w:rsidR="004A2F40" w:rsidRPr="004A2F40">
        <w:rPr>
          <w:rFonts w:asciiTheme="majorBidi" w:hAnsiTheme="majorBidi" w:cstheme="majorBidi"/>
        </w:rPr>
        <w:t xml:space="preserve"> By combining modern evolutionary models with JWST-calibrated spectral data, we will quantify how cloud-driven spectral variability and deuterium-burning phases influence planetary surface temperatures and habitable zone lifetimes, enabling direct tests of current theoretical predictions.</w:t>
      </w:r>
    </w:p>
    <w:p w14:paraId="3C0E61FB" w14:textId="77777777" w:rsidR="00D125A9" w:rsidRDefault="00D125A9" w:rsidP="00424466">
      <w:pPr>
        <w:rPr>
          <w:rFonts w:asciiTheme="majorBidi" w:hAnsiTheme="majorBidi" w:cstheme="majorBidi"/>
        </w:rPr>
      </w:pPr>
    </w:p>
    <w:p w14:paraId="1747DD00" w14:textId="2D5BF68E" w:rsidR="004A2F40" w:rsidRPr="00D125A9" w:rsidRDefault="004A2F40" w:rsidP="00424466">
      <w:pPr>
        <w:rPr>
          <w:rFonts w:asciiTheme="majorBidi" w:hAnsiTheme="majorBidi" w:cstheme="majorBidi"/>
          <w:b/>
          <w:bCs/>
        </w:rPr>
      </w:pPr>
      <w:r w:rsidRPr="00D125A9">
        <w:rPr>
          <w:rFonts w:asciiTheme="majorBidi" w:hAnsiTheme="majorBidi" w:cstheme="majorBidi"/>
          <w:b/>
          <w:bCs/>
        </w:rPr>
        <w:t>ChatGPT helped me ed</w:t>
      </w:r>
      <w:r w:rsidR="00D125A9" w:rsidRPr="00D125A9">
        <w:rPr>
          <w:rFonts w:asciiTheme="majorBidi" w:hAnsiTheme="majorBidi" w:cstheme="majorBidi"/>
          <w:b/>
          <w:bCs/>
        </w:rPr>
        <w:t>it</w:t>
      </w:r>
    </w:p>
    <w:p w14:paraId="29FA7A32" w14:textId="1393FD4D" w:rsidR="00C71C0B" w:rsidRPr="008B1C98" w:rsidRDefault="00D125A9" w:rsidP="008B1C98">
      <w:pPr>
        <w:rPr>
          <w:rFonts w:asciiTheme="majorBidi" w:hAnsiTheme="majorBidi" w:cstheme="majorBidi"/>
          <w:b/>
          <w:bCs/>
          <w:highlight w:val="yellow"/>
        </w:rPr>
      </w:pPr>
      <w:r>
        <w:rPr>
          <w:rFonts w:asciiTheme="majorBidi" w:hAnsiTheme="majorBidi" w:cstheme="majorBidi"/>
          <w:b/>
          <w:bCs/>
          <w:highlight w:val="yellow"/>
        </w:rPr>
        <w:br w:type="page"/>
      </w:r>
      <w:r w:rsidR="00C71C0B" w:rsidRPr="00C71C0B">
        <w:rPr>
          <w:rFonts w:asciiTheme="majorBidi" w:hAnsiTheme="majorBidi" w:cstheme="majorBidi"/>
          <w:b/>
          <w:bCs/>
          <w:highlight w:val="yellow"/>
        </w:rPr>
        <w:lastRenderedPageBreak/>
        <w:t>Part B</w:t>
      </w:r>
    </w:p>
    <w:p w14:paraId="100AA457" w14:textId="49005CCB" w:rsidR="00C71C0B" w:rsidRPr="00E207F5" w:rsidRDefault="00E207F5" w:rsidP="00C71C0B">
      <w:pPr>
        <w:rPr>
          <w:rFonts w:asciiTheme="majorBidi" w:hAnsiTheme="majorBidi" w:cstheme="majorBidi"/>
          <w:b/>
          <w:bCs/>
          <w:u w:val="single"/>
        </w:rPr>
      </w:pPr>
      <w:r w:rsidRPr="00E207F5">
        <w:rPr>
          <w:rFonts w:asciiTheme="majorBidi" w:hAnsiTheme="majorBidi" w:cstheme="majorBidi"/>
          <w:b/>
          <w:bCs/>
          <w:u w:val="single"/>
        </w:rPr>
        <w:t>Incorporating Observed JWST Spectra into 1D Climate Models</w:t>
      </w:r>
      <w:r w:rsidR="00223B8A">
        <w:rPr>
          <w:rFonts w:asciiTheme="majorBidi" w:hAnsiTheme="majorBidi" w:cstheme="majorBidi"/>
          <w:b/>
          <w:bCs/>
          <w:u w:val="single"/>
        </w:rPr>
        <w:t xml:space="preserve">: </w:t>
      </w:r>
      <w:r w:rsidRPr="00E207F5">
        <w:rPr>
          <w:rFonts w:asciiTheme="majorBidi" w:hAnsiTheme="majorBidi" w:cstheme="majorBidi"/>
          <w:b/>
          <w:bCs/>
          <w:u w:val="single"/>
        </w:rPr>
        <w:t>Constrain</w:t>
      </w:r>
      <w:r w:rsidR="00223B8A">
        <w:rPr>
          <w:rFonts w:asciiTheme="majorBidi" w:hAnsiTheme="majorBidi" w:cstheme="majorBidi"/>
          <w:b/>
          <w:bCs/>
          <w:u w:val="single"/>
        </w:rPr>
        <w:t>ing</w:t>
      </w:r>
      <w:r w:rsidRPr="00E207F5">
        <w:rPr>
          <w:rFonts w:asciiTheme="majorBidi" w:hAnsiTheme="majorBidi" w:cstheme="majorBidi"/>
          <w:b/>
          <w:bCs/>
          <w:u w:val="single"/>
        </w:rPr>
        <w:t xml:space="preserve"> Habitability of Earth-like Planets Orbiting </w:t>
      </w:r>
      <w:r w:rsidR="005035BE">
        <w:rPr>
          <w:rFonts w:asciiTheme="majorBidi" w:hAnsiTheme="majorBidi" w:cstheme="majorBidi"/>
          <w:b/>
          <w:bCs/>
          <w:u w:val="single"/>
        </w:rPr>
        <w:t>B</w:t>
      </w:r>
      <w:r w:rsidRPr="00E207F5">
        <w:rPr>
          <w:rFonts w:asciiTheme="majorBidi" w:hAnsiTheme="majorBidi" w:cstheme="majorBidi"/>
          <w:b/>
          <w:bCs/>
          <w:u w:val="single"/>
        </w:rPr>
        <w:t>rown Dwarfs</w:t>
      </w:r>
    </w:p>
    <w:p w14:paraId="7AD82B86" w14:textId="72A6810C" w:rsidR="00094AFA" w:rsidRDefault="00094AFA" w:rsidP="00C71C0B">
      <w:pPr>
        <w:rPr>
          <w:rFonts w:asciiTheme="majorBidi" w:hAnsiTheme="majorBidi" w:cstheme="majorBidi"/>
          <w:b/>
          <w:bCs/>
        </w:rPr>
      </w:pPr>
      <w:r>
        <w:rPr>
          <w:rFonts w:asciiTheme="majorBidi" w:hAnsiTheme="majorBidi" w:cstheme="majorBidi"/>
          <w:b/>
          <w:bCs/>
        </w:rPr>
        <w:t>Abstract</w:t>
      </w:r>
    </w:p>
    <w:p w14:paraId="4ED4B853" w14:textId="34465A68" w:rsidR="00094AFA" w:rsidRDefault="001D7A05" w:rsidP="00C71C0B">
      <w:pPr>
        <w:rPr>
          <w:rFonts w:asciiTheme="majorBidi" w:hAnsiTheme="majorBidi" w:cstheme="majorBidi"/>
        </w:rPr>
      </w:pPr>
      <w:r>
        <w:rPr>
          <w:rFonts w:asciiTheme="majorBidi" w:hAnsiTheme="majorBidi" w:cstheme="majorBidi"/>
        </w:rPr>
        <w:tab/>
      </w:r>
      <w:r w:rsidR="006D19C8" w:rsidRPr="009E0002">
        <w:rPr>
          <w:rFonts w:asciiTheme="majorBidi" w:hAnsiTheme="majorBidi" w:cstheme="majorBidi"/>
          <w:highlight w:val="green"/>
        </w:rPr>
        <w:t>Recent theoretical studies suggest that planets orbiting brown dwarfs could remain within the habitable zone for tens of millions to billions of years, depending on both orbital configuration and brown dwarf properties.</w:t>
      </w:r>
      <w:r w:rsidR="006D19C8" w:rsidRPr="006D19C8">
        <w:rPr>
          <w:rFonts w:asciiTheme="majorBidi" w:hAnsiTheme="majorBidi" w:cstheme="majorBidi"/>
        </w:rPr>
        <w:t xml:space="preserve"> </w:t>
      </w:r>
      <w:r w:rsidR="006D19C8" w:rsidRPr="009E0002">
        <w:rPr>
          <w:rFonts w:asciiTheme="majorBidi" w:hAnsiTheme="majorBidi" w:cstheme="majorBidi"/>
          <w:highlight w:val="cyan"/>
        </w:rPr>
        <w:t>These results expand the scope of habitability studies beyond main-sequence stars, positioning brown dwarfs as viable, yet largely unexplored, hosts for potentially habitable planets.</w:t>
      </w:r>
      <w:r w:rsidR="006D19C8" w:rsidRPr="006D19C8">
        <w:rPr>
          <w:rFonts w:asciiTheme="majorBidi" w:hAnsiTheme="majorBidi" w:cstheme="majorBidi"/>
        </w:rPr>
        <w:t xml:space="preserve"> </w:t>
      </w:r>
      <w:r w:rsidR="006D19C8" w:rsidRPr="00017B40">
        <w:rPr>
          <w:rFonts w:asciiTheme="majorBidi" w:hAnsiTheme="majorBidi" w:cstheme="majorBidi"/>
          <w:highlight w:val="red"/>
        </w:rPr>
        <w:t>To date, however, such studies have relied almost exclusively on simulated brown dwarf spectra rather than observations of real objects.</w:t>
      </w:r>
      <w:r w:rsidR="006D19C8">
        <w:rPr>
          <w:rFonts w:asciiTheme="majorBidi" w:hAnsiTheme="majorBidi" w:cstheme="majorBidi"/>
        </w:rPr>
        <w:t xml:space="preserve"> </w:t>
      </w:r>
      <w:r w:rsidR="007A0FFD" w:rsidRPr="00017B40">
        <w:rPr>
          <w:rFonts w:asciiTheme="majorBidi" w:hAnsiTheme="majorBidi" w:cstheme="majorBidi"/>
          <w:highlight w:val="magenta"/>
        </w:rPr>
        <w:t>In this talk, I will highlight the growing evidence that brown dwarfs are promising hosts for habitable planets by presenting results from current theoretical work and demonstrating how these models can be substantially improved using realistic spectra from JWST.</w:t>
      </w:r>
      <w:r w:rsidR="007A0FFD" w:rsidRPr="007A0FFD">
        <w:rPr>
          <w:rFonts w:asciiTheme="majorBidi" w:hAnsiTheme="majorBidi" w:cstheme="majorBidi"/>
        </w:rPr>
        <w:t xml:space="preserve"> </w:t>
      </w:r>
      <w:r w:rsidR="007A0FFD" w:rsidRPr="00017B40">
        <w:rPr>
          <w:rFonts w:asciiTheme="majorBidi" w:hAnsiTheme="majorBidi" w:cstheme="majorBidi"/>
          <w:highlight w:val="darkCyan"/>
        </w:rPr>
        <w:t>This approach will allow us to more accurately characterize planetary climates under brown dwarf illumination. As JWST ushers in a new era of exoplanet and brown dwarf spectroscopy, identifying nontraditional hosts of potentially habitable worlds is both timely and increasingly feasible.</w:t>
      </w:r>
      <w:r w:rsidR="007A0FFD" w:rsidRPr="007A0FFD">
        <w:rPr>
          <w:rFonts w:asciiTheme="majorBidi" w:hAnsiTheme="majorBidi" w:cstheme="majorBidi"/>
        </w:rPr>
        <w:t xml:space="preserve"> </w:t>
      </w:r>
      <w:r w:rsidR="007A0FFD" w:rsidRPr="00017B40">
        <w:rPr>
          <w:rFonts w:asciiTheme="majorBidi" w:hAnsiTheme="majorBidi" w:cstheme="majorBidi"/>
          <w:highlight w:val="yellow"/>
        </w:rPr>
        <w:t>This work broadens our understanding of habitability beyond Earth-like stellar environments and reinforces the idea that life may arise in places we have only recently begun to explore.</w:t>
      </w:r>
    </w:p>
    <w:p w14:paraId="2121AA57" w14:textId="77777777" w:rsidR="00017B40" w:rsidRDefault="00017B40" w:rsidP="00C71C0B">
      <w:pPr>
        <w:rPr>
          <w:rFonts w:asciiTheme="majorBidi" w:hAnsiTheme="majorBidi" w:cstheme="majorBidi"/>
        </w:rPr>
      </w:pPr>
    </w:p>
    <w:p w14:paraId="7B08E78C" w14:textId="319DBF56" w:rsidR="00017B40" w:rsidRDefault="00017B40" w:rsidP="00C71C0B">
      <w:pPr>
        <w:rPr>
          <w:rFonts w:asciiTheme="majorBidi" w:hAnsiTheme="majorBidi" w:cstheme="majorBidi"/>
        </w:rPr>
      </w:pPr>
      <w:r w:rsidRPr="00CE5559">
        <w:rPr>
          <w:rFonts w:asciiTheme="majorBidi" w:hAnsiTheme="majorBidi" w:cstheme="majorBidi"/>
          <w:highlight w:val="green"/>
        </w:rPr>
        <w:t>Big Picture Fact</w:t>
      </w:r>
    </w:p>
    <w:p w14:paraId="301685A8" w14:textId="3CFF115A" w:rsidR="00017B40" w:rsidRDefault="00D808B4" w:rsidP="00C71C0B">
      <w:pPr>
        <w:rPr>
          <w:rFonts w:asciiTheme="majorBidi" w:hAnsiTheme="majorBidi" w:cstheme="majorBidi"/>
        </w:rPr>
      </w:pPr>
      <w:r w:rsidRPr="00CE5559">
        <w:rPr>
          <w:rFonts w:asciiTheme="majorBidi" w:hAnsiTheme="majorBidi" w:cstheme="majorBidi"/>
          <w:highlight w:val="cyan"/>
        </w:rPr>
        <w:t>Importance of the Fact</w:t>
      </w:r>
    </w:p>
    <w:p w14:paraId="3D034A91" w14:textId="5B95C26C" w:rsidR="00D808B4" w:rsidRDefault="00D808B4" w:rsidP="00C71C0B">
      <w:pPr>
        <w:rPr>
          <w:rFonts w:asciiTheme="majorBidi" w:hAnsiTheme="majorBidi" w:cstheme="majorBidi"/>
        </w:rPr>
      </w:pPr>
      <w:r w:rsidRPr="00CE5559">
        <w:rPr>
          <w:rFonts w:asciiTheme="majorBidi" w:hAnsiTheme="majorBidi" w:cstheme="majorBidi"/>
          <w:highlight w:val="red"/>
        </w:rPr>
        <w:t>Problem</w:t>
      </w:r>
    </w:p>
    <w:p w14:paraId="7C790DC9" w14:textId="762F3E47" w:rsidR="00D808B4" w:rsidRDefault="00D808B4" w:rsidP="00C71C0B">
      <w:pPr>
        <w:rPr>
          <w:rFonts w:asciiTheme="majorBidi" w:hAnsiTheme="majorBidi" w:cstheme="majorBidi"/>
        </w:rPr>
      </w:pPr>
      <w:r w:rsidRPr="00CE5559">
        <w:rPr>
          <w:rFonts w:asciiTheme="majorBidi" w:hAnsiTheme="majorBidi" w:cstheme="majorBidi"/>
          <w:highlight w:val="magenta"/>
        </w:rPr>
        <w:t>Goal</w:t>
      </w:r>
    </w:p>
    <w:p w14:paraId="60DF0425" w14:textId="40223AE6" w:rsidR="00D808B4" w:rsidRDefault="00D808B4" w:rsidP="00C71C0B">
      <w:pPr>
        <w:rPr>
          <w:rFonts w:asciiTheme="majorBidi" w:hAnsiTheme="majorBidi" w:cstheme="majorBidi"/>
        </w:rPr>
      </w:pPr>
      <w:r w:rsidRPr="00CE5559">
        <w:rPr>
          <w:rFonts w:asciiTheme="majorBidi" w:hAnsiTheme="majorBidi" w:cstheme="majorBidi"/>
          <w:highlight w:val="darkCyan"/>
        </w:rPr>
        <w:t>Urgency/Importance</w:t>
      </w:r>
    </w:p>
    <w:p w14:paraId="0E843CBA" w14:textId="5ABA3D6E" w:rsidR="00121667" w:rsidRDefault="00D808B4" w:rsidP="00121667">
      <w:pPr>
        <w:rPr>
          <w:rFonts w:asciiTheme="majorBidi" w:hAnsiTheme="majorBidi" w:cstheme="majorBidi"/>
        </w:rPr>
      </w:pPr>
      <w:proofErr w:type="gramStart"/>
      <w:r w:rsidRPr="00CE5559">
        <w:rPr>
          <w:rFonts w:asciiTheme="majorBidi" w:hAnsiTheme="majorBidi" w:cstheme="majorBidi"/>
          <w:highlight w:val="yellow"/>
        </w:rPr>
        <w:t>Future Outlook</w:t>
      </w:r>
      <w:proofErr w:type="gramEnd"/>
      <w:r w:rsidRPr="00CE5559">
        <w:rPr>
          <w:rFonts w:asciiTheme="majorBidi" w:hAnsiTheme="majorBidi" w:cstheme="majorBidi"/>
          <w:highlight w:val="yellow"/>
        </w:rPr>
        <w:t>/Broader Impact</w:t>
      </w:r>
    </w:p>
    <w:p w14:paraId="2875BA2D" w14:textId="77777777" w:rsidR="00121667" w:rsidRPr="00D125A9" w:rsidRDefault="00121667" w:rsidP="00121667">
      <w:pPr>
        <w:rPr>
          <w:rFonts w:asciiTheme="majorBidi" w:hAnsiTheme="majorBidi" w:cstheme="majorBidi"/>
          <w:b/>
          <w:bCs/>
        </w:rPr>
      </w:pPr>
      <w:r w:rsidRPr="00D125A9">
        <w:rPr>
          <w:rFonts w:asciiTheme="majorBidi" w:hAnsiTheme="majorBidi" w:cstheme="majorBidi"/>
          <w:b/>
          <w:bCs/>
        </w:rPr>
        <w:t>ChatGPT helped me edit</w:t>
      </w:r>
    </w:p>
    <w:p w14:paraId="48A62211" w14:textId="77777777" w:rsidR="00121667" w:rsidRPr="007A0FFD" w:rsidRDefault="00121667" w:rsidP="00C71C0B">
      <w:pPr>
        <w:rPr>
          <w:rFonts w:asciiTheme="majorBidi" w:hAnsiTheme="majorBidi" w:cstheme="majorBidi"/>
        </w:rPr>
      </w:pPr>
    </w:p>
    <w:sectPr w:rsidR="00121667" w:rsidRPr="007A0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3D4"/>
    <w:rsid w:val="00017B40"/>
    <w:rsid w:val="0004229B"/>
    <w:rsid w:val="00053375"/>
    <w:rsid w:val="00054BD1"/>
    <w:rsid w:val="00094AFA"/>
    <w:rsid w:val="000A2492"/>
    <w:rsid w:val="000C2F7A"/>
    <w:rsid w:val="000E793C"/>
    <w:rsid w:val="00121667"/>
    <w:rsid w:val="00155EFB"/>
    <w:rsid w:val="001C03D4"/>
    <w:rsid w:val="001D097F"/>
    <w:rsid w:val="001D7A05"/>
    <w:rsid w:val="00223B8A"/>
    <w:rsid w:val="00250A37"/>
    <w:rsid w:val="00255FEC"/>
    <w:rsid w:val="002E3612"/>
    <w:rsid w:val="0031292D"/>
    <w:rsid w:val="003543EE"/>
    <w:rsid w:val="00404093"/>
    <w:rsid w:val="00424466"/>
    <w:rsid w:val="00424E40"/>
    <w:rsid w:val="00425AA2"/>
    <w:rsid w:val="004739BA"/>
    <w:rsid w:val="004A2F40"/>
    <w:rsid w:val="004F3C3B"/>
    <w:rsid w:val="005035BE"/>
    <w:rsid w:val="00506443"/>
    <w:rsid w:val="00585BFD"/>
    <w:rsid w:val="00593DAD"/>
    <w:rsid w:val="005A0433"/>
    <w:rsid w:val="005E598F"/>
    <w:rsid w:val="00683632"/>
    <w:rsid w:val="006D19C8"/>
    <w:rsid w:val="00753363"/>
    <w:rsid w:val="00760A6F"/>
    <w:rsid w:val="00762548"/>
    <w:rsid w:val="007A0FFD"/>
    <w:rsid w:val="007A2BB5"/>
    <w:rsid w:val="007C50C7"/>
    <w:rsid w:val="007E3716"/>
    <w:rsid w:val="00831209"/>
    <w:rsid w:val="008A3ABB"/>
    <w:rsid w:val="008B1C98"/>
    <w:rsid w:val="009767A9"/>
    <w:rsid w:val="00977592"/>
    <w:rsid w:val="00980AF0"/>
    <w:rsid w:val="009D4A34"/>
    <w:rsid w:val="009E0002"/>
    <w:rsid w:val="00A82E71"/>
    <w:rsid w:val="00AA5928"/>
    <w:rsid w:val="00AB0867"/>
    <w:rsid w:val="00AC7A3A"/>
    <w:rsid w:val="00B3174D"/>
    <w:rsid w:val="00B509FA"/>
    <w:rsid w:val="00B92AB9"/>
    <w:rsid w:val="00BE2079"/>
    <w:rsid w:val="00C47AEE"/>
    <w:rsid w:val="00C7155D"/>
    <w:rsid w:val="00C71C0B"/>
    <w:rsid w:val="00CE5559"/>
    <w:rsid w:val="00D125A9"/>
    <w:rsid w:val="00D74012"/>
    <w:rsid w:val="00D808B4"/>
    <w:rsid w:val="00DA3444"/>
    <w:rsid w:val="00E05C45"/>
    <w:rsid w:val="00E0613F"/>
    <w:rsid w:val="00E207F5"/>
    <w:rsid w:val="00E20D32"/>
    <w:rsid w:val="00E82DB8"/>
    <w:rsid w:val="00E83976"/>
    <w:rsid w:val="00EF18CB"/>
    <w:rsid w:val="00F335DF"/>
    <w:rsid w:val="00FE0D28"/>
    <w:rsid w:val="00FF1F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899B2F2"/>
  <w15:chartTrackingRefBased/>
  <w15:docId w15:val="{8733AF3A-3B7F-404C-A28E-00643DEB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3D4"/>
    <w:rPr>
      <w:rFonts w:eastAsiaTheme="majorEastAsia" w:cstheme="majorBidi"/>
      <w:color w:val="272727" w:themeColor="text1" w:themeTint="D8"/>
    </w:rPr>
  </w:style>
  <w:style w:type="paragraph" w:styleId="Title">
    <w:name w:val="Title"/>
    <w:basedOn w:val="Normal"/>
    <w:next w:val="Normal"/>
    <w:link w:val="TitleChar"/>
    <w:uiPriority w:val="10"/>
    <w:qFormat/>
    <w:rsid w:val="001C0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3D4"/>
    <w:pPr>
      <w:spacing w:before="160"/>
      <w:jc w:val="center"/>
    </w:pPr>
    <w:rPr>
      <w:i/>
      <w:iCs/>
      <w:color w:val="404040" w:themeColor="text1" w:themeTint="BF"/>
    </w:rPr>
  </w:style>
  <w:style w:type="character" w:customStyle="1" w:styleId="QuoteChar">
    <w:name w:val="Quote Char"/>
    <w:basedOn w:val="DefaultParagraphFont"/>
    <w:link w:val="Quote"/>
    <w:uiPriority w:val="29"/>
    <w:rsid w:val="001C03D4"/>
    <w:rPr>
      <w:i/>
      <w:iCs/>
      <w:color w:val="404040" w:themeColor="text1" w:themeTint="BF"/>
    </w:rPr>
  </w:style>
  <w:style w:type="paragraph" w:styleId="ListParagraph">
    <w:name w:val="List Paragraph"/>
    <w:basedOn w:val="Normal"/>
    <w:uiPriority w:val="34"/>
    <w:qFormat/>
    <w:rsid w:val="001C03D4"/>
    <w:pPr>
      <w:ind w:left="720"/>
      <w:contextualSpacing/>
    </w:pPr>
  </w:style>
  <w:style w:type="character" w:styleId="IntenseEmphasis">
    <w:name w:val="Intense Emphasis"/>
    <w:basedOn w:val="DefaultParagraphFont"/>
    <w:uiPriority w:val="21"/>
    <w:qFormat/>
    <w:rsid w:val="001C03D4"/>
    <w:rPr>
      <w:i/>
      <w:iCs/>
      <w:color w:val="0F4761" w:themeColor="accent1" w:themeShade="BF"/>
    </w:rPr>
  </w:style>
  <w:style w:type="paragraph" w:styleId="IntenseQuote">
    <w:name w:val="Intense Quote"/>
    <w:basedOn w:val="Normal"/>
    <w:next w:val="Normal"/>
    <w:link w:val="IntenseQuoteChar"/>
    <w:uiPriority w:val="30"/>
    <w:qFormat/>
    <w:rsid w:val="001C0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3D4"/>
    <w:rPr>
      <w:i/>
      <w:iCs/>
      <w:color w:val="0F4761" w:themeColor="accent1" w:themeShade="BF"/>
    </w:rPr>
  </w:style>
  <w:style w:type="character" w:styleId="IntenseReference">
    <w:name w:val="Intense Reference"/>
    <w:basedOn w:val="DefaultParagraphFont"/>
    <w:uiPriority w:val="32"/>
    <w:qFormat/>
    <w:rsid w:val="001C03D4"/>
    <w:rPr>
      <w:b/>
      <w:bCs/>
      <w:smallCaps/>
      <w:color w:val="0F4761" w:themeColor="accent1" w:themeShade="BF"/>
      <w:spacing w:val="5"/>
    </w:rPr>
  </w:style>
  <w:style w:type="character" w:styleId="Strong">
    <w:name w:val="Strong"/>
    <w:basedOn w:val="DefaultParagraphFont"/>
    <w:uiPriority w:val="22"/>
    <w:qFormat/>
    <w:rsid w:val="007E3716"/>
    <w:rPr>
      <w:b/>
      <w:bCs/>
    </w:rPr>
  </w:style>
  <w:style w:type="character" w:styleId="Emphasis">
    <w:name w:val="Emphasis"/>
    <w:basedOn w:val="DefaultParagraphFont"/>
    <w:uiPriority w:val="20"/>
    <w:qFormat/>
    <w:rsid w:val="007A0F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467</Words>
  <Characters>2745</Characters>
  <Application>Microsoft Office Word</Application>
  <DocSecurity>0</DocSecurity>
  <Lines>48</Lines>
  <Paragraphs>15</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Kayla - (kaylasmith1)</dc:creator>
  <cp:keywords/>
  <dc:description/>
  <cp:lastModifiedBy>Smith, Kayla - (kaylasmith1)</cp:lastModifiedBy>
  <cp:revision>69</cp:revision>
  <dcterms:created xsi:type="dcterms:W3CDTF">2026-02-09T15:35:00Z</dcterms:created>
  <dcterms:modified xsi:type="dcterms:W3CDTF">2026-02-10T16:21:00Z</dcterms:modified>
</cp:coreProperties>
</file>