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24504" w14:textId="77777777" w:rsidR="00911786" w:rsidRPr="00767822" w:rsidRDefault="00911786" w:rsidP="00911786">
      <w:pPr>
        <w:pStyle w:val="NormalWeb"/>
        <w:shd w:val="clear" w:color="auto" w:fill="FFFFFF"/>
        <w:jc w:val="both"/>
        <w:rPr>
          <w:rFonts w:ascii="Calibri" w:hAnsi="Calibri" w:cs="Calibri"/>
          <w:sz w:val="30"/>
          <w:szCs w:val="30"/>
        </w:rPr>
      </w:pPr>
      <w:r w:rsidRPr="00767822">
        <w:rPr>
          <w:rFonts w:ascii="Calibri" w:hAnsi="Calibri" w:cs="Calibri"/>
          <w:sz w:val="30"/>
          <w:szCs w:val="30"/>
        </w:rPr>
        <w:t xml:space="preserve">Proposal:  </w:t>
      </w:r>
      <w:r>
        <w:rPr>
          <w:rFonts w:ascii="Calibri" w:hAnsi="Calibri" w:cs="Calibri"/>
          <w:sz w:val="30"/>
          <w:szCs w:val="30"/>
        </w:rPr>
        <w:t>E. Howell NASA Infrared Telescope Facility (IRTF)</w:t>
      </w:r>
    </w:p>
    <w:p w14:paraId="23AF6F19" w14:textId="77777777" w:rsidR="00911786" w:rsidRDefault="00911786" w:rsidP="00911786">
      <w:pPr>
        <w:rPr>
          <w:rFonts w:ascii="Calibri" w:eastAsia="Times New Roman" w:hAnsi="Calibri" w:cs="Calibri"/>
          <w:color w:val="000000"/>
          <w:sz w:val="26"/>
          <w:szCs w:val="26"/>
          <w:shd w:val="clear" w:color="auto" w:fill="FFFFFF"/>
        </w:rPr>
      </w:pPr>
      <w:r>
        <w:rPr>
          <w:rFonts w:ascii="Calibri" w:eastAsia="Times New Roman" w:hAnsi="Calibri" w:cs="Calibri"/>
          <w:color w:val="000000"/>
          <w:sz w:val="26"/>
          <w:szCs w:val="26"/>
          <w:shd w:val="clear" w:color="auto" w:fill="FFFFFF"/>
        </w:rPr>
        <w:t xml:space="preserve">Goal Statement:  </w:t>
      </w:r>
    </w:p>
    <w:p w14:paraId="091E4F53" w14:textId="555B1E8A" w:rsidR="00911786" w:rsidRDefault="00911786" w:rsidP="00911786">
      <w:pPr>
        <w:rPr>
          <w:rFonts w:ascii="Calibri" w:eastAsia="Times New Roman" w:hAnsi="Calibri" w:cs="Calibri"/>
          <w:color w:val="000000"/>
          <w:sz w:val="26"/>
          <w:szCs w:val="26"/>
          <w:shd w:val="clear" w:color="auto" w:fill="FFFFFF"/>
        </w:rPr>
      </w:pPr>
      <w:r w:rsidRPr="000B4A20">
        <w:rPr>
          <w:rFonts w:ascii="Calibri" w:eastAsia="Times New Roman" w:hAnsi="Calibri" w:cs="Calibri"/>
          <w:color w:val="000000"/>
          <w:sz w:val="26"/>
          <w:szCs w:val="26"/>
          <w:shd w:val="clear" w:color="auto" w:fill="FFFFFF"/>
        </w:rPr>
        <w:t xml:space="preserve">We propose to measure both reflected and thermal spectra of near-Earth asteroids (NEAs) between 0.7-5.1 microns with </w:t>
      </w:r>
      <w:proofErr w:type="spellStart"/>
      <w:r w:rsidRPr="000B4A20">
        <w:rPr>
          <w:rFonts w:ascii="Calibri" w:eastAsia="Times New Roman" w:hAnsi="Calibri" w:cs="Calibri"/>
          <w:color w:val="000000"/>
          <w:sz w:val="26"/>
          <w:szCs w:val="26"/>
          <w:shd w:val="clear" w:color="auto" w:fill="FFFFFF"/>
        </w:rPr>
        <w:t>SpeX</w:t>
      </w:r>
      <w:proofErr w:type="spellEnd"/>
      <w:r w:rsidRPr="000B4A20">
        <w:rPr>
          <w:rFonts w:ascii="Calibri" w:eastAsia="Times New Roman" w:hAnsi="Calibri" w:cs="Calibri"/>
          <w:color w:val="000000"/>
          <w:sz w:val="26"/>
          <w:szCs w:val="26"/>
          <w:shd w:val="clear" w:color="auto" w:fill="FFFFFF"/>
        </w:rPr>
        <w:t>. Our ongoing goal is to investigate the regolith properties of small NEAs by using detailed thermophysical models incorporating the shape and spin state.</w:t>
      </w:r>
    </w:p>
    <w:p w14:paraId="70A253E2" w14:textId="77777777" w:rsidR="00767822" w:rsidRPr="00767822" w:rsidRDefault="00767822" w:rsidP="00767822">
      <w:pPr>
        <w:rPr>
          <w:rFonts w:ascii="Times New Roman" w:eastAsia="Times New Roman" w:hAnsi="Times New Roman" w:cs="Times New Roman"/>
        </w:rPr>
      </w:pPr>
    </w:p>
    <w:p w14:paraId="0BEFBA0E" w14:textId="77777777" w:rsidR="00955F56" w:rsidRPr="00767822" w:rsidRDefault="00955F56" w:rsidP="00955F56">
      <w:pPr>
        <w:rPr>
          <w:rFonts w:ascii="Times New Roman" w:eastAsia="Times New Roman" w:hAnsi="Times New Roman" w:cs="Times New Roman"/>
        </w:rPr>
      </w:pPr>
    </w:p>
    <w:p w14:paraId="06C1721F" w14:textId="77777777" w:rsidR="00955F56" w:rsidRDefault="00955F56" w:rsidP="00955F56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What is the “Target”?</w:t>
      </w:r>
    </w:p>
    <w:p w14:paraId="4643CA3B" w14:textId="37906722" w:rsidR="00955F56" w:rsidRDefault="00057B3F" w:rsidP="00955F56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Near Earth asteroids</w:t>
      </w:r>
    </w:p>
    <w:p w14:paraId="31B21167" w14:textId="77777777" w:rsidR="00955F56" w:rsidRDefault="00955F56" w:rsidP="00955F56">
      <w:pPr>
        <w:pStyle w:val="ListParagraph"/>
        <w:rPr>
          <w:sz w:val="30"/>
          <w:szCs w:val="30"/>
        </w:rPr>
      </w:pPr>
    </w:p>
    <w:p w14:paraId="17525956" w14:textId="77777777" w:rsidR="00955F56" w:rsidRDefault="00955F56" w:rsidP="00955F56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What is the “Key Component”? </w:t>
      </w:r>
    </w:p>
    <w:p w14:paraId="4D3A0591" w14:textId="6FD61663" w:rsidR="00955F56" w:rsidRDefault="00057B3F" w:rsidP="00955F56">
      <w:pPr>
        <w:pStyle w:val="ListParagraph"/>
        <w:rPr>
          <w:sz w:val="30"/>
          <w:szCs w:val="30"/>
        </w:rPr>
      </w:pPr>
      <w:proofErr w:type="spellStart"/>
      <w:r>
        <w:rPr>
          <w:sz w:val="30"/>
          <w:szCs w:val="30"/>
        </w:rPr>
        <w:t>SpeX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Obs</w:t>
      </w:r>
      <w:proofErr w:type="spellEnd"/>
      <w:r>
        <w:rPr>
          <w:sz w:val="30"/>
          <w:szCs w:val="30"/>
        </w:rPr>
        <w:t xml:space="preserve"> 0.7-5.1</w:t>
      </w:r>
    </w:p>
    <w:p w14:paraId="45F476E6" w14:textId="77777777" w:rsidR="00955F56" w:rsidRPr="00DD3160" w:rsidRDefault="00955F56" w:rsidP="00955F56">
      <w:pPr>
        <w:rPr>
          <w:sz w:val="30"/>
          <w:szCs w:val="30"/>
        </w:rPr>
      </w:pPr>
    </w:p>
    <w:p w14:paraId="4E822C9F" w14:textId="77777777" w:rsidR="00955F56" w:rsidRDefault="00955F56" w:rsidP="00955F56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What might be the </w:t>
      </w:r>
      <w:r w:rsidRPr="0032388A">
        <w:rPr>
          <w:b/>
          <w:bCs/>
          <w:sz w:val="30"/>
          <w:szCs w:val="30"/>
        </w:rPr>
        <w:t>direct</w:t>
      </w:r>
      <w:r>
        <w:rPr>
          <w:sz w:val="30"/>
          <w:szCs w:val="30"/>
        </w:rPr>
        <w:t xml:space="preserve"> problem(s) to address with these observations. </w:t>
      </w:r>
    </w:p>
    <w:p w14:paraId="72F6AC25" w14:textId="0BC6B5B7" w:rsidR="00955F56" w:rsidRDefault="00057B3F" w:rsidP="00955F56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How do the regolith properties of small NEAs depend on shape and </w:t>
      </w:r>
      <w:proofErr w:type="gramStart"/>
      <w:r>
        <w:rPr>
          <w:sz w:val="30"/>
          <w:szCs w:val="30"/>
        </w:rPr>
        <w:t>spin ?</w:t>
      </w:r>
      <w:proofErr w:type="gramEnd"/>
      <w:r>
        <w:rPr>
          <w:sz w:val="30"/>
          <w:szCs w:val="30"/>
        </w:rPr>
        <w:t xml:space="preserve"> </w:t>
      </w:r>
    </w:p>
    <w:p w14:paraId="5B499E63" w14:textId="77777777" w:rsidR="00057B3F" w:rsidRDefault="00057B3F" w:rsidP="00955F56">
      <w:pPr>
        <w:pStyle w:val="ListParagraph"/>
        <w:rPr>
          <w:sz w:val="30"/>
          <w:szCs w:val="30"/>
        </w:rPr>
      </w:pPr>
    </w:p>
    <w:p w14:paraId="7C370637" w14:textId="77777777" w:rsidR="00955F56" w:rsidRPr="00E41949" w:rsidRDefault="00955F56" w:rsidP="00955F56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 xml:space="preserve">What might be the </w:t>
      </w:r>
      <w:r w:rsidRPr="0032388A">
        <w:rPr>
          <w:b/>
          <w:bCs/>
          <w:sz w:val="30"/>
          <w:szCs w:val="30"/>
        </w:rPr>
        <w:t>big picture</w:t>
      </w:r>
      <w:r>
        <w:rPr>
          <w:sz w:val="30"/>
          <w:szCs w:val="30"/>
        </w:rPr>
        <w:t xml:space="preserve"> </w:t>
      </w:r>
      <w:r w:rsidRPr="00E41949">
        <w:rPr>
          <w:sz w:val="30"/>
          <w:szCs w:val="30"/>
        </w:rPr>
        <w:t>problem(s) to address</w:t>
      </w:r>
      <w:r>
        <w:rPr>
          <w:sz w:val="30"/>
          <w:szCs w:val="30"/>
        </w:rPr>
        <w:t xml:space="preserve"> with these observations</w:t>
      </w:r>
      <w:r w:rsidRPr="00E41949">
        <w:rPr>
          <w:sz w:val="30"/>
          <w:szCs w:val="30"/>
        </w:rPr>
        <w:t>?</w:t>
      </w:r>
      <w:r>
        <w:rPr>
          <w:sz w:val="30"/>
          <w:szCs w:val="30"/>
        </w:rPr>
        <w:t xml:space="preserve"> </w:t>
      </w:r>
    </w:p>
    <w:p w14:paraId="65F67912" w14:textId="77777777" w:rsidR="00955F56" w:rsidRPr="00093D31" w:rsidRDefault="00955F56" w:rsidP="00955F56">
      <w:pPr>
        <w:rPr>
          <w:sz w:val="30"/>
          <w:szCs w:val="30"/>
        </w:rPr>
      </w:pPr>
    </w:p>
    <w:p w14:paraId="3B8F8294" w14:textId="53A825E2" w:rsidR="00955F56" w:rsidRDefault="00057B3F" w:rsidP="00955F56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LPL: </w:t>
      </w:r>
    </w:p>
    <w:p w14:paraId="5B32EE7C" w14:textId="2591E434" w:rsidR="00057B3F" w:rsidRDefault="00057B3F" w:rsidP="00057B3F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What is the nature and potential threat of NEAs? </w:t>
      </w:r>
    </w:p>
    <w:p w14:paraId="51736007" w14:textId="515406BE" w:rsidR="00057B3F" w:rsidRDefault="00057B3F" w:rsidP="00057B3F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What is the origin and dynamics of the formation of the NEAs? </w:t>
      </w:r>
    </w:p>
    <w:p w14:paraId="7B139550" w14:textId="71DBBB56" w:rsidR="00057B3F" w:rsidRDefault="00057B3F" w:rsidP="00057B3F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How are the observed properties connected to the thermal models? Validity? </w:t>
      </w:r>
    </w:p>
    <w:p w14:paraId="3008BD73" w14:textId="379E1023" w:rsidR="00057B3F" w:rsidRPr="00057B3F" w:rsidRDefault="00057B3F" w:rsidP="00057B3F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What is the minerology of NEAs and how does this help us to understand the formation of terrestrial planets and origins of life? </w:t>
      </w:r>
    </w:p>
    <w:p w14:paraId="58F7E988" w14:textId="1795346E" w:rsidR="00057B3F" w:rsidRPr="00057B3F" w:rsidRDefault="00057B3F" w:rsidP="00057B3F">
      <w:pPr>
        <w:rPr>
          <w:sz w:val="30"/>
          <w:szCs w:val="30"/>
        </w:rPr>
      </w:pPr>
    </w:p>
    <w:p w14:paraId="0B9135D8" w14:textId="2E6DE3D7" w:rsidR="00955F56" w:rsidRDefault="00955F56" w:rsidP="00955F56">
      <w:pPr>
        <w:pStyle w:val="ListParagraph"/>
        <w:rPr>
          <w:sz w:val="30"/>
          <w:szCs w:val="30"/>
        </w:rPr>
      </w:pPr>
    </w:p>
    <w:p w14:paraId="5CCB5D48" w14:textId="77777777" w:rsidR="00955F56" w:rsidRDefault="00955F56" w:rsidP="00955F56">
      <w:pPr>
        <w:pStyle w:val="ListParagraph"/>
        <w:rPr>
          <w:sz w:val="30"/>
          <w:szCs w:val="30"/>
        </w:rPr>
      </w:pPr>
    </w:p>
    <w:p w14:paraId="00C68DBE" w14:textId="77777777" w:rsidR="00955F56" w:rsidRPr="00E41949" w:rsidRDefault="00955F56" w:rsidP="00955F56">
      <w:pPr>
        <w:pStyle w:val="ListParagraph"/>
        <w:rPr>
          <w:sz w:val="30"/>
          <w:szCs w:val="30"/>
        </w:rPr>
      </w:pPr>
    </w:p>
    <w:p w14:paraId="5C386BCB" w14:textId="77777777" w:rsidR="00955F56" w:rsidRPr="00E41949" w:rsidRDefault="00955F56" w:rsidP="00955F56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lastRenderedPageBreak/>
        <w:t>What might be the fact</w:t>
      </w:r>
      <w:r>
        <w:rPr>
          <w:sz w:val="30"/>
          <w:szCs w:val="30"/>
        </w:rPr>
        <w:t>(</w:t>
      </w:r>
      <w:r w:rsidRPr="00E41949">
        <w:rPr>
          <w:sz w:val="30"/>
          <w:szCs w:val="30"/>
        </w:rPr>
        <w:t>s</w:t>
      </w:r>
      <w:r>
        <w:rPr>
          <w:sz w:val="30"/>
          <w:szCs w:val="30"/>
        </w:rPr>
        <w:t>)</w:t>
      </w:r>
      <w:r w:rsidRPr="00E41949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needed </w:t>
      </w:r>
      <w:r w:rsidRPr="00E41949">
        <w:rPr>
          <w:sz w:val="30"/>
          <w:szCs w:val="30"/>
        </w:rPr>
        <w:t>to set the stage</w:t>
      </w:r>
      <w:r>
        <w:rPr>
          <w:sz w:val="30"/>
          <w:szCs w:val="30"/>
        </w:rPr>
        <w:t xml:space="preserve"> for the direct/bigger picture problem</w:t>
      </w:r>
      <w:r w:rsidRPr="00E41949">
        <w:rPr>
          <w:sz w:val="30"/>
          <w:szCs w:val="30"/>
        </w:rPr>
        <w:t>?</w:t>
      </w:r>
    </w:p>
    <w:p w14:paraId="7B8C264E" w14:textId="77777777" w:rsidR="00955F56" w:rsidRPr="00E41949" w:rsidRDefault="00955F56" w:rsidP="00955F56">
      <w:pPr>
        <w:rPr>
          <w:sz w:val="30"/>
          <w:szCs w:val="30"/>
        </w:rPr>
      </w:pPr>
    </w:p>
    <w:p w14:paraId="4AA688A7" w14:textId="77777777" w:rsidR="00955F56" w:rsidRDefault="00955F56" w:rsidP="00955F56">
      <w:pPr>
        <w:rPr>
          <w:sz w:val="30"/>
          <w:szCs w:val="30"/>
        </w:rPr>
      </w:pPr>
    </w:p>
    <w:p w14:paraId="7AFB0A5F" w14:textId="0B3D33EC" w:rsidR="00057B3F" w:rsidRDefault="00057B3F" w:rsidP="00955F56">
      <w:pPr>
        <w:rPr>
          <w:sz w:val="30"/>
          <w:szCs w:val="30"/>
        </w:rPr>
      </w:pPr>
      <w:r>
        <w:rPr>
          <w:sz w:val="30"/>
          <w:szCs w:val="30"/>
        </w:rPr>
        <w:t xml:space="preserve">LPL: </w:t>
      </w:r>
    </w:p>
    <w:p w14:paraId="2CE79FBD" w14:textId="32CB6873" w:rsidR="00057B3F" w:rsidRDefault="00057B3F" w:rsidP="00057B3F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Known population and distribution of NEAs to date. </w:t>
      </w:r>
    </w:p>
    <w:p w14:paraId="0D3A7B49" w14:textId="7960F597" w:rsidR="00057B3F" w:rsidRPr="00057B3F" w:rsidRDefault="00057B3F" w:rsidP="00057B3F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Role of </w:t>
      </w:r>
      <w:proofErr w:type="gramStart"/>
      <w:r>
        <w:rPr>
          <w:sz w:val="30"/>
          <w:szCs w:val="30"/>
        </w:rPr>
        <w:t>fragmentation ,</w:t>
      </w:r>
      <w:proofErr w:type="gramEnd"/>
      <w:r>
        <w:rPr>
          <w:sz w:val="30"/>
          <w:szCs w:val="30"/>
        </w:rPr>
        <w:t xml:space="preserve"> or other processes that impact dynamics</w:t>
      </w:r>
    </w:p>
    <w:p w14:paraId="19227A6B" w14:textId="5A370F43" w:rsidR="00057B3F" w:rsidRDefault="00057B3F" w:rsidP="00057B3F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What properties can be observed?  What is state of the art regarding models? </w:t>
      </w:r>
    </w:p>
    <w:p w14:paraId="22E63B2B" w14:textId="591758AC" w:rsidR="00057B3F" w:rsidRPr="00057B3F" w:rsidRDefault="00057B3F" w:rsidP="00057B3F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Theory of panspermia – life transport </w:t>
      </w:r>
    </w:p>
    <w:p w14:paraId="2011A078" w14:textId="77777777" w:rsidR="00955F56" w:rsidRDefault="00955F56" w:rsidP="00955F56">
      <w:pPr>
        <w:rPr>
          <w:sz w:val="30"/>
          <w:szCs w:val="30"/>
        </w:rPr>
      </w:pPr>
    </w:p>
    <w:p w14:paraId="5F45CFAB" w14:textId="77777777" w:rsidR="00955F56" w:rsidRPr="00E41949" w:rsidRDefault="00955F56" w:rsidP="00955F56">
      <w:pPr>
        <w:rPr>
          <w:sz w:val="30"/>
          <w:szCs w:val="30"/>
        </w:rPr>
      </w:pPr>
    </w:p>
    <w:p w14:paraId="143CB62E" w14:textId="77777777" w:rsidR="00955F56" w:rsidRPr="00E41949" w:rsidRDefault="00955F56" w:rsidP="00955F56">
      <w:pPr>
        <w:rPr>
          <w:sz w:val="30"/>
          <w:szCs w:val="30"/>
        </w:rPr>
      </w:pPr>
    </w:p>
    <w:p w14:paraId="7825BB21" w14:textId="77777777" w:rsidR="00955F56" w:rsidRPr="00E41949" w:rsidRDefault="00955F56" w:rsidP="00955F56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 xml:space="preserve">What might be the title? </w:t>
      </w:r>
      <w:r>
        <w:rPr>
          <w:sz w:val="30"/>
          <w:szCs w:val="30"/>
        </w:rPr>
        <w:t xml:space="preserve"> (Stems from direct or bigger picture question)</w:t>
      </w:r>
    </w:p>
    <w:p w14:paraId="21713CC0" w14:textId="77777777" w:rsidR="00A5108B" w:rsidRDefault="00A5108B"/>
    <w:p w14:paraId="3FFBB5CB" w14:textId="77777777" w:rsidR="00057B3F" w:rsidRDefault="00057B3F"/>
    <w:p w14:paraId="030DB226" w14:textId="352DB38D" w:rsidR="00057B3F" w:rsidRDefault="00057B3F">
      <w:r>
        <w:t xml:space="preserve">Assessing the properties of NEAs: implications </w:t>
      </w:r>
      <w:proofErr w:type="gramStart"/>
      <w:r>
        <w:t>for  solar</w:t>
      </w:r>
      <w:proofErr w:type="gramEnd"/>
      <w:r>
        <w:t xml:space="preserve"> system materials and small body dynamics </w:t>
      </w:r>
    </w:p>
    <w:p w14:paraId="0B841F11" w14:textId="77777777" w:rsidR="00057B3F" w:rsidRDefault="00057B3F"/>
    <w:p w14:paraId="6B32E09F" w14:textId="5C4F12FC" w:rsidR="00057B3F" w:rsidRDefault="006362CC">
      <w:r>
        <w:t xml:space="preserve">Connecting thermal models to observations of regolith </w:t>
      </w:r>
      <w:proofErr w:type="spellStart"/>
      <w:r>
        <w:t>propertiesnvesti</w:t>
      </w:r>
      <w:proofErr w:type="spellEnd"/>
    </w:p>
    <w:p w14:paraId="606B4936" w14:textId="77777777" w:rsidR="006362CC" w:rsidRDefault="006362CC"/>
    <w:p w14:paraId="71FC85FF" w14:textId="654293E3" w:rsidR="006362CC" w:rsidRDefault="006362CC">
      <w:r>
        <w:t xml:space="preserve">Analysis of </w:t>
      </w:r>
      <w:proofErr w:type="gramStart"/>
      <w:r>
        <w:t>near earth</w:t>
      </w:r>
      <w:proofErr w:type="gramEnd"/>
      <w:r>
        <w:t xml:space="preserve"> regolith properties with </w:t>
      </w:r>
      <w:proofErr w:type="spellStart"/>
      <w:r>
        <w:t>SpeX</w:t>
      </w:r>
      <w:proofErr w:type="spellEnd"/>
      <w:r>
        <w:t xml:space="preserve"> </w:t>
      </w:r>
    </w:p>
    <w:p w14:paraId="45021175" w14:textId="77777777" w:rsidR="006362CC" w:rsidRDefault="006362CC"/>
    <w:p w14:paraId="5A21488E" w14:textId="3F6B49F9" w:rsidR="006362CC" w:rsidRDefault="006362CC">
      <w:r>
        <w:t xml:space="preserve">Actual:  </w:t>
      </w:r>
    </w:p>
    <w:p w14:paraId="670AA418" w14:textId="77777777" w:rsidR="006362CC" w:rsidRDefault="006362CC"/>
    <w:p w14:paraId="18C08918" w14:textId="1C98D517" w:rsidR="006362CC" w:rsidRDefault="006362CC">
      <w:r>
        <w:t>Investigating the regolith properties of NEAs:  Thermophysical modeling constrained by IRTF/</w:t>
      </w:r>
      <w:proofErr w:type="spellStart"/>
      <w:r>
        <w:t>SpeX</w:t>
      </w:r>
      <w:proofErr w:type="spellEnd"/>
      <w:r>
        <w:t xml:space="preserve"> observations and shape information</w:t>
      </w:r>
    </w:p>
    <w:sectPr w:rsidR="006362CC" w:rsidSect="003D7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03DA"/>
    <w:multiLevelType w:val="hybridMultilevel"/>
    <w:tmpl w:val="2A60F24E"/>
    <w:lvl w:ilvl="0" w:tplc="FF06435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0431C8F"/>
    <w:multiLevelType w:val="hybridMultilevel"/>
    <w:tmpl w:val="428E9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810408">
    <w:abstractNumId w:val="1"/>
  </w:num>
  <w:num w:numId="2" w16cid:durableId="59324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B5"/>
    <w:rsid w:val="00057B3F"/>
    <w:rsid w:val="00093D31"/>
    <w:rsid w:val="001E6582"/>
    <w:rsid w:val="00221BC3"/>
    <w:rsid w:val="00272619"/>
    <w:rsid w:val="003D7DF8"/>
    <w:rsid w:val="00474FB5"/>
    <w:rsid w:val="006362CC"/>
    <w:rsid w:val="00644E74"/>
    <w:rsid w:val="006D2C9F"/>
    <w:rsid w:val="00767822"/>
    <w:rsid w:val="00911786"/>
    <w:rsid w:val="00955F56"/>
    <w:rsid w:val="0097136D"/>
    <w:rsid w:val="00A5108B"/>
    <w:rsid w:val="00B16E67"/>
    <w:rsid w:val="00C42FE7"/>
    <w:rsid w:val="00C83D20"/>
    <w:rsid w:val="00CE21F4"/>
    <w:rsid w:val="00D33B8B"/>
    <w:rsid w:val="00D50911"/>
    <w:rsid w:val="00F8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9335B"/>
  <w15:chartTrackingRefBased/>
  <w15:docId w15:val="{0389A197-D411-1345-86D4-5530A493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4FB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72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7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8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3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tina.besla@gmail.com</dc:creator>
  <cp:keywords/>
  <dc:description/>
  <cp:lastModifiedBy>Besla, Gurtina - (gbesla)</cp:lastModifiedBy>
  <cp:revision>9</cp:revision>
  <dcterms:created xsi:type="dcterms:W3CDTF">2022-01-12T00:29:00Z</dcterms:created>
  <dcterms:modified xsi:type="dcterms:W3CDTF">2026-01-27T17:23:00Z</dcterms:modified>
</cp:coreProperties>
</file>