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35E8" w14:textId="0A805522" w:rsidR="00F5774D" w:rsidRDefault="00FD0F20" w:rsidP="00F5774D">
      <w:pPr>
        <w:spacing w:before="200" w:after="200" w:line="240" w:lineRule="auto"/>
        <w:jc w:val="both"/>
      </w:pPr>
      <w:r>
        <w:t xml:space="preserve">Example 1 </w:t>
      </w:r>
      <w:r w:rsidR="00362329">
        <w:t xml:space="preserve">Section 4: </w:t>
      </w:r>
      <w:r w:rsidR="00F5774D">
        <w:t>Importance and Broader Impact Outline</w:t>
      </w:r>
    </w:p>
    <w:p w14:paraId="13A5224D" w14:textId="62F62816" w:rsidR="00F5774D" w:rsidRPr="00F5774D" w:rsidRDefault="00F5774D" w:rsidP="00F5774D">
      <w:pPr>
        <w:spacing w:before="200" w:after="200" w:line="240" w:lineRule="auto"/>
        <w:jc w:val="both"/>
      </w:pPr>
      <w:r>
        <w:t>Rathore, NASA FINESST</w:t>
      </w:r>
    </w:p>
    <w:p w14:paraId="3854860E" w14:textId="757BA343" w:rsidR="00F5774D" w:rsidRDefault="00F5774D" w:rsidP="00F5774D">
      <w:pPr>
        <w:numPr>
          <w:ilvl w:val="0"/>
          <w:numId w:val="1"/>
        </w:numPr>
        <w:spacing w:before="20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Broader Impacts </w:t>
      </w:r>
      <w:proofErr w:type="gramStart"/>
      <w:r>
        <w:rPr>
          <w:rFonts w:ascii="Times New Roman" w:eastAsia="Times New Roman" w:hAnsi="Times New Roman" w:cs="Times New Roman"/>
          <w:b/>
          <w:sz w:val="24"/>
          <w:szCs w:val="24"/>
        </w:rPr>
        <w:t>In</w:t>
      </w:r>
      <w:proofErr w:type="gramEnd"/>
      <w:r>
        <w:rPr>
          <w:rFonts w:ascii="Times New Roman" w:eastAsia="Times New Roman" w:hAnsi="Times New Roman" w:cs="Times New Roman"/>
          <w:b/>
          <w:sz w:val="24"/>
          <w:szCs w:val="24"/>
        </w:rPr>
        <w:t xml:space="preserve"> the Context of NASA’s Goals</w:t>
      </w:r>
    </w:p>
    <w:p w14:paraId="1DA7861A" w14:textId="77777777" w:rsidR="00F5774D" w:rsidRDefault="00F5774D" w:rsidP="00F5774D">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in Panel-D (galaxies) of the Astrophysics Decadal Survey - 2020 [38], one of NASA’s priorities is to “utilize the MW and nearby galaxies as testing grounds for understanding structure formation and evolution at an unparalleled resolution and detail, and for isolating dominant physical mechanisms that drive them”. Our proposed </w:t>
      </w:r>
      <w:proofErr w:type="gramStart"/>
      <w:r>
        <w:rPr>
          <w:rFonts w:ascii="Times New Roman" w:eastAsia="Times New Roman" w:hAnsi="Times New Roman" w:cs="Times New Roman"/>
          <w:sz w:val="24"/>
          <w:szCs w:val="24"/>
        </w:rPr>
        <w:t>high resolution</w:t>
      </w:r>
      <w:proofErr w:type="gramEnd"/>
      <w:r>
        <w:rPr>
          <w:rFonts w:ascii="Times New Roman" w:eastAsia="Times New Roman" w:hAnsi="Times New Roman" w:cs="Times New Roman"/>
          <w:sz w:val="24"/>
          <w:szCs w:val="24"/>
        </w:rPr>
        <w:t xml:space="preserve"> models of the Magellanic system will not only enable effective utilization of NASA’s ISM and stellar population </w:t>
      </w:r>
      <w:proofErr w:type="gramStart"/>
      <w:r>
        <w:rPr>
          <w:rFonts w:ascii="Times New Roman" w:eastAsia="Times New Roman" w:hAnsi="Times New Roman" w:cs="Times New Roman"/>
          <w:sz w:val="24"/>
          <w:szCs w:val="24"/>
        </w:rPr>
        <w:t>datasets, but</w:t>
      </w:r>
      <w:proofErr w:type="gramEnd"/>
      <w:r>
        <w:rPr>
          <w:rFonts w:ascii="Times New Roman" w:eastAsia="Times New Roman" w:hAnsi="Times New Roman" w:cs="Times New Roman"/>
          <w:sz w:val="24"/>
          <w:szCs w:val="24"/>
        </w:rPr>
        <w:t xml:space="preserve"> open a completely new laboratory for galaxy dynamics in addition to the Milky Way. </w:t>
      </w:r>
      <w:r>
        <w:rPr>
          <w:rFonts w:ascii="Times New Roman" w:eastAsia="Times New Roman" w:hAnsi="Times New Roman" w:cs="Times New Roman"/>
          <w:b/>
          <w:sz w:val="24"/>
          <w:szCs w:val="24"/>
          <w:u w:val="single"/>
        </w:rPr>
        <w:t xml:space="preserve">This proposed research is directly relevant to the SMD Division “Astrophysics Research </w:t>
      </w:r>
      <w:proofErr w:type="gramStart"/>
      <w:r>
        <w:rPr>
          <w:rFonts w:ascii="Times New Roman" w:eastAsia="Times New Roman" w:hAnsi="Times New Roman" w:cs="Times New Roman"/>
          <w:b/>
          <w:sz w:val="24"/>
          <w:szCs w:val="24"/>
          <w:u w:val="single"/>
        </w:rPr>
        <w:t>Program”  program</w:t>
      </w:r>
      <w:proofErr w:type="gramEnd"/>
      <w:r>
        <w:rPr>
          <w:rFonts w:ascii="Times New Roman" w:eastAsia="Times New Roman" w:hAnsi="Times New Roman" w:cs="Times New Roman"/>
          <w:b/>
          <w:sz w:val="24"/>
          <w:szCs w:val="24"/>
          <w:u w:val="single"/>
        </w:rPr>
        <w:t xml:space="preserve"> to “explore the origin and evolution of the galaxies, stars and planets that make up our universe”.</w:t>
      </w:r>
      <w:r>
        <w:rPr>
          <w:rFonts w:ascii="Times New Roman" w:eastAsia="Times New Roman" w:hAnsi="Times New Roman" w:cs="Times New Roman"/>
          <w:sz w:val="24"/>
          <w:szCs w:val="24"/>
        </w:rPr>
        <w:t xml:space="preserve">  Furthermore, this proposal is also relevant to the SMD program to “prove the origin and destiny of our universe, including the nature of dark matter”. Our </w:t>
      </w:r>
      <w:proofErr w:type="gramStart"/>
      <w:r>
        <w:rPr>
          <w:rFonts w:ascii="Times New Roman" w:eastAsia="Times New Roman" w:hAnsi="Times New Roman" w:cs="Times New Roman"/>
          <w:sz w:val="24"/>
          <w:szCs w:val="24"/>
        </w:rPr>
        <w:t>high resolution</w:t>
      </w:r>
      <w:proofErr w:type="gramEnd"/>
      <w:r>
        <w:rPr>
          <w:rFonts w:ascii="Times New Roman" w:eastAsia="Times New Roman" w:hAnsi="Times New Roman" w:cs="Times New Roman"/>
          <w:sz w:val="24"/>
          <w:szCs w:val="24"/>
        </w:rPr>
        <w:t xml:space="preserve"> simulations will provide novel opportunities to test for the existence of dark matter. As the SMC orbits around the LMC, it will generate dynamical friction wakes in the dark matter halo of the latter. These wakes will affect the dynamics of the LMC’s disk, a simplified instance of which has been shown in section (1.3), Figure (2). This effect will be different in different dark matter models, allowing us to constrain the possibilities of dark matter physics. </w:t>
      </w:r>
    </w:p>
    <w:p w14:paraId="3ED06412" w14:textId="77777777" w:rsidR="00F5774D" w:rsidRDefault="00F5774D" w:rsidP="00F5774D">
      <w:pPr>
        <w:spacing w:after="200" w:line="240"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To conclude, our proposed simulations have a potential to bring breakthroughs in several areas of astrophysics, ranging from galaxy dynamics and ISM to dark matter physics. The time is ripe to use such simulations with precision datasets that are already available, and those that will be available in the next few years.</w:t>
      </w:r>
    </w:p>
    <w:p w14:paraId="603A8813" w14:textId="77777777" w:rsidR="00F5774D" w:rsidRPr="00CD1466" w:rsidRDefault="00F5774D" w:rsidP="00F5774D">
      <w:pPr>
        <w:pStyle w:val="p1"/>
        <w:jc w:val="both"/>
        <w:rPr>
          <w:rFonts w:asciiTheme="majorHAnsi" w:hAnsiTheme="majorHAnsi" w:cstheme="majorHAnsi"/>
          <w:sz w:val="24"/>
          <w:szCs w:val="24"/>
        </w:rPr>
      </w:pPr>
    </w:p>
    <w:p w14:paraId="40833873" w14:textId="77777777" w:rsidR="00F5774D" w:rsidRPr="00F32684" w:rsidRDefault="00F5774D" w:rsidP="00F5774D">
      <w:pPr>
        <w:rPr>
          <w:rFonts w:asciiTheme="majorHAnsi" w:hAnsiTheme="majorHAnsi" w:cstheme="majorHAnsi"/>
          <w:u w:val="single"/>
        </w:rPr>
      </w:pPr>
      <w:r w:rsidRPr="00F32684">
        <w:rPr>
          <w:rFonts w:asciiTheme="majorHAnsi" w:hAnsiTheme="majorHAnsi" w:cstheme="majorHAnsi"/>
          <w:b/>
          <w:u w:val="single"/>
        </w:rPr>
        <w:t xml:space="preserve">Section </w:t>
      </w:r>
      <w:r>
        <w:rPr>
          <w:rFonts w:asciiTheme="majorHAnsi" w:hAnsiTheme="majorHAnsi" w:cstheme="majorHAnsi"/>
          <w:b/>
          <w:u w:val="single"/>
        </w:rPr>
        <w:t>4</w:t>
      </w:r>
      <w:r w:rsidRPr="00F32684">
        <w:rPr>
          <w:rFonts w:asciiTheme="majorHAnsi" w:hAnsiTheme="majorHAnsi" w:cstheme="majorHAnsi"/>
          <w:b/>
          <w:u w:val="single"/>
        </w:rPr>
        <w:t>:</w:t>
      </w:r>
      <w:r w:rsidRPr="00F32684">
        <w:rPr>
          <w:rFonts w:asciiTheme="majorHAnsi" w:hAnsiTheme="majorHAnsi" w:cstheme="majorHAnsi"/>
          <w:u w:val="single"/>
        </w:rPr>
        <w:t xml:space="preserve">  </w:t>
      </w:r>
      <w:r>
        <w:rPr>
          <w:rFonts w:asciiTheme="majorHAnsi" w:hAnsiTheme="majorHAnsi" w:cstheme="majorHAnsi"/>
          <w:u w:val="single"/>
        </w:rPr>
        <w:t xml:space="preserve">Importance and </w:t>
      </w:r>
      <w:r w:rsidRPr="00F32684">
        <w:rPr>
          <w:rFonts w:asciiTheme="majorHAnsi" w:hAnsiTheme="majorHAnsi" w:cstheme="majorHAnsi"/>
          <w:u w:val="single"/>
        </w:rPr>
        <w:t xml:space="preserve">Broader Implications </w:t>
      </w:r>
    </w:p>
    <w:p w14:paraId="05197975" w14:textId="77777777" w:rsidR="00F5774D" w:rsidRDefault="00F5774D" w:rsidP="00F5774D">
      <w:pPr>
        <w:pStyle w:val="ListParagraph"/>
        <w:numPr>
          <w:ilvl w:val="0"/>
          <w:numId w:val="3"/>
        </w:numPr>
        <w:spacing w:line="240" w:lineRule="auto"/>
        <w:rPr>
          <w:rFonts w:asciiTheme="majorHAnsi" w:hAnsiTheme="majorHAnsi" w:cstheme="majorHAnsi"/>
        </w:rPr>
      </w:pPr>
      <w:r>
        <w:rPr>
          <w:rFonts w:asciiTheme="majorHAnsi" w:hAnsiTheme="majorHAnsi" w:cstheme="majorHAnsi"/>
        </w:rPr>
        <w:t xml:space="preserve">Create a heading that </w:t>
      </w:r>
      <w:r w:rsidRPr="007D52DF">
        <w:rPr>
          <w:rFonts w:asciiTheme="majorHAnsi" w:hAnsiTheme="majorHAnsi" w:cstheme="majorHAnsi"/>
          <w:u w:val="single"/>
        </w:rPr>
        <w:t>states</w:t>
      </w:r>
      <w:r>
        <w:rPr>
          <w:rFonts w:asciiTheme="majorHAnsi" w:hAnsiTheme="majorHAnsi" w:cstheme="majorHAnsi"/>
        </w:rPr>
        <w:t xml:space="preserve"> the broader impact/importance of the solution. </w:t>
      </w:r>
    </w:p>
    <w:p w14:paraId="3D5543A3" w14:textId="77777777" w:rsidR="00F5774D" w:rsidRDefault="00F5774D" w:rsidP="00F5774D">
      <w:pPr>
        <w:pStyle w:val="ListParagraph"/>
        <w:numPr>
          <w:ilvl w:val="0"/>
          <w:numId w:val="3"/>
        </w:numPr>
        <w:spacing w:line="240" w:lineRule="auto"/>
        <w:rPr>
          <w:rFonts w:asciiTheme="majorHAnsi" w:hAnsiTheme="majorHAnsi" w:cstheme="majorHAnsi"/>
        </w:rPr>
      </w:pPr>
      <w:r w:rsidRPr="008A50DF">
        <w:rPr>
          <w:rFonts w:asciiTheme="majorHAnsi" w:hAnsiTheme="majorHAnsi" w:cstheme="majorHAnsi"/>
        </w:rPr>
        <w:t xml:space="preserve">What are the implications of the proposed products of your study to your </w:t>
      </w:r>
      <w:r w:rsidRPr="00DD7795">
        <w:rPr>
          <w:rFonts w:asciiTheme="majorHAnsi" w:hAnsiTheme="majorHAnsi" w:cstheme="majorHAnsi"/>
          <w:b/>
          <w:bCs/>
        </w:rPr>
        <w:t>subfield</w:t>
      </w:r>
      <w:r w:rsidRPr="008A50DF">
        <w:rPr>
          <w:rFonts w:asciiTheme="majorHAnsi" w:hAnsiTheme="majorHAnsi" w:cstheme="majorHAnsi"/>
        </w:rPr>
        <w:t xml:space="preserve"> and why do they matter?</w:t>
      </w:r>
      <w:r>
        <w:rPr>
          <w:rFonts w:asciiTheme="majorHAnsi" w:hAnsiTheme="majorHAnsi" w:cstheme="majorHAnsi"/>
        </w:rPr>
        <w:t xml:space="preserve"> (How will your study </w:t>
      </w:r>
      <w:r w:rsidRPr="00DD7795">
        <w:rPr>
          <w:rFonts w:asciiTheme="majorHAnsi" w:hAnsiTheme="majorHAnsi" w:cstheme="majorHAnsi"/>
        </w:rPr>
        <w:t>advance the subfield</w:t>
      </w:r>
      <w:r>
        <w:rPr>
          <w:rFonts w:asciiTheme="majorHAnsi" w:hAnsiTheme="majorHAnsi" w:cstheme="majorHAnsi"/>
        </w:rPr>
        <w:t xml:space="preserve">?) </w:t>
      </w:r>
    </w:p>
    <w:p w14:paraId="060A9105" w14:textId="77777777" w:rsidR="00A76E3D" w:rsidRDefault="00A76E3D" w:rsidP="00A76E3D">
      <w:pPr>
        <w:pStyle w:val="ListParagraph"/>
        <w:numPr>
          <w:ilvl w:val="0"/>
          <w:numId w:val="3"/>
        </w:numPr>
        <w:spacing w:line="240" w:lineRule="auto"/>
        <w:rPr>
          <w:rFonts w:asciiTheme="majorHAnsi" w:hAnsiTheme="majorHAnsi" w:cstheme="majorHAnsi"/>
        </w:rPr>
      </w:pPr>
      <w:r>
        <w:rPr>
          <w:rFonts w:asciiTheme="majorHAnsi" w:hAnsiTheme="majorHAnsi" w:cstheme="majorHAnsi"/>
        </w:rPr>
        <w:t xml:space="preserve">Address/Repeat Suitability: </w:t>
      </w:r>
    </w:p>
    <w:p w14:paraId="5E6A113B" w14:textId="77777777" w:rsidR="00A76E3D" w:rsidRPr="000B0A03" w:rsidRDefault="00A76E3D" w:rsidP="00A76E3D">
      <w:pPr>
        <w:pStyle w:val="ListParagraph"/>
        <w:numPr>
          <w:ilvl w:val="0"/>
          <w:numId w:val="4"/>
        </w:numPr>
        <w:spacing w:line="240" w:lineRule="auto"/>
        <w:ind w:left="1530" w:hanging="360"/>
        <w:rPr>
          <w:rFonts w:asciiTheme="majorHAnsi" w:hAnsiTheme="majorHAnsi" w:cstheme="majorHAnsi"/>
        </w:rPr>
      </w:pPr>
      <w:r w:rsidRPr="000B0A03">
        <w:rPr>
          <w:rFonts w:asciiTheme="majorHAnsi" w:hAnsiTheme="majorHAnsi" w:cstheme="majorHAnsi"/>
        </w:rPr>
        <w:t>Why now?</w:t>
      </w:r>
    </w:p>
    <w:p w14:paraId="2623E8EA" w14:textId="77777777" w:rsidR="00A76E3D" w:rsidRPr="000B0A03" w:rsidRDefault="00A76E3D" w:rsidP="00A76E3D">
      <w:pPr>
        <w:pStyle w:val="ListParagraph"/>
        <w:numPr>
          <w:ilvl w:val="0"/>
          <w:numId w:val="4"/>
        </w:numPr>
        <w:spacing w:line="240" w:lineRule="auto"/>
        <w:ind w:left="1530" w:hanging="360"/>
        <w:rPr>
          <w:rFonts w:asciiTheme="majorHAnsi" w:hAnsiTheme="majorHAnsi" w:cstheme="majorHAnsi"/>
        </w:rPr>
      </w:pPr>
      <w:r w:rsidRPr="000B0A03">
        <w:rPr>
          <w:rFonts w:asciiTheme="majorHAnsi" w:hAnsiTheme="majorHAnsi" w:cstheme="majorHAnsi"/>
        </w:rPr>
        <w:t xml:space="preserve">How does this program relate to the funding call? </w:t>
      </w:r>
    </w:p>
    <w:p w14:paraId="450C73B1" w14:textId="77777777" w:rsidR="0080756C" w:rsidRDefault="00A76E3D" w:rsidP="00A76E3D">
      <w:pPr>
        <w:spacing w:line="240" w:lineRule="auto"/>
        <w:ind w:left="1080" w:firstLine="720"/>
        <w:rPr>
          <w:rFonts w:asciiTheme="majorHAnsi" w:hAnsiTheme="majorHAnsi" w:cstheme="majorHAnsi"/>
        </w:rPr>
      </w:pPr>
      <w:r w:rsidRPr="00A76E3D">
        <w:rPr>
          <w:rFonts w:asciiTheme="majorHAnsi" w:hAnsiTheme="majorHAnsi" w:cstheme="majorHAnsi"/>
        </w:rPr>
        <w:t xml:space="preserve">Which </w:t>
      </w:r>
      <w:r w:rsidRPr="00A76E3D">
        <w:rPr>
          <w:rFonts w:asciiTheme="majorHAnsi" w:hAnsiTheme="majorHAnsi" w:cstheme="majorHAnsi"/>
          <w:b/>
          <w:bCs/>
        </w:rPr>
        <w:t>key science goals</w:t>
      </w:r>
      <w:r w:rsidRPr="00A76E3D">
        <w:rPr>
          <w:rFonts w:asciiTheme="majorHAnsi" w:hAnsiTheme="majorHAnsi" w:cstheme="majorHAnsi"/>
        </w:rPr>
        <w:t xml:space="preserve"> of </w:t>
      </w:r>
      <w:r>
        <w:rPr>
          <w:rFonts w:asciiTheme="majorHAnsi" w:hAnsiTheme="majorHAnsi" w:cstheme="majorHAnsi"/>
        </w:rPr>
        <w:t>the funding agency</w:t>
      </w:r>
      <w:r w:rsidRPr="00A76E3D">
        <w:rPr>
          <w:rFonts w:asciiTheme="majorHAnsi" w:hAnsiTheme="majorHAnsi" w:cstheme="majorHAnsi"/>
        </w:rPr>
        <w:t xml:space="preserve"> does </w:t>
      </w:r>
      <w:r>
        <w:rPr>
          <w:rFonts w:asciiTheme="majorHAnsi" w:hAnsiTheme="majorHAnsi" w:cstheme="majorHAnsi"/>
        </w:rPr>
        <w:t>the</w:t>
      </w:r>
      <w:r w:rsidRPr="00A76E3D">
        <w:rPr>
          <w:rFonts w:asciiTheme="majorHAnsi" w:hAnsiTheme="majorHAnsi" w:cstheme="majorHAnsi"/>
        </w:rPr>
        <w:t xml:space="preserve"> proposal connect </w:t>
      </w:r>
      <w:proofErr w:type="gramStart"/>
      <w:r w:rsidRPr="00A76E3D">
        <w:rPr>
          <w:rFonts w:asciiTheme="majorHAnsi" w:hAnsiTheme="majorHAnsi" w:cstheme="majorHAnsi"/>
        </w:rPr>
        <w:t>to ?</w:t>
      </w:r>
      <w:proofErr w:type="gramEnd"/>
    </w:p>
    <w:p w14:paraId="475026D0" w14:textId="09BF1D67" w:rsidR="00A76E3D" w:rsidRDefault="0080756C" w:rsidP="00A76E3D">
      <w:pPr>
        <w:spacing w:line="240" w:lineRule="auto"/>
        <w:ind w:left="1080" w:firstLine="720"/>
        <w:rPr>
          <w:rFonts w:ascii="Calibri" w:hAnsi="Calibri" w:cs="Calibri"/>
        </w:rPr>
      </w:pPr>
      <w:r>
        <w:rPr>
          <w:rFonts w:asciiTheme="majorHAnsi" w:hAnsiTheme="majorHAnsi" w:cstheme="majorHAnsi"/>
        </w:rPr>
        <w:t>AND/OR. Why this facility</w:t>
      </w:r>
      <w:r w:rsidR="00A76E3D" w:rsidRPr="00A76E3D">
        <w:rPr>
          <w:rFonts w:asciiTheme="majorHAnsi" w:hAnsiTheme="majorHAnsi" w:cstheme="majorHAnsi"/>
        </w:rPr>
        <w:t xml:space="preserve"> </w:t>
      </w:r>
    </w:p>
    <w:p w14:paraId="2643B515" w14:textId="7A02234A" w:rsidR="00F5774D" w:rsidRPr="00A76E3D" w:rsidRDefault="00F5774D" w:rsidP="00A76E3D">
      <w:pPr>
        <w:pStyle w:val="ListParagraph"/>
        <w:numPr>
          <w:ilvl w:val="0"/>
          <w:numId w:val="3"/>
        </w:numPr>
        <w:spacing w:line="240" w:lineRule="auto"/>
        <w:rPr>
          <w:rFonts w:asciiTheme="majorHAnsi" w:hAnsiTheme="majorHAnsi" w:cstheme="majorHAnsi"/>
        </w:rPr>
      </w:pPr>
      <w:r w:rsidRPr="00A76E3D">
        <w:rPr>
          <w:rFonts w:asciiTheme="majorHAnsi" w:hAnsiTheme="majorHAnsi" w:cstheme="majorHAnsi"/>
        </w:rPr>
        <w:t xml:space="preserve">How does this study increase the </w:t>
      </w:r>
      <w:r w:rsidRPr="00A76E3D">
        <w:rPr>
          <w:rFonts w:asciiTheme="majorHAnsi" w:hAnsiTheme="majorHAnsi" w:cstheme="majorHAnsi"/>
          <w:b/>
          <w:bCs/>
        </w:rPr>
        <w:t>legacy value</w:t>
      </w:r>
      <w:r w:rsidRPr="00A76E3D">
        <w:rPr>
          <w:rFonts w:asciiTheme="majorHAnsi" w:hAnsiTheme="majorHAnsi" w:cstheme="majorHAnsi"/>
        </w:rPr>
        <w:t xml:space="preserve"> of the agency/facility? </w:t>
      </w:r>
    </w:p>
    <w:p w14:paraId="0E86A738" w14:textId="77777777" w:rsidR="00F5774D" w:rsidRDefault="00F5774D" w:rsidP="00F5774D">
      <w:pPr>
        <w:pStyle w:val="ListParagraph"/>
        <w:numPr>
          <w:ilvl w:val="2"/>
          <w:numId w:val="2"/>
        </w:numPr>
        <w:spacing w:line="240" w:lineRule="auto"/>
        <w:ind w:left="1440"/>
        <w:rPr>
          <w:rFonts w:asciiTheme="majorHAnsi" w:hAnsiTheme="majorHAnsi" w:cstheme="majorHAnsi"/>
        </w:rPr>
      </w:pPr>
      <w:r w:rsidRPr="00DD7795">
        <w:rPr>
          <w:rFonts w:asciiTheme="majorHAnsi" w:hAnsiTheme="majorHAnsi" w:cstheme="majorHAnsi"/>
        </w:rPr>
        <w:t xml:space="preserve">What </w:t>
      </w:r>
      <w:r w:rsidRPr="00DD7795">
        <w:rPr>
          <w:rFonts w:asciiTheme="majorHAnsi" w:hAnsiTheme="majorHAnsi" w:cstheme="majorHAnsi"/>
          <w:b/>
          <w:bCs/>
        </w:rPr>
        <w:t>other subfields</w:t>
      </w:r>
      <w:r w:rsidRPr="00DD7795">
        <w:rPr>
          <w:rFonts w:asciiTheme="majorHAnsi" w:hAnsiTheme="majorHAnsi" w:cstheme="majorHAnsi"/>
        </w:rPr>
        <w:t xml:space="preserve"> are advanced by these observations (GO) or data analysis/code/simulations (AR</w:t>
      </w:r>
      <w:proofErr w:type="gramStart"/>
      <w:r w:rsidRPr="00DD7795">
        <w:rPr>
          <w:rFonts w:asciiTheme="majorHAnsi" w:hAnsiTheme="majorHAnsi" w:cstheme="majorHAnsi"/>
        </w:rPr>
        <w:t>) ?</w:t>
      </w:r>
      <w:proofErr w:type="gramEnd"/>
      <w:r w:rsidRPr="00DD7795">
        <w:rPr>
          <w:rFonts w:asciiTheme="majorHAnsi" w:hAnsiTheme="majorHAnsi" w:cstheme="majorHAnsi"/>
        </w:rPr>
        <w:t xml:space="preserve"> </w:t>
      </w:r>
    </w:p>
    <w:p w14:paraId="5EC9D8D9" w14:textId="77777777" w:rsidR="00F5774D" w:rsidRPr="00DD7795" w:rsidRDefault="00F5774D" w:rsidP="00F5774D">
      <w:pPr>
        <w:pStyle w:val="ListParagraph"/>
        <w:numPr>
          <w:ilvl w:val="2"/>
          <w:numId w:val="2"/>
        </w:numPr>
        <w:spacing w:line="240" w:lineRule="auto"/>
        <w:ind w:left="1440"/>
        <w:rPr>
          <w:rFonts w:asciiTheme="majorHAnsi" w:hAnsiTheme="majorHAnsi" w:cstheme="majorHAnsi"/>
        </w:rPr>
      </w:pPr>
      <w:r w:rsidRPr="00DD7795">
        <w:rPr>
          <w:rFonts w:asciiTheme="majorHAnsi" w:hAnsiTheme="majorHAnsi" w:cstheme="majorHAnsi"/>
        </w:rPr>
        <w:t>Do the products</w:t>
      </w:r>
      <w:r>
        <w:rPr>
          <w:rFonts w:asciiTheme="majorHAnsi" w:hAnsiTheme="majorHAnsi" w:cstheme="majorHAnsi"/>
        </w:rPr>
        <w:t xml:space="preserve"> of your proposal</w:t>
      </w:r>
      <w:r w:rsidRPr="00DD7795">
        <w:rPr>
          <w:rFonts w:asciiTheme="majorHAnsi" w:hAnsiTheme="majorHAnsi" w:cstheme="majorHAnsi"/>
        </w:rPr>
        <w:t xml:space="preserve"> </w:t>
      </w:r>
      <w:r w:rsidRPr="00CF13D3">
        <w:rPr>
          <w:rFonts w:asciiTheme="majorHAnsi" w:hAnsiTheme="majorHAnsi" w:cstheme="majorHAnsi"/>
          <w:b/>
          <w:bCs/>
        </w:rPr>
        <w:t>serve the community</w:t>
      </w:r>
      <w:r w:rsidRPr="00DD7795">
        <w:rPr>
          <w:rFonts w:asciiTheme="majorHAnsi" w:hAnsiTheme="majorHAnsi" w:cstheme="majorHAnsi"/>
        </w:rPr>
        <w:t xml:space="preserve"> at large? </w:t>
      </w:r>
    </w:p>
    <w:p w14:paraId="0090DDF1" w14:textId="77777777" w:rsidR="00F5774D" w:rsidRDefault="00F5774D" w:rsidP="00F5774D"/>
    <w:p w14:paraId="12ACF2D1" w14:textId="2A29F4E3" w:rsidR="005C2D33" w:rsidRDefault="005C2D33"/>
    <w:sectPr w:rsidR="005C2D33" w:rsidSect="00F5774D">
      <w:footerReference w:type="default" r:id="rId7"/>
      <w:head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423B" w14:textId="77777777" w:rsidR="009342E1" w:rsidRDefault="009342E1" w:rsidP="00F5774D">
      <w:pPr>
        <w:spacing w:line="240" w:lineRule="auto"/>
      </w:pPr>
      <w:r>
        <w:separator/>
      </w:r>
    </w:p>
  </w:endnote>
  <w:endnote w:type="continuationSeparator" w:id="0">
    <w:p w14:paraId="00C8C935" w14:textId="77777777" w:rsidR="009342E1" w:rsidRDefault="009342E1" w:rsidP="00F57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DD16" w14:textId="77777777" w:rsidR="00F5774D" w:rsidRDefault="00F5774D">
    <w:pPr>
      <w:spacing w:line="240" w:lineRule="auto"/>
      <w:ind w:left="720"/>
      <w:rPr>
        <w:rFonts w:ascii="Times New Roman" w:eastAsia="Times New Roman" w:hAnsi="Times New Roman" w:cs="Times New Roman"/>
        <w:b/>
        <w:sz w:val="24"/>
        <w:szCs w:val="24"/>
      </w:rPr>
    </w:pPr>
  </w:p>
  <w:p w14:paraId="3ACE6BE9" w14:textId="77777777" w:rsidR="00F5774D" w:rsidRDefault="00F5774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7245E" w14:textId="77777777" w:rsidR="009342E1" w:rsidRDefault="009342E1" w:rsidP="00F5774D">
      <w:pPr>
        <w:spacing w:line="240" w:lineRule="auto"/>
      </w:pPr>
      <w:r>
        <w:separator/>
      </w:r>
    </w:p>
  </w:footnote>
  <w:footnote w:type="continuationSeparator" w:id="0">
    <w:p w14:paraId="42393E4C" w14:textId="77777777" w:rsidR="009342E1" w:rsidRDefault="009342E1" w:rsidP="00F57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29AC" w14:textId="77777777" w:rsidR="00F5774D" w:rsidRDefault="00F5774D">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S/T/M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0CB3"/>
    <w:multiLevelType w:val="hybridMultilevel"/>
    <w:tmpl w:val="65DC174C"/>
    <w:lvl w:ilvl="0" w:tplc="4EE8B2EA">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3D4E18FD"/>
    <w:multiLevelType w:val="multilevel"/>
    <w:tmpl w:val="A9F0D214"/>
    <w:lvl w:ilvl="0">
      <w:start w:val="1"/>
      <w:numFmt w:val="decimal"/>
      <w:lvlText w:val="%1.6"/>
      <w:lvlJc w:val="right"/>
      <w:pPr>
        <w:ind w:left="720" w:hanging="45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8B6330E"/>
    <w:multiLevelType w:val="hybridMultilevel"/>
    <w:tmpl w:val="699CEB9A"/>
    <w:lvl w:ilvl="0" w:tplc="9964FBDA">
      <w:start w:val="1"/>
      <w:numFmt w:val="lowerRoman"/>
      <w:lvlText w:val="%1)"/>
      <w:lvlJc w:val="left"/>
      <w:pPr>
        <w:ind w:left="1440" w:hanging="360"/>
      </w:pPr>
      <w:rPr>
        <w:rFonts w:asciiTheme="majorHAnsi" w:eastAsiaTheme="minorEastAsia" w:hAnsiTheme="majorHAnsi" w:cstheme="majorHAnsi"/>
      </w:rPr>
    </w:lvl>
    <w:lvl w:ilvl="1" w:tplc="04090003">
      <w:start w:val="1"/>
      <w:numFmt w:val="bullet"/>
      <w:lvlText w:val="o"/>
      <w:lvlJc w:val="left"/>
      <w:pPr>
        <w:ind w:left="2160" w:hanging="360"/>
      </w:pPr>
      <w:rPr>
        <w:rFonts w:ascii="Courier New" w:hAnsi="Courier New" w:cs="Courier New" w:hint="default"/>
      </w:rPr>
    </w:lvl>
    <w:lvl w:ilvl="2" w:tplc="F2BA58D0">
      <w:start w:val="3"/>
      <w:numFmt w:val="bullet"/>
      <w:lvlText w:val="-"/>
      <w:lvlJc w:val="left"/>
      <w:pPr>
        <w:ind w:left="2880" w:hanging="360"/>
      </w:pPr>
      <w:rPr>
        <w:rFonts w:ascii="Calibri" w:eastAsiaTheme="minorEastAsia" w:hAnsi="Calibri" w:cs="Calibri"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9B409FA"/>
    <w:multiLevelType w:val="hybridMultilevel"/>
    <w:tmpl w:val="51A24EE4"/>
    <w:lvl w:ilvl="0" w:tplc="33524C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1386228">
    <w:abstractNumId w:val="1"/>
  </w:num>
  <w:num w:numId="2" w16cid:durableId="943147813">
    <w:abstractNumId w:val="2"/>
  </w:num>
  <w:num w:numId="3" w16cid:durableId="1918057034">
    <w:abstractNumId w:val="3"/>
  </w:num>
  <w:num w:numId="4" w16cid:durableId="117087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4D"/>
    <w:rsid w:val="0034314B"/>
    <w:rsid w:val="00362329"/>
    <w:rsid w:val="00527588"/>
    <w:rsid w:val="0058569E"/>
    <w:rsid w:val="005C2D33"/>
    <w:rsid w:val="00666558"/>
    <w:rsid w:val="0080756C"/>
    <w:rsid w:val="008D5D27"/>
    <w:rsid w:val="00900835"/>
    <w:rsid w:val="009342E1"/>
    <w:rsid w:val="00960A80"/>
    <w:rsid w:val="00A76E3D"/>
    <w:rsid w:val="00F5774D"/>
    <w:rsid w:val="00FD0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14995A"/>
  <w15:chartTrackingRefBased/>
  <w15:docId w15:val="{8010A540-1728-E047-9B8A-CC82F97B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74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F57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7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7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7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7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74D"/>
    <w:rPr>
      <w:rFonts w:eastAsiaTheme="majorEastAsia" w:cstheme="majorBidi"/>
      <w:color w:val="272727" w:themeColor="text1" w:themeTint="D8"/>
    </w:rPr>
  </w:style>
  <w:style w:type="paragraph" w:styleId="Title">
    <w:name w:val="Title"/>
    <w:basedOn w:val="Normal"/>
    <w:next w:val="Normal"/>
    <w:link w:val="TitleChar"/>
    <w:uiPriority w:val="10"/>
    <w:qFormat/>
    <w:rsid w:val="00F57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74D"/>
    <w:pPr>
      <w:spacing w:before="160"/>
      <w:jc w:val="center"/>
    </w:pPr>
    <w:rPr>
      <w:i/>
      <w:iCs/>
      <w:color w:val="404040" w:themeColor="text1" w:themeTint="BF"/>
    </w:rPr>
  </w:style>
  <w:style w:type="character" w:customStyle="1" w:styleId="QuoteChar">
    <w:name w:val="Quote Char"/>
    <w:basedOn w:val="DefaultParagraphFont"/>
    <w:link w:val="Quote"/>
    <w:uiPriority w:val="29"/>
    <w:rsid w:val="00F5774D"/>
    <w:rPr>
      <w:i/>
      <w:iCs/>
      <w:color w:val="404040" w:themeColor="text1" w:themeTint="BF"/>
    </w:rPr>
  </w:style>
  <w:style w:type="paragraph" w:styleId="ListParagraph">
    <w:name w:val="List Paragraph"/>
    <w:basedOn w:val="Normal"/>
    <w:uiPriority w:val="34"/>
    <w:qFormat/>
    <w:rsid w:val="00F5774D"/>
    <w:pPr>
      <w:ind w:left="720"/>
      <w:contextualSpacing/>
    </w:pPr>
  </w:style>
  <w:style w:type="character" w:styleId="IntenseEmphasis">
    <w:name w:val="Intense Emphasis"/>
    <w:basedOn w:val="DefaultParagraphFont"/>
    <w:uiPriority w:val="21"/>
    <w:qFormat/>
    <w:rsid w:val="00F5774D"/>
    <w:rPr>
      <w:i/>
      <w:iCs/>
      <w:color w:val="2F5496" w:themeColor="accent1" w:themeShade="BF"/>
    </w:rPr>
  </w:style>
  <w:style w:type="paragraph" w:styleId="IntenseQuote">
    <w:name w:val="Intense Quote"/>
    <w:basedOn w:val="Normal"/>
    <w:next w:val="Normal"/>
    <w:link w:val="IntenseQuoteChar"/>
    <w:uiPriority w:val="30"/>
    <w:qFormat/>
    <w:rsid w:val="00F57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74D"/>
    <w:rPr>
      <w:i/>
      <w:iCs/>
      <w:color w:val="2F5496" w:themeColor="accent1" w:themeShade="BF"/>
    </w:rPr>
  </w:style>
  <w:style w:type="character" w:styleId="IntenseReference">
    <w:name w:val="Intense Reference"/>
    <w:basedOn w:val="DefaultParagraphFont"/>
    <w:uiPriority w:val="32"/>
    <w:qFormat/>
    <w:rsid w:val="00F5774D"/>
    <w:rPr>
      <w:b/>
      <w:bCs/>
      <w:smallCaps/>
      <w:color w:val="2F5496" w:themeColor="accent1" w:themeShade="BF"/>
      <w:spacing w:val="5"/>
    </w:rPr>
  </w:style>
  <w:style w:type="paragraph" w:styleId="Header">
    <w:name w:val="header"/>
    <w:basedOn w:val="Normal"/>
    <w:link w:val="HeaderChar"/>
    <w:uiPriority w:val="99"/>
    <w:unhideWhenUsed/>
    <w:rsid w:val="00F5774D"/>
    <w:pPr>
      <w:tabs>
        <w:tab w:val="center" w:pos="4680"/>
        <w:tab w:val="right" w:pos="9360"/>
      </w:tabs>
      <w:spacing w:line="240" w:lineRule="auto"/>
    </w:pPr>
  </w:style>
  <w:style w:type="character" w:customStyle="1" w:styleId="HeaderChar">
    <w:name w:val="Header Char"/>
    <w:basedOn w:val="DefaultParagraphFont"/>
    <w:link w:val="Header"/>
    <w:uiPriority w:val="99"/>
    <w:rsid w:val="00F5774D"/>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F5774D"/>
    <w:pPr>
      <w:tabs>
        <w:tab w:val="center" w:pos="4680"/>
        <w:tab w:val="right" w:pos="9360"/>
      </w:tabs>
      <w:spacing w:line="240" w:lineRule="auto"/>
    </w:pPr>
  </w:style>
  <w:style w:type="character" w:customStyle="1" w:styleId="FooterChar">
    <w:name w:val="Footer Char"/>
    <w:basedOn w:val="DefaultParagraphFont"/>
    <w:link w:val="Footer"/>
    <w:uiPriority w:val="99"/>
    <w:rsid w:val="00F5774D"/>
    <w:rPr>
      <w:rFonts w:ascii="Arial" w:eastAsia="Arial" w:hAnsi="Arial" w:cs="Arial"/>
      <w:kern w:val="0"/>
      <w:sz w:val="22"/>
      <w:szCs w:val="22"/>
      <w:lang w:val="en"/>
      <w14:ligatures w14:val="none"/>
    </w:rPr>
  </w:style>
  <w:style w:type="paragraph" w:customStyle="1" w:styleId="p1">
    <w:name w:val="p1"/>
    <w:basedOn w:val="Normal"/>
    <w:rsid w:val="00F5774D"/>
    <w:pPr>
      <w:spacing w:line="240" w:lineRule="auto"/>
    </w:pPr>
    <w:rPr>
      <w:rFonts w:ascii="Helvetica" w:eastAsia="Times New Roman" w:hAnsi="Helvetica" w:cs="Times New Roman"/>
      <w:color w:val="000000"/>
      <w:sz w:val="18"/>
      <w:szCs w:val="18"/>
      <w:lang w:val="en-US"/>
    </w:rPr>
  </w:style>
  <w:style w:type="character" w:styleId="Hyperlink">
    <w:name w:val="Hyperlink"/>
    <w:basedOn w:val="DefaultParagraphFont"/>
    <w:uiPriority w:val="99"/>
    <w:unhideWhenUsed/>
    <w:rsid w:val="00F577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386</Words>
  <Characters>2183</Characters>
  <Application>Microsoft Office Word</Application>
  <DocSecurity>0</DocSecurity>
  <Lines>34</Lines>
  <Paragraphs>9</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Besla, Gurtina - (gbesla)</cp:lastModifiedBy>
  <cp:revision>5</cp:revision>
  <dcterms:created xsi:type="dcterms:W3CDTF">2026-03-12T22:31:00Z</dcterms:created>
  <dcterms:modified xsi:type="dcterms:W3CDTF">2026-03-17T04:48:00Z</dcterms:modified>
</cp:coreProperties>
</file>