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CA222" w14:textId="4A84FC64" w:rsidR="005C2D33" w:rsidRDefault="00317232">
      <w:r>
        <w:t xml:space="preserve">Example 2 </w:t>
      </w:r>
      <w:r w:rsidR="00CD1466">
        <w:t xml:space="preserve">Section 4: Importance and Broader Impact </w:t>
      </w:r>
    </w:p>
    <w:p w14:paraId="0745BB36" w14:textId="213E77C4" w:rsidR="00CD1466" w:rsidRDefault="00BD03CD" w:rsidP="00CD1466">
      <w:pPr>
        <w:pStyle w:val="p1"/>
        <w:rPr>
          <w:rFonts w:asciiTheme="majorHAnsi" w:hAnsiTheme="majorHAnsi" w:cstheme="majorHAnsi"/>
          <w:b/>
          <w:bCs/>
          <w:sz w:val="24"/>
          <w:szCs w:val="24"/>
        </w:rPr>
      </w:pPr>
      <w:r>
        <w:rPr>
          <w:rFonts w:asciiTheme="majorHAnsi" w:hAnsiTheme="majorHAnsi" w:cstheme="majorHAnsi"/>
          <w:b/>
          <w:bCs/>
          <w:sz w:val="24"/>
          <w:szCs w:val="24"/>
        </w:rPr>
        <w:t>Ranjan: Exobiology</w:t>
      </w:r>
    </w:p>
    <w:p w14:paraId="13A3E195" w14:textId="77777777" w:rsidR="00CD1466" w:rsidRPr="00F55D16" w:rsidRDefault="00CD1466" w:rsidP="00CD1466">
      <w:pPr>
        <w:pStyle w:val="p1"/>
        <w:rPr>
          <w:rFonts w:asciiTheme="majorHAnsi" w:hAnsiTheme="majorHAnsi" w:cstheme="majorHAnsi"/>
          <w:b/>
          <w:bCs/>
          <w:color w:val="EE0000"/>
          <w:sz w:val="24"/>
          <w:szCs w:val="24"/>
        </w:rPr>
      </w:pPr>
    </w:p>
    <w:p w14:paraId="5BF0E45C" w14:textId="77777777" w:rsidR="00BB53AC" w:rsidRPr="00BB53AC" w:rsidRDefault="00BB53AC" w:rsidP="00BB53AC">
      <w:pPr>
        <w:autoSpaceDE w:val="0"/>
        <w:autoSpaceDN w:val="0"/>
        <w:adjustRightInd w:val="0"/>
        <w:spacing w:after="0" w:line="240" w:lineRule="auto"/>
        <w:rPr>
          <w:rFonts w:asciiTheme="majorHAnsi" w:hAnsiTheme="majorHAnsi" w:cstheme="majorHAnsi"/>
          <w:b/>
          <w:bCs/>
          <w:kern w:val="0"/>
          <w:sz w:val="26"/>
          <w:szCs w:val="26"/>
        </w:rPr>
      </w:pPr>
      <w:r w:rsidRPr="00BB53AC">
        <w:rPr>
          <w:rFonts w:asciiTheme="majorHAnsi" w:hAnsiTheme="majorHAnsi" w:cstheme="majorHAnsi"/>
          <w:b/>
          <w:bCs/>
          <w:kern w:val="0"/>
          <w:sz w:val="26"/>
          <w:szCs w:val="26"/>
        </w:rPr>
        <w:t>1.4 Anticipated Impact</w:t>
      </w:r>
    </w:p>
    <w:p w14:paraId="78996E46" w14:textId="77777777" w:rsidR="00F55D16" w:rsidRDefault="00F55D16" w:rsidP="00BB53AC">
      <w:pPr>
        <w:autoSpaceDE w:val="0"/>
        <w:autoSpaceDN w:val="0"/>
        <w:adjustRightInd w:val="0"/>
        <w:spacing w:after="0" w:line="240" w:lineRule="auto"/>
        <w:rPr>
          <w:rFonts w:asciiTheme="majorHAnsi" w:hAnsiTheme="majorHAnsi" w:cstheme="majorHAnsi"/>
          <w:kern w:val="0"/>
        </w:rPr>
      </w:pPr>
    </w:p>
    <w:p w14:paraId="76328335" w14:textId="54E44BD2" w:rsidR="00F55D16" w:rsidRPr="00F55D16" w:rsidRDefault="00F55D16" w:rsidP="00BB53AC">
      <w:pPr>
        <w:autoSpaceDE w:val="0"/>
        <w:autoSpaceDN w:val="0"/>
        <w:adjustRightInd w:val="0"/>
        <w:spacing w:after="0" w:line="240" w:lineRule="auto"/>
        <w:rPr>
          <w:rFonts w:asciiTheme="majorHAnsi" w:hAnsiTheme="majorHAnsi" w:cstheme="majorHAnsi"/>
          <w:b/>
          <w:bCs/>
          <w:color w:val="EE0000"/>
          <w:kern w:val="0"/>
        </w:rPr>
      </w:pPr>
      <w:r w:rsidRPr="00F55D16">
        <w:rPr>
          <w:rFonts w:asciiTheme="majorHAnsi" w:hAnsiTheme="majorHAnsi" w:cstheme="majorHAnsi"/>
          <w:b/>
          <w:bCs/>
          <w:color w:val="EE0000"/>
          <w:kern w:val="0"/>
        </w:rPr>
        <w:t>Subfield Importance</w:t>
      </w:r>
    </w:p>
    <w:p w14:paraId="6A8253C0" w14:textId="31286835" w:rsidR="00BB53AC" w:rsidRDefault="00BB53AC" w:rsidP="00BB53AC">
      <w:pPr>
        <w:autoSpaceDE w:val="0"/>
        <w:autoSpaceDN w:val="0"/>
        <w:adjustRightInd w:val="0"/>
        <w:spacing w:after="0" w:line="240" w:lineRule="auto"/>
        <w:rPr>
          <w:rFonts w:asciiTheme="majorHAnsi" w:hAnsiTheme="majorHAnsi" w:cstheme="majorHAnsi"/>
          <w:kern w:val="0"/>
        </w:rPr>
      </w:pPr>
      <w:r w:rsidRPr="00BB53AC">
        <w:rPr>
          <w:rFonts w:asciiTheme="majorHAnsi" w:hAnsiTheme="majorHAnsi" w:cstheme="majorHAnsi"/>
          <w:kern w:val="0"/>
        </w:rPr>
        <w:t>This work will for the first time accurately constrain NO</w:t>
      </w:r>
      <w:r w:rsidRPr="00BB53AC">
        <w:rPr>
          <w:rFonts w:asciiTheme="majorHAnsi" w:hAnsiTheme="majorHAnsi" w:cstheme="majorHAnsi"/>
          <w:kern w:val="0"/>
          <w:sz w:val="16"/>
          <w:szCs w:val="16"/>
        </w:rPr>
        <w:t>X</w:t>
      </w:r>
      <w:r>
        <w:rPr>
          <w:rFonts w:asciiTheme="majorHAnsi" w:hAnsiTheme="majorHAnsi" w:cstheme="majorHAnsi"/>
          <w:kern w:val="0"/>
          <w:sz w:val="16"/>
          <w:szCs w:val="16"/>
        </w:rPr>
        <w:t xml:space="preserve"> </w:t>
      </w:r>
      <w:r w:rsidRPr="00BB53AC">
        <w:rPr>
          <w:rFonts w:asciiTheme="majorHAnsi" w:hAnsiTheme="majorHAnsi" w:cstheme="majorHAnsi"/>
          <w:kern w:val="0"/>
        </w:rPr>
        <w:t>loss efficiency and therefore [NO</w:t>
      </w:r>
      <w:r w:rsidRPr="00BB53AC">
        <w:rPr>
          <w:rFonts w:asciiTheme="majorHAnsi" w:hAnsiTheme="majorHAnsi" w:cstheme="majorHAnsi"/>
          <w:kern w:val="0"/>
          <w:sz w:val="16"/>
          <w:szCs w:val="16"/>
        </w:rPr>
        <w:t>X</w:t>
      </w:r>
      <w:r w:rsidRPr="00BB53AC">
        <w:rPr>
          <w:rFonts w:asciiTheme="majorHAnsi" w:hAnsiTheme="majorHAnsi" w:cstheme="majorHAnsi"/>
          <w:kern w:val="0"/>
        </w:rPr>
        <w:t>] in natural waters on early Earth, with critical implications for laboratory studies of prebiotic chemistry. [NO</w:t>
      </w:r>
      <w:r w:rsidRPr="00BB53AC">
        <w:rPr>
          <w:rFonts w:asciiTheme="majorHAnsi" w:hAnsiTheme="majorHAnsi" w:cstheme="majorHAnsi"/>
          <w:kern w:val="0"/>
          <w:sz w:val="16"/>
          <w:szCs w:val="16"/>
        </w:rPr>
        <w:t>X</w:t>
      </w:r>
      <w:r w:rsidRPr="00BB53AC">
        <w:rPr>
          <w:rFonts w:asciiTheme="majorHAnsi" w:hAnsiTheme="majorHAnsi" w:cstheme="majorHAnsi"/>
          <w:kern w:val="0"/>
        </w:rPr>
        <w:t>] is set by the balance between NO</w:t>
      </w:r>
      <w:r w:rsidRPr="00BB53AC">
        <w:rPr>
          <w:rFonts w:asciiTheme="majorHAnsi" w:hAnsiTheme="majorHAnsi" w:cstheme="majorHAnsi"/>
          <w:kern w:val="0"/>
          <w:sz w:val="16"/>
          <w:szCs w:val="16"/>
        </w:rPr>
        <w:t>X</w:t>
      </w:r>
      <w:r>
        <w:rPr>
          <w:rFonts w:asciiTheme="majorHAnsi" w:hAnsiTheme="majorHAnsi" w:cstheme="majorHAnsi"/>
          <w:kern w:val="0"/>
          <w:sz w:val="16"/>
          <w:szCs w:val="16"/>
        </w:rPr>
        <w:t xml:space="preserve"> </w:t>
      </w:r>
      <w:r w:rsidRPr="00BB53AC">
        <w:rPr>
          <w:rFonts w:asciiTheme="majorHAnsi" w:hAnsiTheme="majorHAnsi" w:cstheme="majorHAnsi"/>
          <w:kern w:val="0"/>
        </w:rPr>
        <w:t>production and loss. Previous studies of prebiotic [NO</w:t>
      </w:r>
      <w:r w:rsidRPr="00BB53AC">
        <w:rPr>
          <w:rFonts w:asciiTheme="majorHAnsi" w:hAnsiTheme="majorHAnsi" w:cstheme="majorHAnsi"/>
          <w:kern w:val="0"/>
          <w:sz w:val="16"/>
          <w:szCs w:val="16"/>
        </w:rPr>
        <w:t>X</w:t>
      </w:r>
      <w:r w:rsidRPr="00BB53AC">
        <w:rPr>
          <w:rFonts w:asciiTheme="majorHAnsi" w:hAnsiTheme="majorHAnsi" w:cstheme="majorHAnsi"/>
          <w:kern w:val="0"/>
        </w:rPr>
        <w:t xml:space="preserve">] have focused on its production, with extensive experimental and theoretical constraints (Mancinelli &amp; McKay, 1988; </w:t>
      </w:r>
      <w:proofErr w:type="spellStart"/>
      <w:r w:rsidRPr="00BB53AC">
        <w:rPr>
          <w:rFonts w:asciiTheme="majorHAnsi" w:hAnsiTheme="majorHAnsi" w:cstheme="majorHAnsi"/>
          <w:kern w:val="0"/>
        </w:rPr>
        <w:t>Nna</w:t>
      </w:r>
      <w:proofErr w:type="spellEnd"/>
      <w:r w:rsidRPr="00BB53AC">
        <w:rPr>
          <w:rFonts w:asciiTheme="majorHAnsi" w:hAnsiTheme="majorHAnsi" w:cstheme="majorHAnsi"/>
          <w:kern w:val="0"/>
        </w:rPr>
        <w:t xml:space="preserve"> Mvondo et al., 2001; Wong et al., 2017; Summers &amp; Khare, 2007; Barth et al., 2023). </w:t>
      </w:r>
      <w:r w:rsidRPr="00F55D16">
        <w:rPr>
          <w:rFonts w:asciiTheme="majorHAnsi" w:hAnsiTheme="majorHAnsi" w:cstheme="majorHAnsi"/>
          <w:b/>
          <w:bCs/>
          <w:color w:val="EE0000"/>
          <w:kern w:val="0"/>
        </w:rPr>
        <w:t>Our work will be the first to place accurate experimental and theoretical constraints on its primary loss mechanism</w:t>
      </w:r>
      <w:r w:rsidRPr="00BB53AC">
        <w:rPr>
          <w:rFonts w:asciiTheme="majorHAnsi" w:hAnsiTheme="majorHAnsi" w:cstheme="majorHAnsi"/>
          <w:kern w:val="0"/>
        </w:rPr>
        <w:t xml:space="preserve">. </w:t>
      </w:r>
    </w:p>
    <w:p w14:paraId="06BC6B0E" w14:textId="344735A4" w:rsidR="00F55D16" w:rsidRPr="00BB53AC" w:rsidRDefault="00F55D16" w:rsidP="00BB53AC">
      <w:pPr>
        <w:autoSpaceDE w:val="0"/>
        <w:autoSpaceDN w:val="0"/>
        <w:adjustRightInd w:val="0"/>
        <w:spacing w:after="0" w:line="240" w:lineRule="auto"/>
        <w:rPr>
          <w:rFonts w:asciiTheme="majorHAnsi" w:hAnsiTheme="majorHAnsi" w:cstheme="majorHAnsi"/>
          <w:kern w:val="0"/>
          <w:sz w:val="16"/>
          <w:szCs w:val="16"/>
        </w:rPr>
      </w:pPr>
      <w:r>
        <w:rPr>
          <w:rFonts w:asciiTheme="majorHAnsi" w:hAnsiTheme="majorHAnsi" w:cstheme="majorHAnsi"/>
          <w:kern w:val="0"/>
        </w:rPr>
        <w:t xml:space="preserve"> </w:t>
      </w:r>
      <w:r w:rsidRPr="001F0D9C">
        <w:rPr>
          <w:rFonts w:asciiTheme="majorHAnsi" w:hAnsiTheme="majorHAnsi" w:cstheme="majorHAnsi"/>
          <w:color w:val="EE0000"/>
          <w:kern w:val="0"/>
        </w:rPr>
        <w:sym w:font="Wingdings" w:char="F0E0"/>
      </w:r>
      <w:r w:rsidRPr="001F0D9C">
        <w:rPr>
          <w:rFonts w:asciiTheme="majorHAnsi" w:hAnsiTheme="majorHAnsi" w:cstheme="majorHAnsi"/>
          <w:color w:val="EE0000"/>
          <w:kern w:val="0"/>
        </w:rPr>
        <w:t xml:space="preserve"> “The First” </w:t>
      </w:r>
      <w:r w:rsidRPr="001F0D9C">
        <w:rPr>
          <w:rFonts w:asciiTheme="majorHAnsi" w:hAnsiTheme="majorHAnsi" w:cstheme="majorHAnsi"/>
          <w:color w:val="EE0000"/>
          <w:kern w:val="0"/>
        </w:rPr>
        <w:sym w:font="Wingdings" w:char="F0E0"/>
      </w:r>
      <w:r w:rsidRPr="001F0D9C">
        <w:rPr>
          <w:rFonts w:asciiTheme="majorHAnsi" w:hAnsiTheme="majorHAnsi" w:cstheme="majorHAnsi"/>
          <w:color w:val="EE0000"/>
          <w:kern w:val="0"/>
        </w:rPr>
        <w:t xml:space="preserve"> Importance</w:t>
      </w:r>
      <w:r>
        <w:rPr>
          <w:rFonts w:asciiTheme="majorHAnsi" w:hAnsiTheme="majorHAnsi" w:cstheme="majorHAnsi"/>
          <w:kern w:val="0"/>
        </w:rPr>
        <w:t xml:space="preserve">. </w:t>
      </w:r>
    </w:p>
    <w:p w14:paraId="4370B598" w14:textId="77777777" w:rsidR="00BB53AC" w:rsidRDefault="00BB53AC" w:rsidP="00BB53AC">
      <w:pPr>
        <w:autoSpaceDE w:val="0"/>
        <w:autoSpaceDN w:val="0"/>
        <w:adjustRightInd w:val="0"/>
        <w:spacing w:after="0" w:line="240" w:lineRule="auto"/>
        <w:rPr>
          <w:rFonts w:asciiTheme="majorHAnsi" w:hAnsiTheme="majorHAnsi" w:cstheme="majorHAnsi"/>
          <w:kern w:val="0"/>
        </w:rPr>
      </w:pPr>
    </w:p>
    <w:p w14:paraId="6351F2D0" w14:textId="4ACF323A" w:rsidR="001F0D9C" w:rsidRPr="001F0D9C" w:rsidRDefault="001F0D9C" w:rsidP="00BB53AC">
      <w:pPr>
        <w:autoSpaceDE w:val="0"/>
        <w:autoSpaceDN w:val="0"/>
        <w:adjustRightInd w:val="0"/>
        <w:spacing w:after="0" w:line="240" w:lineRule="auto"/>
        <w:rPr>
          <w:rFonts w:asciiTheme="majorHAnsi" w:hAnsiTheme="majorHAnsi" w:cstheme="majorHAnsi"/>
          <w:b/>
          <w:bCs/>
          <w:color w:val="EE0000"/>
          <w:kern w:val="0"/>
        </w:rPr>
      </w:pPr>
      <w:r w:rsidRPr="001F0D9C">
        <w:rPr>
          <w:rFonts w:asciiTheme="majorHAnsi" w:hAnsiTheme="majorHAnsi" w:cstheme="majorHAnsi"/>
          <w:b/>
          <w:bCs/>
          <w:color w:val="EE0000"/>
          <w:kern w:val="0"/>
        </w:rPr>
        <w:t>Subfield Advancement</w:t>
      </w:r>
    </w:p>
    <w:p w14:paraId="368B2958" w14:textId="77777777" w:rsidR="00B877D7" w:rsidRDefault="00BB53AC" w:rsidP="00BB53AC">
      <w:pPr>
        <w:autoSpaceDE w:val="0"/>
        <w:autoSpaceDN w:val="0"/>
        <w:adjustRightInd w:val="0"/>
        <w:spacing w:after="0" w:line="240" w:lineRule="auto"/>
        <w:rPr>
          <w:rFonts w:asciiTheme="majorHAnsi" w:hAnsiTheme="majorHAnsi" w:cstheme="majorHAnsi"/>
          <w:kern w:val="0"/>
        </w:rPr>
      </w:pPr>
      <w:r w:rsidRPr="00BB53AC">
        <w:rPr>
          <w:rFonts w:asciiTheme="majorHAnsi" w:hAnsiTheme="majorHAnsi" w:cstheme="majorHAnsi"/>
          <w:kern w:val="0"/>
        </w:rPr>
        <w:t xml:space="preserve">Our work </w:t>
      </w:r>
      <w:r w:rsidRPr="001F0D9C">
        <w:rPr>
          <w:rFonts w:asciiTheme="majorHAnsi" w:hAnsiTheme="majorHAnsi" w:cstheme="majorHAnsi"/>
          <w:color w:val="EE0000"/>
          <w:kern w:val="0"/>
        </w:rPr>
        <w:t>will advance over the state</w:t>
      </w:r>
      <w:r w:rsidRPr="00BB53AC">
        <w:rPr>
          <w:rFonts w:asciiTheme="majorHAnsi" w:hAnsiTheme="majorHAnsi" w:cstheme="majorHAnsi"/>
          <w:kern w:val="0"/>
        </w:rPr>
        <w:t xml:space="preserve">-of-the-art </w:t>
      </w:r>
      <w:r w:rsidRPr="001F0D9C">
        <w:rPr>
          <w:rFonts w:asciiTheme="majorHAnsi" w:hAnsiTheme="majorHAnsi" w:cstheme="majorHAnsi"/>
          <w:color w:val="EE0000"/>
          <w:kern w:val="0"/>
        </w:rPr>
        <w:t>in two ways</w:t>
      </w:r>
      <w:r w:rsidRPr="001F0D9C">
        <w:rPr>
          <w:rFonts w:asciiTheme="majorHAnsi" w:hAnsiTheme="majorHAnsi" w:cstheme="majorHAnsi"/>
          <w:b/>
          <w:bCs/>
          <w:kern w:val="0"/>
        </w:rPr>
        <w:t xml:space="preserve">. </w:t>
      </w:r>
      <w:r w:rsidRPr="001F0D9C">
        <w:rPr>
          <w:rFonts w:asciiTheme="majorHAnsi" w:hAnsiTheme="majorHAnsi" w:cstheme="majorHAnsi"/>
          <w:b/>
          <w:bCs/>
          <w:color w:val="EE0000"/>
          <w:kern w:val="0"/>
        </w:rPr>
        <w:t>First,</w:t>
      </w:r>
      <w:r w:rsidRPr="00BB53AC">
        <w:rPr>
          <w:rFonts w:asciiTheme="majorHAnsi" w:hAnsiTheme="majorHAnsi" w:cstheme="majorHAnsi"/>
          <w:kern w:val="0"/>
        </w:rPr>
        <w:t xml:space="preserve"> it will derive realistic photolysis efficiencies specific to prebiotic natural waters, instead of using photolysis efficiencies extracted from modern ocean waters. </w:t>
      </w:r>
      <w:r w:rsidRPr="001F0D9C">
        <w:rPr>
          <w:rFonts w:asciiTheme="majorHAnsi" w:hAnsiTheme="majorHAnsi" w:cstheme="majorHAnsi"/>
          <w:b/>
          <w:bCs/>
          <w:color w:val="EE0000"/>
          <w:kern w:val="0"/>
        </w:rPr>
        <w:t>This is critical because</w:t>
      </w:r>
      <w:r w:rsidRPr="001F0D9C">
        <w:rPr>
          <w:rFonts w:asciiTheme="majorHAnsi" w:hAnsiTheme="majorHAnsi" w:cstheme="majorHAnsi"/>
          <w:color w:val="EE0000"/>
          <w:kern w:val="0"/>
        </w:rPr>
        <w:t xml:space="preserve"> </w:t>
      </w:r>
      <w:r w:rsidRPr="00BB53AC">
        <w:rPr>
          <w:rFonts w:asciiTheme="majorHAnsi" w:hAnsiTheme="majorHAnsi" w:cstheme="majorHAnsi"/>
          <w:kern w:val="0"/>
        </w:rPr>
        <w:t>the photolysis efficiency is highly sensitive to solution composition, approaching 0 in the limit of pure water</w:t>
      </w:r>
      <w:r w:rsidRPr="001F0D9C">
        <w:rPr>
          <w:rFonts w:asciiTheme="majorHAnsi" w:hAnsiTheme="majorHAnsi" w:cstheme="majorHAnsi"/>
          <w:color w:val="EE0000"/>
          <w:kern w:val="0"/>
        </w:rPr>
        <w:t xml:space="preserve">. </w:t>
      </w:r>
      <w:r w:rsidRPr="001F0D9C">
        <w:rPr>
          <w:rFonts w:asciiTheme="majorHAnsi" w:hAnsiTheme="majorHAnsi" w:cstheme="majorHAnsi"/>
          <w:b/>
          <w:bCs/>
          <w:color w:val="EE0000"/>
          <w:kern w:val="0"/>
        </w:rPr>
        <w:t>Second</w:t>
      </w:r>
      <w:r w:rsidRPr="00BB53AC">
        <w:rPr>
          <w:rFonts w:asciiTheme="majorHAnsi" w:hAnsiTheme="majorHAnsi" w:cstheme="majorHAnsi"/>
          <w:kern w:val="0"/>
        </w:rPr>
        <w:t>, it will use a physically realistic approach which resolves the wavelength and depth-dependency of photolysis rates to estimate [NO</w:t>
      </w:r>
      <w:r w:rsidRPr="00BB53AC">
        <w:rPr>
          <w:rFonts w:asciiTheme="majorHAnsi" w:hAnsiTheme="majorHAnsi" w:cstheme="majorHAnsi"/>
          <w:kern w:val="0"/>
          <w:sz w:val="16"/>
          <w:szCs w:val="16"/>
        </w:rPr>
        <w:t>X</w:t>
      </w:r>
      <w:r w:rsidRPr="00BB53AC">
        <w:rPr>
          <w:rFonts w:asciiTheme="majorHAnsi" w:hAnsiTheme="majorHAnsi" w:cstheme="majorHAnsi"/>
          <w:kern w:val="0"/>
        </w:rPr>
        <w:t xml:space="preserve">] in prebiotic natural waters, including resolving the aphotic deep ocean for the first time. </w:t>
      </w:r>
      <w:r w:rsidRPr="001F0D9C">
        <w:rPr>
          <w:rFonts w:asciiTheme="majorHAnsi" w:hAnsiTheme="majorHAnsi" w:cstheme="majorHAnsi"/>
          <w:b/>
          <w:bCs/>
          <w:color w:val="EE0000"/>
          <w:kern w:val="0"/>
        </w:rPr>
        <w:t>This is important because</w:t>
      </w:r>
      <w:r w:rsidRPr="001F0D9C">
        <w:rPr>
          <w:rFonts w:asciiTheme="majorHAnsi" w:hAnsiTheme="majorHAnsi" w:cstheme="majorHAnsi"/>
          <w:color w:val="EE0000"/>
          <w:kern w:val="0"/>
        </w:rPr>
        <w:t xml:space="preserve"> </w:t>
      </w:r>
      <w:r w:rsidRPr="00BB53AC">
        <w:rPr>
          <w:rFonts w:asciiTheme="majorHAnsi" w:hAnsiTheme="majorHAnsi" w:cstheme="majorHAnsi"/>
          <w:kern w:val="0"/>
        </w:rPr>
        <w:t xml:space="preserve">the column-integrated photolysis rate varies by an order-of-magnitude or more depending on the calculation method. </w:t>
      </w:r>
    </w:p>
    <w:p w14:paraId="747FFAE8" w14:textId="77777777" w:rsidR="00B877D7" w:rsidRDefault="00B877D7" w:rsidP="00BB53AC">
      <w:pPr>
        <w:autoSpaceDE w:val="0"/>
        <w:autoSpaceDN w:val="0"/>
        <w:adjustRightInd w:val="0"/>
        <w:spacing w:after="0" w:line="240" w:lineRule="auto"/>
        <w:rPr>
          <w:rFonts w:asciiTheme="majorHAnsi" w:hAnsiTheme="majorHAnsi" w:cstheme="majorHAnsi"/>
          <w:kern w:val="0"/>
        </w:rPr>
      </w:pPr>
    </w:p>
    <w:p w14:paraId="1030F50F" w14:textId="4F153B46" w:rsidR="001F0D9C" w:rsidRPr="001F0D9C" w:rsidRDefault="001F0D9C" w:rsidP="00BB53AC">
      <w:pPr>
        <w:autoSpaceDE w:val="0"/>
        <w:autoSpaceDN w:val="0"/>
        <w:adjustRightInd w:val="0"/>
        <w:spacing w:after="0" w:line="240" w:lineRule="auto"/>
        <w:rPr>
          <w:rFonts w:asciiTheme="majorHAnsi" w:hAnsiTheme="majorHAnsi" w:cstheme="majorHAnsi"/>
          <w:b/>
          <w:bCs/>
          <w:color w:val="EE0000"/>
          <w:kern w:val="0"/>
        </w:rPr>
      </w:pPr>
      <w:r>
        <w:rPr>
          <w:rFonts w:asciiTheme="majorHAnsi" w:hAnsiTheme="majorHAnsi" w:cstheme="majorHAnsi"/>
          <w:b/>
          <w:bCs/>
          <w:color w:val="EE0000"/>
          <w:kern w:val="0"/>
        </w:rPr>
        <w:t>Community Products</w:t>
      </w:r>
    </w:p>
    <w:p w14:paraId="7C4FAD2D" w14:textId="7846CC36" w:rsidR="00BB53AC" w:rsidRPr="00BB53AC" w:rsidRDefault="00BB53AC" w:rsidP="00BB53AC">
      <w:pPr>
        <w:autoSpaceDE w:val="0"/>
        <w:autoSpaceDN w:val="0"/>
        <w:adjustRightInd w:val="0"/>
        <w:spacing w:after="0" w:line="240" w:lineRule="auto"/>
        <w:rPr>
          <w:rFonts w:asciiTheme="majorHAnsi" w:hAnsiTheme="majorHAnsi" w:cstheme="majorHAnsi"/>
          <w:kern w:val="0"/>
        </w:rPr>
      </w:pPr>
      <w:r w:rsidRPr="00BB53AC">
        <w:rPr>
          <w:rFonts w:asciiTheme="majorHAnsi" w:hAnsiTheme="majorHAnsi" w:cstheme="majorHAnsi"/>
          <w:kern w:val="0"/>
        </w:rPr>
        <w:t xml:space="preserve">Taken together, these advances </w:t>
      </w:r>
      <w:r w:rsidRPr="001F0D9C">
        <w:rPr>
          <w:rFonts w:asciiTheme="majorHAnsi" w:hAnsiTheme="majorHAnsi" w:cstheme="majorHAnsi"/>
          <w:b/>
          <w:bCs/>
          <w:color w:val="EE0000"/>
          <w:kern w:val="0"/>
        </w:rPr>
        <w:t>will lead to orders-of-magnitude improvement in</w:t>
      </w:r>
      <w:r w:rsidRPr="001F0D9C">
        <w:rPr>
          <w:rFonts w:asciiTheme="majorHAnsi" w:hAnsiTheme="majorHAnsi" w:cstheme="majorHAnsi"/>
          <w:color w:val="EE0000"/>
          <w:kern w:val="0"/>
        </w:rPr>
        <w:t xml:space="preserve"> </w:t>
      </w:r>
      <w:r w:rsidRPr="00BB53AC">
        <w:rPr>
          <w:rFonts w:asciiTheme="majorHAnsi" w:hAnsiTheme="majorHAnsi" w:cstheme="majorHAnsi"/>
          <w:kern w:val="0"/>
        </w:rPr>
        <w:t>estimates of prebiotic [NO</w:t>
      </w:r>
      <w:r w:rsidRPr="00BB53AC">
        <w:rPr>
          <w:rFonts w:asciiTheme="majorHAnsi" w:hAnsiTheme="majorHAnsi" w:cstheme="majorHAnsi"/>
          <w:kern w:val="0"/>
          <w:sz w:val="16"/>
          <w:szCs w:val="16"/>
        </w:rPr>
        <w:t>X</w:t>
      </w:r>
      <w:r w:rsidRPr="00BB53AC">
        <w:rPr>
          <w:rFonts w:asciiTheme="majorHAnsi" w:hAnsiTheme="majorHAnsi" w:cstheme="majorHAnsi"/>
          <w:kern w:val="0"/>
        </w:rPr>
        <w:t>]. We will particularly focus on understanding if there were any waters on early Earth which could have hosted high [NO</w:t>
      </w:r>
      <w:r w:rsidRPr="00BB53AC">
        <w:rPr>
          <w:rFonts w:asciiTheme="majorHAnsi" w:hAnsiTheme="majorHAnsi" w:cstheme="majorHAnsi"/>
          <w:kern w:val="0"/>
          <w:sz w:val="16"/>
          <w:szCs w:val="16"/>
        </w:rPr>
        <w:t>X</w:t>
      </w:r>
      <w:r w:rsidRPr="00BB53AC">
        <w:rPr>
          <w:rFonts w:asciiTheme="majorHAnsi" w:hAnsiTheme="majorHAnsi" w:cstheme="majorHAnsi"/>
          <w:kern w:val="0"/>
        </w:rPr>
        <w:t xml:space="preserve">] </w:t>
      </w:r>
      <w:r w:rsidRPr="001F0D9C">
        <w:rPr>
          <w:rFonts w:asciiTheme="majorHAnsi" w:hAnsiTheme="majorHAnsi" w:cstheme="majorHAnsi"/>
          <w:color w:val="EE0000"/>
          <w:kern w:val="0"/>
        </w:rPr>
        <w:t xml:space="preserve">comparable to that employed in laboratory studies </w:t>
      </w:r>
      <w:r w:rsidRPr="00BB53AC">
        <w:rPr>
          <w:rFonts w:asciiTheme="majorHAnsi" w:hAnsiTheme="majorHAnsi" w:cstheme="majorHAnsi"/>
          <w:kern w:val="0"/>
        </w:rPr>
        <w:t xml:space="preserve">of prebiotic chemistry, </w:t>
      </w:r>
      <w:r w:rsidRPr="001F0D9C">
        <w:rPr>
          <w:rFonts w:asciiTheme="majorHAnsi" w:hAnsiTheme="majorHAnsi" w:cstheme="majorHAnsi"/>
          <w:color w:val="EE0000"/>
          <w:kern w:val="0"/>
        </w:rPr>
        <w:t xml:space="preserve">constraining their plausibility and guiding their development, </w:t>
      </w:r>
      <w:r w:rsidRPr="00BB53AC">
        <w:rPr>
          <w:rFonts w:asciiTheme="majorHAnsi" w:hAnsiTheme="majorHAnsi" w:cstheme="majorHAnsi"/>
          <w:kern w:val="0"/>
        </w:rPr>
        <w:t>as we have done for sulfur-based prebiotic chemistry (Ranjan et al., 2018; Xu et al., 2018; Becker et al., 2019).</w:t>
      </w:r>
    </w:p>
    <w:p w14:paraId="1D96C647" w14:textId="77777777" w:rsidR="00BB53AC" w:rsidRDefault="00BB53AC" w:rsidP="00BB53AC">
      <w:pPr>
        <w:autoSpaceDE w:val="0"/>
        <w:autoSpaceDN w:val="0"/>
        <w:adjustRightInd w:val="0"/>
        <w:spacing w:after="0" w:line="240" w:lineRule="auto"/>
        <w:rPr>
          <w:rFonts w:asciiTheme="majorHAnsi" w:hAnsiTheme="majorHAnsi" w:cstheme="majorHAnsi"/>
          <w:kern w:val="0"/>
        </w:rPr>
      </w:pPr>
    </w:p>
    <w:p w14:paraId="34C6FEF1" w14:textId="65E44376" w:rsidR="001F0D9C" w:rsidRPr="001F0D9C" w:rsidRDefault="001F0D9C" w:rsidP="00BB53AC">
      <w:pPr>
        <w:autoSpaceDE w:val="0"/>
        <w:autoSpaceDN w:val="0"/>
        <w:adjustRightInd w:val="0"/>
        <w:spacing w:after="0" w:line="240" w:lineRule="auto"/>
        <w:rPr>
          <w:rFonts w:asciiTheme="majorHAnsi" w:hAnsiTheme="majorHAnsi" w:cstheme="majorHAnsi"/>
          <w:b/>
          <w:bCs/>
          <w:color w:val="EE0000"/>
          <w:kern w:val="0"/>
        </w:rPr>
      </w:pPr>
      <w:r>
        <w:rPr>
          <w:rFonts w:asciiTheme="majorHAnsi" w:hAnsiTheme="majorHAnsi" w:cstheme="majorHAnsi"/>
          <w:b/>
          <w:bCs/>
          <w:color w:val="EE0000"/>
          <w:kern w:val="0"/>
        </w:rPr>
        <w:t>Why Now</w:t>
      </w:r>
    </w:p>
    <w:p w14:paraId="602B8992" w14:textId="6059A779" w:rsidR="00BB53AC" w:rsidRPr="00BB53AC" w:rsidRDefault="00BB53AC" w:rsidP="00BB53AC">
      <w:pPr>
        <w:autoSpaceDE w:val="0"/>
        <w:autoSpaceDN w:val="0"/>
        <w:adjustRightInd w:val="0"/>
        <w:spacing w:after="0" w:line="240" w:lineRule="auto"/>
        <w:rPr>
          <w:rFonts w:asciiTheme="majorHAnsi" w:hAnsiTheme="majorHAnsi" w:cstheme="majorHAnsi"/>
          <w:kern w:val="0"/>
          <w:sz w:val="16"/>
          <w:szCs w:val="16"/>
        </w:rPr>
      </w:pPr>
      <w:r w:rsidRPr="001F0D9C">
        <w:rPr>
          <w:rFonts w:asciiTheme="majorHAnsi" w:hAnsiTheme="majorHAnsi" w:cstheme="majorHAnsi"/>
          <w:color w:val="EE0000"/>
          <w:kern w:val="0"/>
        </w:rPr>
        <w:t xml:space="preserve">This work is timely. </w:t>
      </w:r>
      <w:r w:rsidRPr="00BB53AC">
        <w:rPr>
          <w:rFonts w:asciiTheme="majorHAnsi" w:hAnsiTheme="majorHAnsi" w:cstheme="majorHAnsi"/>
          <w:kern w:val="0"/>
        </w:rPr>
        <w:t>NO</w:t>
      </w:r>
      <w:r w:rsidRPr="00BB53AC">
        <w:rPr>
          <w:rFonts w:asciiTheme="majorHAnsi" w:hAnsiTheme="majorHAnsi" w:cstheme="majorHAnsi"/>
          <w:kern w:val="0"/>
          <w:sz w:val="16"/>
          <w:szCs w:val="16"/>
        </w:rPr>
        <w:t xml:space="preserve">X </w:t>
      </w:r>
      <w:r w:rsidRPr="00BB53AC">
        <w:rPr>
          <w:rFonts w:asciiTheme="majorHAnsi" w:hAnsiTheme="majorHAnsi" w:cstheme="majorHAnsi"/>
          <w:kern w:val="0"/>
        </w:rPr>
        <w:t>is heavily invoked by recent breakthroughs in prebiotic chemistry,</w:t>
      </w:r>
    </w:p>
    <w:p w14:paraId="7F3919F8" w14:textId="6350D248" w:rsidR="00BB53AC" w:rsidRPr="00BB53AC" w:rsidRDefault="00BB53AC" w:rsidP="00BB53AC">
      <w:pPr>
        <w:autoSpaceDE w:val="0"/>
        <w:autoSpaceDN w:val="0"/>
        <w:adjustRightInd w:val="0"/>
        <w:spacing w:after="0" w:line="240" w:lineRule="auto"/>
        <w:rPr>
          <w:rFonts w:asciiTheme="majorHAnsi" w:hAnsiTheme="majorHAnsi" w:cstheme="majorHAnsi"/>
          <w:kern w:val="0"/>
        </w:rPr>
      </w:pPr>
      <w:r w:rsidRPr="00BB53AC">
        <w:rPr>
          <w:rFonts w:asciiTheme="majorHAnsi" w:hAnsiTheme="majorHAnsi" w:cstheme="majorHAnsi"/>
          <w:kern w:val="0"/>
        </w:rPr>
        <w:t xml:space="preserve">including the first pathways for nonenzymatic ribonucleotide synthesis (Becker et al., 2019; Xu et al., 2020). Such pathways have </w:t>
      </w:r>
      <w:r w:rsidRPr="001F0D9C">
        <w:rPr>
          <w:rFonts w:asciiTheme="majorHAnsi" w:hAnsiTheme="majorHAnsi" w:cstheme="majorHAnsi"/>
          <w:color w:val="EE0000"/>
          <w:kern w:val="0"/>
        </w:rPr>
        <w:t>been sought for more than half a century</w:t>
      </w:r>
      <w:r w:rsidRPr="00BB53AC">
        <w:rPr>
          <w:rFonts w:asciiTheme="majorHAnsi" w:hAnsiTheme="majorHAnsi" w:cstheme="majorHAnsi"/>
          <w:kern w:val="0"/>
        </w:rPr>
        <w:t xml:space="preserve">, and their discovery has motivated extensive follow-up work (Hud &amp; Fialho, 2019). It </w:t>
      </w:r>
      <w:r w:rsidRPr="001F0D9C">
        <w:rPr>
          <w:rFonts w:asciiTheme="majorHAnsi" w:hAnsiTheme="majorHAnsi" w:cstheme="majorHAnsi"/>
          <w:color w:val="EE0000"/>
          <w:kern w:val="0"/>
        </w:rPr>
        <w:t xml:space="preserve">is imperative to determine </w:t>
      </w:r>
      <w:r w:rsidRPr="00BB53AC">
        <w:rPr>
          <w:rFonts w:asciiTheme="majorHAnsi" w:hAnsiTheme="majorHAnsi" w:cstheme="majorHAnsi"/>
          <w:kern w:val="0"/>
        </w:rPr>
        <w:t>if NO</w:t>
      </w:r>
      <w:r w:rsidRPr="00BB53AC">
        <w:rPr>
          <w:rFonts w:asciiTheme="majorHAnsi" w:hAnsiTheme="majorHAnsi" w:cstheme="majorHAnsi"/>
          <w:kern w:val="0"/>
          <w:sz w:val="16"/>
          <w:szCs w:val="16"/>
        </w:rPr>
        <w:t xml:space="preserve">X </w:t>
      </w:r>
      <w:r w:rsidRPr="00BB53AC">
        <w:rPr>
          <w:rFonts w:asciiTheme="majorHAnsi" w:hAnsiTheme="majorHAnsi" w:cstheme="majorHAnsi"/>
          <w:kern w:val="0"/>
        </w:rPr>
        <w:t>was in fact available in early waters, justifying ongoing focus on downstream problems, such as the origin of the genetic code (Braun et al., 2024), or if it was absent, in which case it is necessary to consider alternate fixed nitrogen sources, and develop origin-of-life theories that are consistent with them and the planetary scenarios that enable them (e.g., NH</w:t>
      </w:r>
      <w:r w:rsidRPr="00BB53AC">
        <w:rPr>
          <w:rFonts w:asciiTheme="majorHAnsi" w:hAnsiTheme="majorHAnsi" w:cstheme="majorHAnsi"/>
          <w:kern w:val="0"/>
          <w:sz w:val="16"/>
          <w:szCs w:val="16"/>
        </w:rPr>
        <w:t xml:space="preserve">3 </w:t>
      </w:r>
      <w:r w:rsidRPr="00BB53AC">
        <w:rPr>
          <w:rFonts w:asciiTheme="majorHAnsi" w:hAnsiTheme="majorHAnsi" w:cstheme="majorHAnsi"/>
          <w:kern w:val="0"/>
        </w:rPr>
        <w:t>and HCN via impact synthesis; Benner et al. 2020).</w:t>
      </w:r>
    </w:p>
    <w:p w14:paraId="15E04370" w14:textId="58A09096" w:rsidR="00BB53AC" w:rsidRPr="001F0D9C" w:rsidRDefault="001F0D9C" w:rsidP="00BB53AC">
      <w:pPr>
        <w:autoSpaceDE w:val="0"/>
        <w:autoSpaceDN w:val="0"/>
        <w:adjustRightInd w:val="0"/>
        <w:spacing w:after="0" w:line="240" w:lineRule="auto"/>
        <w:rPr>
          <w:rFonts w:asciiTheme="majorHAnsi" w:hAnsiTheme="majorHAnsi" w:cstheme="majorHAnsi"/>
          <w:b/>
          <w:bCs/>
          <w:color w:val="EE0000"/>
          <w:kern w:val="0"/>
        </w:rPr>
      </w:pPr>
      <w:r>
        <w:rPr>
          <w:rFonts w:asciiTheme="majorHAnsi" w:hAnsiTheme="majorHAnsi" w:cstheme="majorHAnsi"/>
          <w:b/>
          <w:bCs/>
          <w:color w:val="EE0000"/>
          <w:kern w:val="0"/>
        </w:rPr>
        <w:lastRenderedPageBreak/>
        <w:t>Broader Impact to Other Subfields</w:t>
      </w:r>
    </w:p>
    <w:p w14:paraId="1D9AA842" w14:textId="77777777" w:rsidR="001F0D9C" w:rsidRDefault="00BB53AC" w:rsidP="00BB53AC">
      <w:pPr>
        <w:autoSpaceDE w:val="0"/>
        <w:autoSpaceDN w:val="0"/>
        <w:adjustRightInd w:val="0"/>
        <w:spacing w:after="0" w:line="240" w:lineRule="auto"/>
        <w:rPr>
          <w:rFonts w:asciiTheme="majorHAnsi" w:hAnsiTheme="majorHAnsi" w:cstheme="majorHAnsi"/>
          <w:kern w:val="0"/>
        </w:rPr>
      </w:pPr>
      <w:r w:rsidRPr="00BB53AC">
        <w:rPr>
          <w:rFonts w:asciiTheme="majorHAnsi" w:hAnsiTheme="majorHAnsi" w:cstheme="majorHAnsi"/>
          <w:kern w:val="0"/>
        </w:rPr>
        <w:t>While focused on prebiotic chemistry on Earth</w:t>
      </w:r>
      <w:r w:rsidRPr="001F0D9C">
        <w:rPr>
          <w:rFonts w:asciiTheme="majorHAnsi" w:hAnsiTheme="majorHAnsi" w:cstheme="majorHAnsi"/>
          <w:color w:val="EE0000"/>
          <w:kern w:val="0"/>
        </w:rPr>
        <w:t>, our work will also aid evaluation of the habitability of early Mars and the search for life on exoplanets</w:t>
      </w:r>
      <w:r w:rsidRPr="00BB53AC">
        <w:rPr>
          <w:rFonts w:asciiTheme="majorHAnsi" w:hAnsiTheme="majorHAnsi" w:cstheme="majorHAnsi"/>
          <w:kern w:val="0"/>
        </w:rPr>
        <w:t>. Oxidized nitrogen species detected on Mars are generally interpreted as ancient NO</w:t>
      </w:r>
      <w:r w:rsidRPr="00BB53AC">
        <w:rPr>
          <w:rFonts w:asciiTheme="majorHAnsi" w:hAnsiTheme="majorHAnsi" w:cstheme="majorHAnsi"/>
          <w:kern w:val="0"/>
          <w:sz w:val="16"/>
          <w:szCs w:val="16"/>
        </w:rPr>
        <w:t xml:space="preserve">3 </w:t>
      </w:r>
      <w:r w:rsidRPr="00BB53AC">
        <w:rPr>
          <w:rFonts w:asciiTheme="majorHAnsi" w:hAnsiTheme="majorHAnsi" w:cstheme="majorHAnsi"/>
          <w:kern w:val="0"/>
        </w:rPr>
        <w:t xml:space="preserve">formed by lightning or impacts in Mars’s early atmosphere, supporting the habitability of early Mars (Stern et al., 2015, 2017; Navarro-Gonzalez et al., 2019). However, an alternate possibility is that the oxidized nitrogen was slowly deposited over </w:t>
      </w:r>
      <w:proofErr w:type="spellStart"/>
      <w:r w:rsidRPr="00BB53AC">
        <w:rPr>
          <w:rFonts w:asciiTheme="majorHAnsi" w:hAnsiTheme="majorHAnsi" w:cstheme="majorHAnsi"/>
          <w:kern w:val="0"/>
        </w:rPr>
        <w:t>gigayears</w:t>
      </w:r>
      <w:proofErr w:type="spellEnd"/>
      <w:r w:rsidRPr="00BB53AC">
        <w:rPr>
          <w:rFonts w:asciiTheme="majorHAnsi" w:hAnsiTheme="majorHAnsi" w:cstheme="majorHAnsi"/>
          <w:kern w:val="0"/>
        </w:rPr>
        <w:t xml:space="preserve"> by "dry" atmospheric processes on an uninhabitable early Mars (Smith et al., 2014). Determination that [NO</w:t>
      </w:r>
      <w:r w:rsidRPr="00BB53AC">
        <w:rPr>
          <w:rFonts w:asciiTheme="majorHAnsi" w:hAnsiTheme="majorHAnsi" w:cstheme="majorHAnsi"/>
          <w:kern w:val="0"/>
          <w:sz w:val="16"/>
          <w:szCs w:val="16"/>
        </w:rPr>
        <w:t>X</w:t>
      </w:r>
      <w:r w:rsidRPr="00BB53AC">
        <w:rPr>
          <w:rFonts w:asciiTheme="majorHAnsi" w:hAnsiTheme="majorHAnsi" w:cstheme="majorHAnsi"/>
          <w:kern w:val="0"/>
        </w:rPr>
        <w:t>] is always photolytically suppressed would favor the latter interpretation, whereas identification of classes of natural water where [NO</w:t>
      </w:r>
      <w:r w:rsidRPr="00BB53AC">
        <w:rPr>
          <w:rFonts w:asciiTheme="majorHAnsi" w:hAnsiTheme="majorHAnsi" w:cstheme="majorHAnsi"/>
          <w:kern w:val="0"/>
          <w:sz w:val="16"/>
          <w:szCs w:val="16"/>
        </w:rPr>
        <w:t>X</w:t>
      </w:r>
      <w:r w:rsidRPr="00BB53AC">
        <w:rPr>
          <w:rFonts w:asciiTheme="majorHAnsi" w:hAnsiTheme="majorHAnsi" w:cstheme="majorHAnsi"/>
          <w:kern w:val="0"/>
        </w:rPr>
        <w:t xml:space="preserve">] could be high would support the search for evidence of past life or prebiotic chemistry on Mars (McKay, 1997; </w:t>
      </w:r>
      <w:proofErr w:type="spellStart"/>
      <w:r w:rsidRPr="00BB53AC">
        <w:rPr>
          <w:rFonts w:asciiTheme="majorHAnsi" w:hAnsiTheme="majorHAnsi" w:cstheme="majorHAnsi"/>
          <w:kern w:val="0"/>
        </w:rPr>
        <w:t>Sasselov</w:t>
      </w:r>
      <w:proofErr w:type="spellEnd"/>
      <w:r w:rsidRPr="00BB53AC">
        <w:rPr>
          <w:rFonts w:asciiTheme="majorHAnsi" w:hAnsiTheme="majorHAnsi" w:cstheme="majorHAnsi"/>
          <w:kern w:val="0"/>
        </w:rPr>
        <w:t xml:space="preserve"> et al., 2020). Similarly, the search for life on exoplanets requires multimodal assessment of planetary habitability as priors (Catling et al., 2018). Determination that lightning could support prebiotically relevant [NO</w:t>
      </w:r>
      <w:r w:rsidRPr="00BB53AC">
        <w:rPr>
          <w:rFonts w:asciiTheme="majorHAnsi" w:hAnsiTheme="majorHAnsi" w:cstheme="majorHAnsi"/>
          <w:kern w:val="0"/>
          <w:sz w:val="16"/>
          <w:szCs w:val="16"/>
        </w:rPr>
        <w:t>X</w:t>
      </w:r>
      <w:r w:rsidRPr="00BB53AC">
        <w:rPr>
          <w:rFonts w:asciiTheme="majorHAnsi" w:hAnsiTheme="majorHAnsi" w:cstheme="majorHAnsi"/>
          <w:kern w:val="0"/>
        </w:rPr>
        <w:t>] would provide a habitability advantage for planets expected to have abundant lightning, while disfavoring the habitability of planets expected to have systematically low lightning flash rates (e.g., due to a cold, dry atmosphere as predicted for Proxima Centauri b; Braam et al. 2022).</w:t>
      </w:r>
    </w:p>
    <w:p w14:paraId="157745AC" w14:textId="77777777" w:rsidR="001F0D9C" w:rsidRDefault="001F0D9C" w:rsidP="00BB53AC">
      <w:pPr>
        <w:autoSpaceDE w:val="0"/>
        <w:autoSpaceDN w:val="0"/>
        <w:adjustRightInd w:val="0"/>
        <w:spacing w:after="0" w:line="240" w:lineRule="auto"/>
        <w:rPr>
          <w:rFonts w:asciiTheme="majorHAnsi" w:hAnsiTheme="majorHAnsi" w:cstheme="majorHAnsi"/>
          <w:kern w:val="0"/>
        </w:rPr>
      </w:pPr>
    </w:p>
    <w:p w14:paraId="12AF05EC" w14:textId="48F21B4B" w:rsidR="001F0D9C" w:rsidRPr="001F0D9C" w:rsidRDefault="001F0D9C" w:rsidP="00BB53AC">
      <w:pPr>
        <w:autoSpaceDE w:val="0"/>
        <w:autoSpaceDN w:val="0"/>
        <w:adjustRightInd w:val="0"/>
        <w:spacing w:after="0" w:line="240" w:lineRule="auto"/>
        <w:rPr>
          <w:rFonts w:asciiTheme="majorHAnsi" w:hAnsiTheme="majorHAnsi" w:cstheme="majorHAnsi"/>
          <w:b/>
          <w:bCs/>
          <w:color w:val="EE0000"/>
          <w:kern w:val="0"/>
        </w:rPr>
      </w:pPr>
      <w:r>
        <w:rPr>
          <w:rFonts w:asciiTheme="majorHAnsi" w:hAnsiTheme="majorHAnsi" w:cstheme="majorHAnsi"/>
          <w:b/>
          <w:bCs/>
          <w:color w:val="EE0000"/>
          <w:kern w:val="0"/>
        </w:rPr>
        <w:t>Community Product</w:t>
      </w:r>
    </w:p>
    <w:p w14:paraId="31CA79F1" w14:textId="5135BBED" w:rsidR="00BB53AC" w:rsidRPr="00BB53AC" w:rsidRDefault="00BB53AC" w:rsidP="00BB53AC">
      <w:pPr>
        <w:autoSpaceDE w:val="0"/>
        <w:autoSpaceDN w:val="0"/>
        <w:adjustRightInd w:val="0"/>
        <w:spacing w:after="0" w:line="240" w:lineRule="auto"/>
        <w:rPr>
          <w:rFonts w:asciiTheme="majorHAnsi" w:hAnsiTheme="majorHAnsi" w:cstheme="majorHAnsi"/>
          <w:kern w:val="0"/>
        </w:rPr>
      </w:pPr>
      <w:r w:rsidRPr="00BB53AC">
        <w:rPr>
          <w:rFonts w:asciiTheme="majorHAnsi" w:hAnsiTheme="majorHAnsi" w:cstheme="majorHAnsi"/>
          <w:kern w:val="0"/>
        </w:rPr>
        <w:t xml:space="preserve"> In sum, </w:t>
      </w:r>
      <w:r w:rsidRPr="001F0D9C">
        <w:rPr>
          <w:rFonts w:asciiTheme="majorHAnsi" w:hAnsiTheme="majorHAnsi" w:cstheme="majorHAnsi"/>
          <w:color w:val="EE0000"/>
          <w:kern w:val="0"/>
        </w:rPr>
        <w:t xml:space="preserve">our work will result in photochemical parameters and modeling software that can be adapted to study early </w:t>
      </w:r>
      <w:r w:rsidRPr="00BB53AC">
        <w:rPr>
          <w:rFonts w:asciiTheme="majorHAnsi" w:hAnsiTheme="majorHAnsi" w:cstheme="majorHAnsi"/>
          <w:kern w:val="0"/>
        </w:rPr>
        <w:t>Mars and exoplanets, as done previously (Adams et al., 2021; Fifer &amp; Wong, 2024; Barth et al., 2024).</w:t>
      </w:r>
    </w:p>
    <w:p w14:paraId="18C12251" w14:textId="77777777" w:rsidR="00BB53AC" w:rsidRDefault="00BB53AC" w:rsidP="00CD1466">
      <w:pPr>
        <w:pStyle w:val="p1"/>
        <w:rPr>
          <w:rFonts w:asciiTheme="majorHAnsi" w:hAnsiTheme="majorHAnsi" w:cstheme="majorHAnsi"/>
          <w:b/>
          <w:bCs/>
          <w:sz w:val="24"/>
          <w:szCs w:val="24"/>
        </w:rPr>
      </w:pPr>
    </w:p>
    <w:p w14:paraId="406EA214" w14:textId="0C716F02" w:rsidR="00703542" w:rsidRPr="00703542" w:rsidRDefault="00703542" w:rsidP="00CD1466">
      <w:pPr>
        <w:pStyle w:val="p1"/>
        <w:rPr>
          <w:rFonts w:asciiTheme="majorHAnsi" w:hAnsiTheme="majorHAnsi" w:cstheme="majorHAnsi"/>
          <w:b/>
          <w:bCs/>
          <w:color w:val="EE0000"/>
          <w:sz w:val="24"/>
          <w:szCs w:val="24"/>
        </w:rPr>
      </w:pPr>
      <w:r>
        <w:rPr>
          <w:rFonts w:asciiTheme="majorHAnsi" w:hAnsiTheme="majorHAnsi" w:cstheme="majorHAnsi"/>
          <w:b/>
          <w:bCs/>
          <w:color w:val="EE0000"/>
          <w:sz w:val="24"/>
          <w:szCs w:val="24"/>
        </w:rPr>
        <w:t xml:space="preserve">How the proposal relates to the funding call. </w:t>
      </w:r>
    </w:p>
    <w:p w14:paraId="7275E085" w14:textId="77777777" w:rsidR="00BD03CD" w:rsidRPr="00BD03CD" w:rsidRDefault="00BD03CD" w:rsidP="00BD03CD">
      <w:pPr>
        <w:autoSpaceDE w:val="0"/>
        <w:autoSpaceDN w:val="0"/>
        <w:adjustRightInd w:val="0"/>
        <w:spacing w:after="0" w:line="240" w:lineRule="auto"/>
        <w:rPr>
          <w:rFonts w:asciiTheme="majorHAnsi" w:hAnsiTheme="majorHAnsi" w:cstheme="majorHAnsi"/>
          <w:b/>
          <w:bCs/>
          <w:kern w:val="0"/>
        </w:rPr>
      </w:pPr>
      <w:r w:rsidRPr="00BD03CD">
        <w:rPr>
          <w:rFonts w:asciiTheme="majorHAnsi" w:hAnsiTheme="majorHAnsi" w:cstheme="majorHAnsi"/>
          <w:b/>
          <w:bCs/>
          <w:kern w:val="0"/>
        </w:rPr>
        <w:t>1.5 Relevance to NASA Priorities</w:t>
      </w:r>
    </w:p>
    <w:p w14:paraId="39BD1A8B" w14:textId="76BC6A21" w:rsidR="00CD1466" w:rsidRPr="00BD03CD" w:rsidRDefault="00BD03CD" w:rsidP="00BD03CD">
      <w:pPr>
        <w:autoSpaceDE w:val="0"/>
        <w:autoSpaceDN w:val="0"/>
        <w:adjustRightInd w:val="0"/>
        <w:spacing w:after="0" w:line="240" w:lineRule="auto"/>
        <w:rPr>
          <w:rFonts w:asciiTheme="majorHAnsi" w:hAnsiTheme="majorHAnsi" w:cstheme="majorHAnsi"/>
          <w:kern w:val="0"/>
        </w:rPr>
      </w:pPr>
      <w:r w:rsidRPr="00BD03CD">
        <w:rPr>
          <w:rFonts w:asciiTheme="majorHAnsi" w:hAnsiTheme="majorHAnsi" w:cstheme="majorHAnsi"/>
          <w:kern w:val="0"/>
        </w:rPr>
        <w:t xml:space="preserve">Our proposed work </w:t>
      </w:r>
      <w:r w:rsidRPr="00703542">
        <w:rPr>
          <w:rFonts w:asciiTheme="majorHAnsi" w:hAnsiTheme="majorHAnsi" w:cstheme="majorHAnsi"/>
          <w:color w:val="EE0000"/>
          <w:kern w:val="0"/>
        </w:rPr>
        <w:t xml:space="preserve">addresses NASA research priorities as </w:t>
      </w:r>
      <w:r w:rsidRPr="00BD03CD">
        <w:rPr>
          <w:rFonts w:asciiTheme="majorHAnsi" w:hAnsiTheme="majorHAnsi" w:cstheme="majorHAnsi"/>
          <w:kern w:val="0"/>
        </w:rPr>
        <w:t>identified by consensus</w:t>
      </w:r>
      <w:r>
        <w:rPr>
          <w:rFonts w:asciiTheme="majorHAnsi" w:hAnsiTheme="majorHAnsi" w:cstheme="majorHAnsi"/>
          <w:kern w:val="0"/>
        </w:rPr>
        <w:t xml:space="preserve"> </w:t>
      </w:r>
      <w:r w:rsidRPr="00BD03CD">
        <w:rPr>
          <w:rFonts w:asciiTheme="majorHAnsi" w:hAnsiTheme="majorHAnsi" w:cstheme="majorHAnsi"/>
          <w:kern w:val="0"/>
        </w:rPr>
        <w:t xml:space="preserve">reports. Specifically, our work directly addresses the challenge to determine </w:t>
      </w:r>
      <w:r w:rsidRPr="00703542">
        <w:rPr>
          <w:rFonts w:asciiTheme="majorHAnsi" w:hAnsiTheme="majorHAnsi" w:cstheme="majorHAnsi"/>
          <w:color w:val="EE0000"/>
          <w:kern w:val="0"/>
        </w:rPr>
        <w:t>"What were</w:t>
      </w:r>
      <w:r w:rsidR="00703542">
        <w:rPr>
          <w:rFonts w:asciiTheme="majorHAnsi" w:hAnsiTheme="majorHAnsi" w:cstheme="majorHAnsi"/>
          <w:color w:val="EE0000"/>
          <w:kern w:val="0"/>
        </w:rPr>
        <w:t xml:space="preserve"> </w:t>
      </w:r>
      <w:r w:rsidRPr="00703542">
        <w:rPr>
          <w:rFonts w:asciiTheme="majorHAnsi" w:hAnsiTheme="majorHAnsi" w:cstheme="majorHAnsi"/>
          <w:color w:val="EE0000"/>
          <w:kern w:val="0"/>
        </w:rPr>
        <w:t xml:space="preserve">the sources of the molecules that became the building blocks of life?" </w:t>
      </w:r>
      <w:r w:rsidRPr="00BD03CD">
        <w:rPr>
          <w:rFonts w:asciiTheme="majorHAnsi" w:hAnsiTheme="majorHAnsi" w:cstheme="majorHAnsi"/>
          <w:kern w:val="0"/>
        </w:rPr>
        <w:t xml:space="preserve">prioritized by </w:t>
      </w:r>
      <w:r w:rsidRPr="00703542">
        <w:rPr>
          <w:rFonts w:asciiTheme="majorHAnsi" w:hAnsiTheme="majorHAnsi" w:cstheme="majorHAnsi"/>
          <w:color w:val="EE0000"/>
          <w:kern w:val="0"/>
        </w:rPr>
        <w:t xml:space="preserve">the </w:t>
      </w:r>
      <w:r w:rsidRPr="00703542">
        <w:rPr>
          <w:rFonts w:asciiTheme="majorHAnsi" w:hAnsiTheme="majorHAnsi" w:cstheme="majorHAnsi"/>
          <w:b/>
          <w:bCs/>
          <w:color w:val="EE0000"/>
          <w:kern w:val="0"/>
        </w:rPr>
        <w:t>2015 NASA Astrobiology Strategy.</w:t>
      </w:r>
      <w:r w:rsidRPr="00703542">
        <w:rPr>
          <w:rFonts w:asciiTheme="majorHAnsi" w:hAnsiTheme="majorHAnsi" w:cstheme="majorHAnsi"/>
          <w:color w:val="EE0000"/>
          <w:kern w:val="0"/>
        </w:rPr>
        <w:t xml:space="preserve"> </w:t>
      </w:r>
      <w:r w:rsidRPr="00BD03CD">
        <w:rPr>
          <w:rFonts w:asciiTheme="majorHAnsi" w:hAnsiTheme="majorHAnsi" w:cstheme="majorHAnsi"/>
          <w:kern w:val="0"/>
        </w:rPr>
        <w:t>In the process, our work addresses the key research</w:t>
      </w:r>
      <w:r>
        <w:rPr>
          <w:rFonts w:asciiTheme="majorHAnsi" w:hAnsiTheme="majorHAnsi" w:cstheme="majorHAnsi"/>
          <w:kern w:val="0"/>
        </w:rPr>
        <w:t xml:space="preserve"> </w:t>
      </w:r>
      <w:r w:rsidRPr="00BD03CD">
        <w:rPr>
          <w:rFonts w:asciiTheme="majorHAnsi" w:hAnsiTheme="majorHAnsi" w:cstheme="majorHAnsi"/>
          <w:kern w:val="0"/>
        </w:rPr>
        <w:t xml:space="preserve">questions </w:t>
      </w:r>
      <w:r w:rsidRPr="00703542">
        <w:rPr>
          <w:rFonts w:asciiTheme="majorHAnsi" w:hAnsiTheme="majorHAnsi" w:cstheme="majorHAnsi"/>
          <w:color w:val="EE0000"/>
          <w:kern w:val="0"/>
        </w:rPr>
        <w:t>1.4.I."</w:t>
      </w:r>
      <w:r w:rsidRPr="00BD03CD">
        <w:rPr>
          <w:rFonts w:asciiTheme="majorHAnsi" w:hAnsiTheme="majorHAnsi" w:cstheme="majorHAnsi"/>
          <w:kern w:val="0"/>
        </w:rPr>
        <w:t>What are plausible geochemical sources of CHNOPS compounds" and</w:t>
      </w:r>
      <w:r>
        <w:rPr>
          <w:rFonts w:asciiTheme="majorHAnsi" w:hAnsiTheme="majorHAnsi" w:cstheme="majorHAnsi"/>
          <w:kern w:val="0"/>
        </w:rPr>
        <w:t xml:space="preserve"> </w:t>
      </w:r>
      <w:r w:rsidRPr="00703542">
        <w:rPr>
          <w:rFonts w:asciiTheme="majorHAnsi" w:hAnsiTheme="majorHAnsi" w:cstheme="majorHAnsi"/>
          <w:color w:val="EE0000"/>
          <w:kern w:val="0"/>
        </w:rPr>
        <w:t>1.4.II."</w:t>
      </w:r>
      <w:r w:rsidRPr="00BD03CD">
        <w:rPr>
          <w:rFonts w:asciiTheme="majorHAnsi" w:hAnsiTheme="majorHAnsi" w:cstheme="majorHAnsi"/>
          <w:kern w:val="0"/>
        </w:rPr>
        <w:t>What are the primary mechanisms for organic formation in planetary environments,</w:t>
      </w:r>
      <w:r>
        <w:rPr>
          <w:rFonts w:asciiTheme="majorHAnsi" w:hAnsiTheme="majorHAnsi" w:cstheme="majorHAnsi"/>
          <w:kern w:val="0"/>
        </w:rPr>
        <w:t xml:space="preserve"> </w:t>
      </w:r>
      <w:r w:rsidRPr="00BD03CD">
        <w:rPr>
          <w:rFonts w:asciiTheme="majorHAnsi" w:hAnsiTheme="majorHAnsi" w:cstheme="majorHAnsi"/>
          <w:kern w:val="0"/>
        </w:rPr>
        <w:t xml:space="preserve">and what relative abundances of organics are produced?", the </w:t>
      </w:r>
      <w:r w:rsidRPr="00703542">
        <w:rPr>
          <w:rFonts w:asciiTheme="majorHAnsi" w:hAnsiTheme="majorHAnsi" w:cstheme="majorHAnsi"/>
          <w:color w:val="EE0000"/>
          <w:kern w:val="0"/>
        </w:rPr>
        <w:t>latter of which specifically calls out NO</w:t>
      </w:r>
      <w:r w:rsidRPr="00703542">
        <w:rPr>
          <w:rFonts w:asciiTheme="majorHAnsi" w:hAnsiTheme="majorHAnsi" w:cstheme="majorHAnsi"/>
          <w:color w:val="EE0000"/>
          <w:kern w:val="0"/>
          <w:vertAlign w:val="subscript"/>
        </w:rPr>
        <w:t>X</w:t>
      </w:r>
      <w:r w:rsidRPr="00703542">
        <w:rPr>
          <w:rFonts w:asciiTheme="majorHAnsi" w:hAnsiTheme="majorHAnsi" w:cstheme="majorHAnsi"/>
          <w:color w:val="EE0000"/>
          <w:kern w:val="0"/>
        </w:rPr>
        <w:t xml:space="preserve"> as a priority </w:t>
      </w:r>
      <w:r w:rsidRPr="00BD03CD">
        <w:rPr>
          <w:rFonts w:asciiTheme="majorHAnsi" w:hAnsiTheme="majorHAnsi" w:cstheme="majorHAnsi"/>
          <w:kern w:val="0"/>
        </w:rPr>
        <w:t>(Hays et al., 2015). Similarly, our work addresses the strategic</w:t>
      </w:r>
      <w:r>
        <w:rPr>
          <w:rFonts w:asciiTheme="majorHAnsi" w:hAnsiTheme="majorHAnsi" w:cstheme="majorHAnsi"/>
          <w:kern w:val="0"/>
        </w:rPr>
        <w:t xml:space="preserve"> </w:t>
      </w:r>
      <w:r w:rsidRPr="00BD03CD">
        <w:rPr>
          <w:rFonts w:asciiTheme="majorHAnsi" w:hAnsiTheme="majorHAnsi" w:cstheme="majorHAnsi"/>
          <w:kern w:val="0"/>
        </w:rPr>
        <w:t>research to "characterize...the range of chemical inventories...present during the emergence</w:t>
      </w:r>
      <w:r>
        <w:rPr>
          <w:rFonts w:asciiTheme="majorHAnsi" w:hAnsiTheme="majorHAnsi" w:cstheme="majorHAnsi"/>
          <w:kern w:val="0"/>
        </w:rPr>
        <w:t xml:space="preserve"> </w:t>
      </w:r>
      <w:r w:rsidRPr="00BD03CD">
        <w:rPr>
          <w:rFonts w:asciiTheme="majorHAnsi" w:hAnsiTheme="majorHAnsi" w:cstheme="majorHAnsi"/>
          <w:kern w:val="0"/>
        </w:rPr>
        <w:t xml:space="preserve">of Earth’s nascent biosphere" identified by the 2022 </w:t>
      </w:r>
      <w:r w:rsidRPr="00E34353">
        <w:rPr>
          <w:rFonts w:asciiTheme="majorHAnsi" w:hAnsiTheme="majorHAnsi" w:cstheme="majorHAnsi"/>
          <w:b/>
          <w:bCs/>
          <w:color w:val="EE0000"/>
          <w:kern w:val="0"/>
        </w:rPr>
        <w:t>Planetary Science Decadal Survey (N.A.S.E.M., 2023</w:t>
      </w:r>
      <w:r w:rsidRPr="00E34353">
        <w:rPr>
          <w:rFonts w:asciiTheme="majorHAnsi" w:hAnsiTheme="majorHAnsi" w:cstheme="majorHAnsi"/>
          <w:b/>
          <w:bCs/>
          <w:kern w:val="0"/>
        </w:rPr>
        <w:t>),</w:t>
      </w:r>
      <w:r w:rsidRPr="00BD03CD">
        <w:rPr>
          <w:rFonts w:asciiTheme="majorHAnsi" w:hAnsiTheme="majorHAnsi" w:cstheme="majorHAnsi"/>
          <w:kern w:val="0"/>
        </w:rPr>
        <w:t xml:space="preserve"> as well as the need to</w:t>
      </w:r>
      <w:r>
        <w:rPr>
          <w:rFonts w:asciiTheme="majorHAnsi" w:hAnsiTheme="majorHAnsi" w:cstheme="majorHAnsi"/>
          <w:kern w:val="0"/>
        </w:rPr>
        <w:t xml:space="preserve"> c</w:t>
      </w:r>
      <w:r w:rsidRPr="00BD03CD">
        <w:rPr>
          <w:rFonts w:asciiTheme="majorHAnsi" w:hAnsiTheme="majorHAnsi" w:cstheme="majorHAnsi"/>
          <w:kern w:val="0"/>
        </w:rPr>
        <w:t>haracterize conditions on prebiotic</w:t>
      </w:r>
      <w:r>
        <w:rPr>
          <w:rFonts w:asciiTheme="majorHAnsi" w:hAnsiTheme="majorHAnsi" w:cstheme="majorHAnsi"/>
          <w:kern w:val="0"/>
        </w:rPr>
        <w:t xml:space="preserve"> </w:t>
      </w:r>
      <w:r w:rsidRPr="00BD03CD">
        <w:rPr>
          <w:rFonts w:asciiTheme="majorHAnsi" w:hAnsiTheme="majorHAnsi" w:cstheme="majorHAnsi"/>
          <w:kern w:val="0"/>
        </w:rPr>
        <w:t xml:space="preserve">Earth identified in the </w:t>
      </w:r>
      <w:r w:rsidRPr="00E34353">
        <w:rPr>
          <w:rFonts w:asciiTheme="majorHAnsi" w:hAnsiTheme="majorHAnsi" w:cstheme="majorHAnsi"/>
          <w:b/>
          <w:bCs/>
          <w:color w:val="EE0000"/>
          <w:kern w:val="0"/>
        </w:rPr>
        <w:t>2019 NAS Astrobiology Science</w:t>
      </w:r>
      <w:r w:rsidRPr="00703542">
        <w:rPr>
          <w:rFonts w:asciiTheme="majorHAnsi" w:hAnsiTheme="majorHAnsi" w:cstheme="majorHAnsi"/>
          <w:color w:val="EE0000"/>
          <w:kern w:val="0"/>
        </w:rPr>
        <w:t xml:space="preserve"> </w:t>
      </w:r>
      <w:r w:rsidRPr="00BD03CD">
        <w:rPr>
          <w:rFonts w:asciiTheme="majorHAnsi" w:hAnsiTheme="majorHAnsi" w:cstheme="majorHAnsi"/>
          <w:kern w:val="0"/>
        </w:rPr>
        <w:t>Strategy, with specific reference</w:t>
      </w:r>
      <w:r>
        <w:rPr>
          <w:rFonts w:asciiTheme="majorHAnsi" w:hAnsiTheme="majorHAnsi" w:cstheme="majorHAnsi"/>
          <w:kern w:val="0"/>
        </w:rPr>
        <w:t xml:space="preserve"> </w:t>
      </w:r>
      <w:r w:rsidRPr="00BD03CD">
        <w:rPr>
          <w:rFonts w:asciiTheme="majorHAnsi" w:hAnsiTheme="majorHAnsi" w:cstheme="majorHAnsi"/>
          <w:kern w:val="0"/>
        </w:rPr>
        <w:t>to local environmental conditions (</w:t>
      </w:r>
      <w:r w:rsidRPr="00703542">
        <w:rPr>
          <w:rFonts w:asciiTheme="majorHAnsi" w:hAnsiTheme="majorHAnsi" w:cstheme="majorHAnsi"/>
          <w:color w:val="EE0000"/>
          <w:kern w:val="0"/>
        </w:rPr>
        <w:t>N.A.S.E.M., 2019</w:t>
      </w:r>
      <w:r w:rsidRPr="00BD03CD">
        <w:rPr>
          <w:rFonts w:asciiTheme="majorHAnsi" w:hAnsiTheme="majorHAnsi" w:cstheme="majorHAnsi"/>
          <w:kern w:val="0"/>
        </w:rPr>
        <w:t>). Our work is relevant to NASA missions,</w:t>
      </w:r>
      <w:r>
        <w:rPr>
          <w:rFonts w:asciiTheme="majorHAnsi" w:hAnsiTheme="majorHAnsi" w:cstheme="majorHAnsi"/>
          <w:kern w:val="0"/>
        </w:rPr>
        <w:t xml:space="preserve"> </w:t>
      </w:r>
      <w:r w:rsidRPr="00BD03CD">
        <w:rPr>
          <w:rFonts w:asciiTheme="majorHAnsi" w:hAnsiTheme="majorHAnsi" w:cstheme="majorHAnsi"/>
          <w:kern w:val="0"/>
        </w:rPr>
        <w:t>including interpretation of the detection of oxidized nitrogen species on Mars by</w:t>
      </w:r>
      <w:r>
        <w:rPr>
          <w:rFonts w:asciiTheme="majorHAnsi" w:hAnsiTheme="majorHAnsi" w:cstheme="majorHAnsi"/>
          <w:kern w:val="0"/>
        </w:rPr>
        <w:t xml:space="preserve"> </w:t>
      </w:r>
      <w:r w:rsidRPr="00BD03CD">
        <w:rPr>
          <w:rFonts w:asciiTheme="majorHAnsi" w:hAnsiTheme="majorHAnsi" w:cstheme="majorHAnsi"/>
          <w:kern w:val="0"/>
        </w:rPr>
        <w:t>Curiosity, and to formulation of informative priors for exoplanet life search with HWO.</w:t>
      </w:r>
    </w:p>
    <w:p w14:paraId="4C03A9DD" w14:textId="77777777" w:rsidR="00CD1466" w:rsidRPr="00CD1466" w:rsidRDefault="00CD1466" w:rsidP="00CD1466">
      <w:pPr>
        <w:pStyle w:val="p1"/>
        <w:jc w:val="both"/>
        <w:rPr>
          <w:rFonts w:asciiTheme="majorHAnsi" w:hAnsiTheme="majorHAnsi" w:cstheme="majorHAnsi"/>
          <w:sz w:val="24"/>
          <w:szCs w:val="24"/>
        </w:rPr>
      </w:pPr>
    </w:p>
    <w:p w14:paraId="66255B86" w14:textId="10110A71" w:rsidR="00050804" w:rsidRDefault="00CD1466" w:rsidP="00050804">
      <w:pPr>
        <w:rPr>
          <w:rFonts w:asciiTheme="majorHAnsi" w:hAnsiTheme="majorHAnsi" w:cstheme="majorHAnsi"/>
          <w:u w:val="single"/>
        </w:rPr>
      </w:pPr>
      <w:r w:rsidRPr="00F32684">
        <w:rPr>
          <w:rFonts w:asciiTheme="majorHAnsi" w:hAnsiTheme="majorHAnsi" w:cstheme="majorHAnsi"/>
          <w:b/>
          <w:u w:val="single"/>
        </w:rPr>
        <w:t xml:space="preserve">Section </w:t>
      </w:r>
      <w:r>
        <w:rPr>
          <w:rFonts w:asciiTheme="majorHAnsi" w:hAnsiTheme="majorHAnsi" w:cstheme="majorHAnsi"/>
          <w:b/>
          <w:u w:val="single"/>
        </w:rPr>
        <w:t>4</w:t>
      </w:r>
      <w:r w:rsidRPr="00F32684">
        <w:rPr>
          <w:rFonts w:asciiTheme="majorHAnsi" w:hAnsiTheme="majorHAnsi" w:cstheme="majorHAnsi"/>
          <w:b/>
          <w:u w:val="single"/>
        </w:rPr>
        <w:t>:</w:t>
      </w:r>
      <w:r w:rsidRPr="00F32684">
        <w:rPr>
          <w:rFonts w:asciiTheme="majorHAnsi" w:hAnsiTheme="majorHAnsi" w:cstheme="majorHAnsi"/>
          <w:u w:val="single"/>
        </w:rPr>
        <w:t xml:space="preserve">  </w:t>
      </w:r>
      <w:r>
        <w:rPr>
          <w:rFonts w:asciiTheme="majorHAnsi" w:hAnsiTheme="majorHAnsi" w:cstheme="majorHAnsi"/>
          <w:u w:val="single"/>
        </w:rPr>
        <w:t xml:space="preserve">Importance and </w:t>
      </w:r>
      <w:r w:rsidRPr="00F32684">
        <w:rPr>
          <w:rFonts w:asciiTheme="majorHAnsi" w:hAnsiTheme="majorHAnsi" w:cstheme="majorHAnsi"/>
          <w:u w:val="single"/>
        </w:rPr>
        <w:t xml:space="preserve">Broader Implications </w:t>
      </w:r>
    </w:p>
    <w:p w14:paraId="48BF3FC1" w14:textId="1E88085D" w:rsidR="00050804" w:rsidRPr="00050804" w:rsidRDefault="00050804" w:rsidP="00050804">
      <w:pPr>
        <w:spacing w:after="0" w:line="240" w:lineRule="auto"/>
        <w:rPr>
          <w:rFonts w:asciiTheme="majorHAnsi" w:hAnsiTheme="majorHAnsi" w:cstheme="majorHAnsi"/>
          <w:b/>
          <w:bCs/>
        </w:rPr>
      </w:pPr>
      <w:r w:rsidRPr="00050804">
        <w:rPr>
          <w:rFonts w:asciiTheme="majorHAnsi" w:hAnsiTheme="majorHAnsi" w:cstheme="majorHAnsi"/>
          <w:b/>
          <w:bCs/>
        </w:rPr>
        <w:t xml:space="preserve">There are six paragraphs in the above. Place </w:t>
      </w:r>
      <w:r>
        <w:rPr>
          <w:rFonts w:asciiTheme="majorHAnsi" w:hAnsiTheme="majorHAnsi" w:cstheme="majorHAnsi"/>
          <w:b/>
          <w:bCs/>
        </w:rPr>
        <w:t>each of the</w:t>
      </w:r>
      <w:r w:rsidRPr="00050804">
        <w:rPr>
          <w:rFonts w:asciiTheme="majorHAnsi" w:hAnsiTheme="majorHAnsi" w:cstheme="majorHAnsi"/>
          <w:b/>
          <w:bCs/>
        </w:rPr>
        <w:t xml:space="preserve"> below headings in the line above of each paragraph.</w:t>
      </w:r>
    </w:p>
    <w:p w14:paraId="69663052" w14:textId="14E24D61" w:rsidR="00050804" w:rsidRDefault="00050804" w:rsidP="00050804">
      <w:pPr>
        <w:spacing w:after="0" w:line="240" w:lineRule="auto"/>
        <w:ind w:firstLine="720"/>
        <w:rPr>
          <w:rFonts w:asciiTheme="majorHAnsi" w:hAnsiTheme="majorHAnsi" w:cstheme="majorHAnsi"/>
        </w:rPr>
      </w:pPr>
      <w:r>
        <w:rPr>
          <w:rFonts w:asciiTheme="majorHAnsi" w:hAnsiTheme="majorHAnsi" w:cstheme="majorHAnsi"/>
        </w:rPr>
        <w:lastRenderedPageBreak/>
        <w:t>How the proposal relates to the funding call</w:t>
      </w:r>
    </w:p>
    <w:p w14:paraId="22B9E325" w14:textId="19EB0D33" w:rsidR="00050804" w:rsidRDefault="00050804" w:rsidP="00050804">
      <w:pPr>
        <w:spacing w:after="0" w:line="240" w:lineRule="auto"/>
        <w:ind w:firstLine="720"/>
        <w:rPr>
          <w:rFonts w:asciiTheme="majorHAnsi" w:hAnsiTheme="majorHAnsi" w:cstheme="majorHAnsi"/>
        </w:rPr>
      </w:pPr>
      <w:r>
        <w:rPr>
          <w:rFonts w:asciiTheme="majorHAnsi" w:hAnsiTheme="majorHAnsi" w:cstheme="majorHAnsi"/>
        </w:rPr>
        <w:t>Why Now</w:t>
      </w:r>
    </w:p>
    <w:p w14:paraId="018EF6FD" w14:textId="2EA8F488" w:rsidR="00050804" w:rsidRDefault="00050804" w:rsidP="00050804">
      <w:pPr>
        <w:spacing w:after="0" w:line="240" w:lineRule="auto"/>
        <w:ind w:firstLine="720"/>
        <w:rPr>
          <w:rFonts w:asciiTheme="majorHAnsi" w:hAnsiTheme="majorHAnsi" w:cstheme="majorHAnsi"/>
        </w:rPr>
      </w:pPr>
      <w:r w:rsidRPr="00050804">
        <w:rPr>
          <w:rFonts w:asciiTheme="majorHAnsi" w:hAnsiTheme="majorHAnsi" w:cstheme="majorHAnsi"/>
        </w:rPr>
        <w:t>How the proposal advance</w:t>
      </w:r>
      <w:r>
        <w:rPr>
          <w:rFonts w:asciiTheme="majorHAnsi" w:hAnsiTheme="majorHAnsi" w:cstheme="majorHAnsi"/>
        </w:rPr>
        <w:t>s</w:t>
      </w:r>
      <w:r w:rsidRPr="00050804">
        <w:rPr>
          <w:rFonts w:asciiTheme="majorHAnsi" w:hAnsiTheme="majorHAnsi" w:cstheme="majorHAnsi"/>
        </w:rPr>
        <w:t xml:space="preserve"> the</w:t>
      </w:r>
      <w:r>
        <w:rPr>
          <w:rFonts w:asciiTheme="majorHAnsi" w:hAnsiTheme="majorHAnsi" w:cstheme="majorHAnsi"/>
        </w:rPr>
        <w:t xml:space="preserve"> subfield</w:t>
      </w:r>
    </w:p>
    <w:p w14:paraId="73F97D76" w14:textId="04C30EA7" w:rsidR="00050804" w:rsidRDefault="00050804" w:rsidP="00050804">
      <w:pPr>
        <w:spacing w:after="0" w:line="240" w:lineRule="auto"/>
        <w:ind w:firstLine="720"/>
        <w:rPr>
          <w:rFonts w:asciiTheme="majorHAnsi" w:hAnsiTheme="majorHAnsi" w:cstheme="majorHAnsi"/>
        </w:rPr>
      </w:pPr>
      <w:r>
        <w:rPr>
          <w:rFonts w:asciiTheme="majorHAnsi" w:hAnsiTheme="majorHAnsi" w:cstheme="majorHAnsi"/>
        </w:rPr>
        <w:t>Broader Impact to Other Subfields</w:t>
      </w:r>
    </w:p>
    <w:p w14:paraId="73DEA9C0" w14:textId="4A15E067" w:rsidR="00050804" w:rsidRDefault="00050804" w:rsidP="00050804">
      <w:pPr>
        <w:spacing w:after="0" w:line="240" w:lineRule="auto"/>
        <w:ind w:firstLine="720"/>
        <w:rPr>
          <w:rFonts w:asciiTheme="majorHAnsi" w:hAnsiTheme="majorHAnsi" w:cstheme="majorHAnsi"/>
        </w:rPr>
      </w:pPr>
      <w:r w:rsidRPr="00050804">
        <w:rPr>
          <w:rFonts w:asciiTheme="majorHAnsi" w:hAnsiTheme="majorHAnsi" w:cstheme="majorHAnsi"/>
        </w:rPr>
        <w:t>Importance of proposal to the subfield</w:t>
      </w:r>
    </w:p>
    <w:p w14:paraId="23834103" w14:textId="77777777" w:rsidR="00050804" w:rsidRDefault="00050804" w:rsidP="00050804">
      <w:pPr>
        <w:spacing w:after="0" w:line="240" w:lineRule="auto"/>
        <w:ind w:firstLine="720"/>
        <w:rPr>
          <w:rFonts w:asciiTheme="majorHAnsi" w:hAnsiTheme="majorHAnsi" w:cstheme="majorHAnsi"/>
        </w:rPr>
      </w:pPr>
      <w:r>
        <w:rPr>
          <w:rFonts w:asciiTheme="majorHAnsi" w:hAnsiTheme="majorHAnsi" w:cstheme="majorHAnsi"/>
        </w:rPr>
        <w:t>Community Products</w:t>
      </w:r>
    </w:p>
    <w:p w14:paraId="648D48E7" w14:textId="77777777" w:rsidR="00050804" w:rsidRDefault="00050804" w:rsidP="00050804">
      <w:pPr>
        <w:rPr>
          <w:rFonts w:asciiTheme="majorHAnsi" w:hAnsiTheme="majorHAnsi" w:cstheme="majorHAnsi"/>
          <w:u w:val="single"/>
        </w:rPr>
      </w:pPr>
    </w:p>
    <w:p w14:paraId="470B36BE" w14:textId="41EE91E4" w:rsidR="00050804" w:rsidRPr="00050804" w:rsidRDefault="00050804" w:rsidP="00050804">
      <w:pPr>
        <w:rPr>
          <w:rFonts w:asciiTheme="majorHAnsi" w:hAnsiTheme="majorHAnsi" w:cstheme="majorHAnsi"/>
          <w:b/>
          <w:bCs/>
        </w:rPr>
      </w:pPr>
      <w:r w:rsidRPr="00050804">
        <w:rPr>
          <w:rFonts w:asciiTheme="majorHAnsi" w:hAnsiTheme="majorHAnsi" w:cstheme="majorHAnsi"/>
          <w:b/>
          <w:bCs/>
        </w:rPr>
        <w:t xml:space="preserve">Use the above organization to answer the outline questions below. </w:t>
      </w:r>
    </w:p>
    <w:p w14:paraId="18D9B48D" w14:textId="77777777" w:rsidR="00E477FE" w:rsidRPr="00F32684" w:rsidRDefault="00E477FE" w:rsidP="00E477FE">
      <w:pPr>
        <w:rPr>
          <w:rFonts w:asciiTheme="majorHAnsi" w:hAnsiTheme="majorHAnsi" w:cstheme="majorHAnsi"/>
          <w:u w:val="single"/>
        </w:rPr>
      </w:pPr>
      <w:r w:rsidRPr="00F32684">
        <w:rPr>
          <w:rFonts w:asciiTheme="majorHAnsi" w:hAnsiTheme="majorHAnsi" w:cstheme="majorHAnsi"/>
          <w:b/>
          <w:u w:val="single"/>
        </w:rPr>
        <w:t xml:space="preserve">Section </w:t>
      </w:r>
      <w:r>
        <w:rPr>
          <w:rFonts w:asciiTheme="majorHAnsi" w:hAnsiTheme="majorHAnsi" w:cstheme="majorHAnsi"/>
          <w:b/>
          <w:u w:val="single"/>
        </w:rPr>
        <w:t>4</w:t>
      </w:r>
      <w:r w:rsidRPr="00F32684">
        <w:rPr>
          <w:rFonts w:asciiTheme="majorHAnsi" w:hAnsiTheme="majorHAnsi" w:cstheme="majorHAnsi"/>
          <w:b/>
          <w:u w:val="single"/>
        </w:rPr>
        <w:t>:</w:t>
      </w:r>
      <w:r w:rsidRPr="00F32684">
        <w:rPr>
          <w:rFonts w:asciiTheme="majorHAnsi" w:hAnsiTheme="majorHAnsi" w:cstheme="majorHAnsi"/>
          <w:u w:val="single"/>
        </w:rPr>
        <w:t xml:space="preserve">  </w:t>
      </w:r>
      <w:r>
        <w:rPr>
          <w:rFonts w:asciiTheme="majorHAnsi" w:hAnsiTheme="majorHAnsi" w:cstheme="majorHAnsi"/>
          <w:u w:val="single"/>
        </w:rPr>
        <w:t xml:space="preserve">Importance and </w:t>
      </w:r>
      <w:r w:rsidRPr="00F32684">
        <w:rPr>
          <w:rFonts w:asciiTheme="majorHAnsi" w:hAnsiTheme="majorHAnsi" w:cstheme="majorHAnsi"/>
          <w:u w:val="single"/>
        </w:rPr>
        <w:t xml:space="preserve">Broader Implications </w:t>
      </w:r>
    </w:p>
    <w:p w14:paraId="72F03B78" w14:textId="77777777" w:rsidR="00E477FE" w:rsidRDefault="00E477FE" w:rsidP="00E477FE">
      <w:pPr>
        <w:pStyle w:val="ListParagraph"/>
        <w:numPr>
          <w:ilvl w:val="0"/>
          <w:numId w:val="2"/>
        </w:numPr>
        <w:spacing w:after="0" w:line="240" w:lineRule="auto"/>
        <w:rPr>
          <w:rFonts w:asciiTheme="majorHAnsi" w:hAnsiTheme="majorHAnsi" w:cstheme="majorHAnsi"/>
        </w:rPr>
      </w:pPr>
      <w:r>
        <w:rPr>
          <w:rFonts w:asciiTheme="majorHAnsi" w:hAnsiTheme="majorHAnsi" w:cstheme="majorHAnsi"/>
        </w:rPr>
        <w:t xml:space="preserve">Create a heading that </w:t>
      </w:r>
      <w:r w:rsidRPr="007D52DF">
        <w:rPr>
          <w:rFonts w:asciiTheme="majorHAnsi" w:hAnsiTheme="majorHAnsi" w:cstheme="majorHAnsi"/>
          <w:u w:val="single"/>
        </w:rPr>
        <w:t>states</w:t>
      </w:r>
      <w:r>
        <w:rPr>
          <w:rFonts w:asciiTheme="majorHAnsi" w:hAnsiTheme="majorHAnsi" w:cstheme="majorHAnsi"/>
        </w:rPr>
        <w:t xml:space="preserve"> the broader impact/importance of the solution. </w:t>
      </w:r>
    </w:p>
    <w:p w14:paraId="052657EB" w14:textId="77777777" w:rsidR="00E477FE" w:rsidRDefault="00E477FE" w:rsidP="00E477FE">
      <w:pPr>
        <w:pStyle w:val="ListParagraph"/>
        <w:numPr>
          <w:ilvl w:val="0"/>
          <w:numId w:val="2"/>
        </w:numPr>
        <w:spacing w:after="0" w:line="240" w:lineRule="auto"/>
        <w:rPr>
          <w:rFonts w:asciiTheme="majorHAnsi" w:hAnsiTheme="majorHAnsi" w:cstheme="majorHAnsi"/>
        </w:rPr>
      </w:pPr>
      <w:r w:rsidRPr="008A50DF">
        <w:rPr>
          <w:rFonts w:asciiTheme="majorHAnsi" w:hAnsiTheme="majorHAnsi" w:cstheme="majorHAnsi"/>
        </w:rPr>
        <w:t xml:space="preserve">What are the implications of the proposed products of your study to your </w:t>
      </w:r>
      <w:r w:rsidRPr="00DD7795">
        <w:rPr>
          <w:rFonts w:asciiTheme="majorHAnsi" w:hAnsiTheme="majorHAnsi" w:cstheme="majorHAnsi"/>
          <w:b/>
          <w:bCs/>
        </w:rPr>
        <w:t>subfield</w:t>
      </w:r>
      <w:r w:rsidRPr="008A50DF">
        <w:rPr>
          <w:rFonts w:asciiTheme="majorHAnsi" w:hAnsiTheme="majorHAnsi" w:cstheme="majorHAnsi"/>
        </w:rPr>
        <w:t xml:space="preserve"> and why do they matter?</w:t>
      </w:r>
      <w:r>
        <w:rPr>
          <w:rFonts w:asciiTheme="majorHAnsi" w:hAnsiTheme="majorHAnsi" w:cstheme="majorHAnsi"/>
        </w:rPr>
        <w:t xml:space="preserve"> </w:t>
      </w:r>
    </w:p>
    <w:p w14:paraId="2B078673" w14:textId="77777777" w:rsidR="00E477FE" w:rsidRPr="00EC6A63" w:rsidRDefault="00E477FE" w:rsidP="00E477FE">
      <w:pPr>
        <w:pStyle w:val="ListParagraph"/>
        <w:spacing w:after="0" w:line="240" w:lineRule="auto"/>
        <w:ind w:left="1080"/>
        <w:rPr>
          <w:rFonts w:asciiTheme="majorHAnsi" w:hAnsiTheme="majorHAnsi" w:cstheme="majorHAnsi"/>
          <w:color w:val="EE0000"/>
          <w:kern w:val="0"/>
        </w:rPr>
      </w:pPr>
      <w:r w:rsidRPr="00EC6A63">
        <w:rPr>
          <w:rFonts w:asciiTheme="majorHAnsi" w:hAnsiTheme="majorHAnsi" w:cstheme="majorHAnsi"/>
          <w:b/>
          <w:bCs/>
          <w:color w:val="EE0000"/>
          <w:kern w:val="0"/>
        </w:rPr>
        <w:t>Our work will be the first to place accurate experimental and theoretical constraints on its primary loss mechanism</w:t>
      </w:r>
      <w:r w:rsidRPr="00EC6A63">
        <w:rPr>
          <w:rFonts w:asciiTheme="majorHAnsi" w:hAnsiTheme="majorHAnsi" w:cstheme="majorHAnsi"/>
          <w:color w:val="EE0000"/>
          <w:kern w:val="0"/>
        </w:rPr>
        <w:t>.</w:t>
      </w:r>
    </w:p>
    <w:p w14:paraId="5ABDA678" w14:textId="77777777" w:rsidR="00E477FE" w:rsidRDefault="00E477FE" w:rsidP="00E477FE">
      <w:pPr>
        <w:pStyle w:val="ListParagraph"/>
        <w:spacing w:after="0" w:line="240" w:lineRule="auto"/>
        <w:ind w:left="1080"/>
        <w:rPr>
          <w:rFonts w:asciiTheme="majorHAnsi" w:hAnsiTheme="majorHAnsi" w:cstheme="majorHAnsi"/>
        </w:rPr>
      </w:pPr>
    </w:p>
    <w:p w14:paraId="38A82861" w14:textId="77777777" w:rsidR="00E477FE" w:rsidRDefault="00E477FE" w:rsidP="00E477FE">
      <w:pPr>
        <w:pStyle w:val="ListParagraph"/>
        <w:spacing w:after="0" w:line="240" w:lineRule="auto"/>
        <w:ind w:left="1080"/>
        <w:rPr>
          <w:rFonts w:asciiTheme="majorHAnsi" w:hAnsiTheme="majorHAnsi" w:cstheme="majorHAnsi"/>
        </w:rPr>
      </w:pPr>
      <w:r>
        <w:rPr>
          <w:rFonts w:asciiTheme="majorHAnsi" w:hAnsiTheme="majorHAnsi" w:cstheme="majorHAnsi"/>
        </w:rPr>
        <w:t xml:space="preserve">How will your study </w:t>
      </w:r>
      <w:r w:rsidRPr="00DD7795">
        <w:rPr>
          <w:rFonts w:asciiTheme="majorHAnsi" w:hAnsiTheme="majorHAnsi" w:cstheme="majorHAnsi"/>
        </w:rPr>
        <w:t>advance the subfield</w:t>
      </w:r>
      <w:r>
        <w:rPr>
          <w:rFonts w:asciiTheme="majorHAnsi" w:hAnsiTheme="majorHAnsi" w:cstheme="majorHAnsi"/>
        </w:rPr>
        <w:t xml:space="preserve">? </w:t>
      </w:r>
    </w:p>
    <w:p w14:paraId="2621E276" w14:textId="77777777" w:rsidR="00E477FE" w:rsidRDefault="00E477FE" w:rsidP="00E477FE">
      <w:pPr>
        <w:pStyle w:val="ListParagraph"/>
        <w:tabs>
          <w:tab w:val="left" w:pos="3499"/>
        </w:tabs>
        <w:spacing w:after="0" w:line="240" w:lineRule="auto"/>
        <w:ind w:left="1080"/>
        <w:rPr>
          <w:rFonts w:asciiTheme="majorHAnsi" w:hAnsiTheme="majorHAnsi" w:cstheme="majorHAnsi"/>
          <w:color w:val="EE0000"/>
          <w:kern w:val="0"/>
        </w:rPr>
      </w:pPr>
      <w:r w:rsidRPr="00EC6A63">
        <w:rPr>
          <w:rFonts w:asciiTheme="majorHAnsi" w:hAnsiTheme="majorHAnsi" w:cstheme="majorHAnsi"/>
          <w:color w:val="EE0000"/>
          <w:kern w:val="0"/>
        </w:rPr>
        <w:t>Our work will advance over the state-of-the-art in two ways.</w:t>
      </w:r>
    </w:p>
    <w:p w14:paraId="7CF99ECE" w14:textId="77777777" w:rsidR="00E477FE" w:rsidRPr="00EC6A63" w:rsidRDefault="00E477FE" w:rsidP="00E477FE">
      <w:pPr>
        <w:pStyle w:val="ListParagraph"/>
        <w:numPr>
          <w:ilvl w:val="0"/>
          <w:numId w:val="4"/>
        </w:numPr>
        <w:tabs>
          <w:tab w:val="left" w:pos="3499"/>
        </w:tabs>
        <w:spacing w:after="0" w:line="240" w:lineRule="auto"/>
        <w:rPr>
          <w:rFonts w:asciiTheme="majorHAnsi" w:hAnsiTheme="majorHAnsi" w:cstheme="majorHAnsi"/>
        </w:rPr>
      </w:pPr>
      <w:r w:rsidRPr="00EC6A63">
        <w:rPr>
          <w:rFonts w:asciiTheme="majorHAnsi" w:hAnsiTheme="majorHAnsi" w:cstheme="majorHAnsi"/>
          <w:color w:val="EE0000"/>
          <w:kern w:val="0"/>
        </w:rPr>
        <w:t>, it will derive realistic photolysis efficiencies specific to prebiotic natural waters, instead of using photolysis efficiencies extracted from modern ocean waters</w:t>
      </w:r>
    </w:p>
    <w:p w14:paraId="0F4E5227" w14:textId="77777777" w:rsidR="00E477FE" w:rsidRDefault="00E477FE" w:rsidP="00E477FE">
      <w:pPr>
        <w:pStyle w:val="ListParagraph"/>
        <w:numPr>
          <w:ilvl w:val="0"/>
          <w:numId w:val="4"/>
        </w:numPr>
        <w:tabs>
          <w:tab w:val="left" w:pos="3499"/>
        </w:tabs>
        <w:spacing w:after="0" w:line="240" w:lineRule="auto"/>
        <w:rPr>
          <w:rFonts w:asciiTheme="majorHAnsi" w:hAnsiTheme="majorHAnsi" w:cstheme="majorHAnsi"/>
        </w:rPr>
      </w:pPr>
      <w:r w:rsidRPr="00EC6A63">
        <w:rPr>
          <w:rFonts w:asciiTheme="majorHAnsi" w:hAnsiTheme="majorHAnsi" w:cstheme="majorHAnsi"/>
          <w:color w:val="EE0000"/>
          <w:kern w:val="0"/>
        </w:rPr>
        <w:t>, it will use a physically realistic approach which resolves the wavelength and depth-dependency of photolysis rates to estimate [NO</w:t>
      </w:r>
      <w:r w:rsidRPr="00EC6A63">
        <w:rPr>
          <w:rFonts w:asciiTheme="majorHAnsi" w:hAnsiTheme="majorHAnsi" w:cstheme="majorHAnsi"/>
          <w:color w:val="EE0000"/>
          <w:kern w:val="0"/>
          <w:sz w:val="16"/>
          <w:szCs w:val="16"/>
        </w:rPr>
        <w:t>X</w:t>
      </w:r>
      <w:r w:rsidRPr="00EC6A63">
        <w:rPr>
          <w:rFonts w:asciiTheme="majorHAnsi" w:hAnsiTheme="majorHAnsi" w:cstheme="majorHAnsi"/>
          <w:color w:val="EE0000"/>
          <w:kern w:val="0"/>
        </w:rPr>
        <w:t>] in prebiotic natural waters, including resolving the aphotic deep ocean for the first time</w:t>
      </w:r>
    </w:p>
    <w:p w14:paraId="4AB26BAC" w14:textId="77777777" w:rsidR="00E477FE" w:rsidRDefault="00E477FE" w:rsidP="00E477FE">
      <w:pPr>
        <w:pStyle w:val="ListParagraph"/>
        <w:tabs>
          <w:tab w:val="left" w:pos="3499"/>
        </w:tabs>
        <w:spacing w:after="0" w:line="240" w:lineRule="auto"/>
        <w:ind w:left="1080"/>
        <w:rPr>
          <w:rFonts w:asciiTheme="majorHAnsi" w:hAnsiTheme="majorHAnsi" w:cstheme="majorHAnsi"/>
        </w:rPr>
      </w:pPr>
    </w:p>
    <w:p w14:paraId="39D98698" w14:textId="77777777" w:rsidR="00E477FE" w:rsidRDefault="00E477FE" w:rsidP="00E477FE">
      <w:pPr>
        <w:pStyle w:val="ListParagraph"/>
        <w:numPr>
          <w:ilvl w:val="0"/>
          <w:numId w:val="2"/>
        </w:numPr>
        <w:spacing w:after="0" w:line="240" w:lineRule="auto"/>
        <w:rPr>
          <w:rFonts w:asciiTheme="majorHAnsi" w:hAnsiTheme="majorHAnsi" w:cstheme="majorHAnsi"/>
        </w:rPr>
      </w:pPr>
      <w:r>
        <w:rPr>
          <w:rFonts w:asciiTheme="majorHAnsi" w:hAnsiTheme="majorHAnsi" w:cstheme="majorHAnsi"/>
        </w:rPr>
        <w:t xml:space="preserve">Address/Repeat Suitability: </w:t>
      </w:r>
    </w:p>
    <w:p w14:paraId="690D3847" w14:textId="77777777" w:rsidR="00E477FE" w:rsidRDefault="00E477FE" w:rsidP="00E477FE">
      <w:pPr>
        <w:pStyle w:val="ListParagraph"/>
        <w:numPr>
          <w:ilvl w:val="0"/>
          <w:numId w:val="3"/>
        </w:numPr>
        <w:spacing w:after="0" w:line="240" w:lineRule="auto"/>
        <w:ind w:left="1530" w:hanging="360"/>
        <w:rPr>
          <w:rFonts w:asciiTheme="majorHAnsi" w:hAnsiTheme="majorHAnsi" w:cstheme="majorHAnsi"/>
        </w:rPr>
      </w:pPr>
      <w:r w:rsidRPr="000B0A03">
        <w:rPr>
          <w:rFonts w:asciiTheme="majorHAnsi" w:hAnsiTheme="majorHAnsi" w:cstheme="majorHAnsi"/>
        </w:rPr>
        <w:t>Why now?</w:t>
      </w:r>
    </w:p>
    <w:p w14:paraId="3B34EB70" w14:textId="77777777" w:rsidR="00E477FE" w:rsidRPr="005A1C21" w:rsidRDefault="00E477FE" w:rsidP="00E477FE">
      <w:pPr>
        <w:pStyle w:val="ListParagraph"/>
        <w:autoSpaceDE w:val="0"/>
        <w:autoSpaceDN w:val="0"/>
        <w:adjustRightInd w:val="0"/>
        <w:spacing w:after="0" w:line="240" w:lineRule="auto"/>
        <w:ind w:left="1890"/>
        <w:rPr>
          <w:rFonts w:asciiTheme="majorHAnsi" w:hAnsiTheme="majorHAnsi" w:cstheme="majorHAnsi"/>
          <w:kern w:val="0"/>
          <w:sz w:val="16"/>
          <w:szCs w:val="16"/>
        </w:rPr>
      </w:pPr>
      <w:r w:rsidRPr="005A1C21">
        <w:rPr>
          <w:rFonts w:asciiTheme="majorHAnsi" w:hAnsiTheme="majorHAnsi" w:cstheme="majorHAnsi"/>
          <w:color w:val="EE0000"/>
          <w:kern w:val="0"/>
        </w:rPr>
        <w:t>NO</w:t>
      </w:r>
      <w:r w:rsidRPr="005A1C21">
        <w:rPr>
          <w:rFonts w:asciiTheme="majorHAnsi" w:hAnsiTheme="majorHAnsi" w:cstheme="majorHAnsi"/>
          <w:color w:val="EE0000"/>
          <w:kern w:val="0"/>
          <w:sz w:val="16"/>
          <w:szCs w:val="16"/>
        </w:rPr>
        <w:t xml:space="preserve">X </w:t>
      </w:r>
      <w:r w:rsidRPr="005A1C21">
        <w:rPr>
          <w:rFonts w:asciiTheme="majorHAnsi" w:hAnsiTheme="majorHAnsi" w:cstheme="majorHAnsi"/>
          <w:color w:val="EE0000"/>
          <w:kern w:val="0"/>
        </w:rPr>
        <w:t>is heavily invoked by recent breakthroughs in prebiotic chemistry</w:t>
      </w:r>
      <w:r w:rsidRPr="005A1C21">
        <w:rPr>
          <w:rFonts w:asciiTheme="majorHAnsi" w:hAnsiTheme="majorHAnsi" w:cstheme="majorHAnsi"/>
          <w:kern w:val="0"/>
        </w:rPr>
        <w:t>,</w:t>
      </w:r>
    </w:p>
    <w:p w14:paraId="7838F3E3" w14:textId="77777777" w:rsidR="00E477FE" w:rsidRPr="005A1C21" w:rsidRDefault="00E477FE" w:rsidP="00E477FE">
      <w:pPr>
        <w:pStyle w:val="ListParagraph"/>
        <w:spacing w:after="0" w:line="240" w:lineRule="auto"/>
        <w:ind w:left="1890"/>
        <w:rPr>
          <w:rFonts w:asciiTheme="majorHAnsi" w:hAnsiTheme="majorHAnsi" w:cstheme="majorHAnsi"/>
          <w:color w:val="EE0000"/>
        </w:rPr>
      </w:pPr>
      <w:r w:rsidRPr="005A1C21">
        <w:rPr>
          <w:rFonts w:asciiTheme="majorHAnsi" w:hAnsiTheme="majorHAnsi" w:cstheme="majorHAnsi"/>
          <w:color w:val="EE0000"/>
          <w:kern w:val="0"/>
        </w:rPr>
        <w:t>including the first pathways for nonenzymatic ribonucleotide synthesis</w:t>
      </w:r>
    </w:p>
    <w:p w14:paraId="3BF14141" w14:textId="77777777" w:rsidR="00E477FE" w:rsidRPr="005A1C21" w:rsidRDefault="00E477FE" w:rsidP="00E477FE">
      <w:pPr>
        <w:spacing w:after="0" w:line="240" w:lineRule="auto"/>
        <w:rPr>
          <w:rFonts w:asciiTheme="majorHAnsi" w:hAnsiTheme="majorHAnsi" w:cstheme="majorHAnsi"/>
        </w:rPr>
      </w:pPr>
    </w:p>
    <w:p w14:paraId="316122C5" w14:textId="77777777" w:rsidR="00E477FE" w:rsidRPr="000B0A03" w:rsidRDefault="00E477FE" w:rsidP="00E477FE">
      <w:pPr>
        <w:pStyle w:val="ListParagraph"/>
        <w:numPr>
          <w:ilvl w:val="0"/>
          <w:numId w:val="3"/>
        </w:numPr>
        <w:spacing w:after="0" w:line="240" w:lineRule="auto"/>
        <w:ind w:left="1530" w:hanging="360"/>
        <w:rPr>
          <w:rFonts w:asciiTheme="majorHAnsi" w:hAnsiTheme="majorHAnsi" w:cstheme="majorHAnsi"/>
        </w:rPr>
      </w:pPr>
      <w:r w:rsidRPr="000B0A03">
        <w:rPr>
          <w:rFonts w:asciiTheme="majorHAnsi" w:hAnsiTheme="majorHAnsi" w:cstheme="majorHAnsi"/>
        </w:rPr>
        <w:t xml:space="preserve">How does this program relate to the funding call? </w:t>
      </w:r>
    </w:p>
    <w:p w14:paraId="767FB655" w14:textId="77777777" w:rsidR="00E477FE" w:rsidRDefault="00E477FE" w:rsidP="00E477FE">
      <w:pPr>
        <w:spacing w:line="240" w:lineRule="auto"/>
        <w:ind w:left="1080" w:firstLine="720"/>
        <w:rPr>
          <w:rFonts w:asciiTheme="majorHAnsi" w:hAnsiTheme="majorHAnsi" w:cstheme="majorHAnsi"/>
        </w:rPr>
      </w:pPr>
      <w:r w:rsidRPr="00A76E3D">
        <w:rPr>
          <w:rFonts w:asciiTheme="majorHAnsi" w:hAnsiTheme="majorHAnsi" w:cstheme="majorHAnsi"/>
        </w:rPr>
        <w:t xml:space="preserve">Which </w:t>
      </w:r>
      <w:r w:rsidRPr="00A76E3D">
        <w:rPr>
          <w:rFonts w:asciiTheme="majorHAnsi" w:hAnsiTheme="majorHAnsi" w:cstheme="majorHAnsi"/>
          <w:b/>
          <w:bCs/>
        </w:rPr>
        <w:t>key science goals</w:t>
      </w:r>
      <w:r w:rsidRPr="00A76E3D">
        <w:rPr>
          <w:rFonts w:asciiTheme="majorHAnsi" w:hAnsiTheme="majorHAnsi" w:cstheme="majorHAnsi"/>
        </w:rPr>
        <w:t xml:space="preserve"> of </w:t>
      </w:r>
      <w:r>
        <w:rPr>
          <w:rFonts w:asciiTheme="majorHAnsi" w:hAnsiTheme="majorHAnsi" w:cstheme="majorHAnsi"/>
        </w:rPr>
        <w:t>the funding agency</w:t>
      </w:r>
      <w:r w:rsidRPr="00A76E3D">
        <w:rPr>
          <w:rFonts w:asciiTheme="majorHAnsi" w:hAnsiTheme="majorHAnsi" w:cstheme="majorHAnsi"/>
        </w:rPr>
        <w:t xml:space="preserve"> does </w:t>
      </w:r>
      <w:r>
        <w:rPr>
          <w:rFonts w:asciiTheme="majorHAnsi" w:hAnsiTheme="majorHAnsi" w:cstheme="majorHAnsi"/>
        </w:rPr>
        <w:t>the</w:t>
      </w:r>
      <w:r w:rsidRPr="00A76E3D">
        <w:rPr>
          <w:rFonts w:asciiTheme="majorHAnsi" w:hAnsiTheme="majorHAnsi" w:cstheme="majorHAnsi"/>
        </w:rPr>
        <w:t xml:space="preserve"> proposal connect </w:t>
      </w:r>
      <w:proofErr w:type="gramStart"/>
      <w:r w:rsidRPr="00A76E3D">
        <w:rPr>
          <w:rFonts w:asciiTheme="majorHAnsi" w:hAnsiTheme="majorHAnsi" w:cstheme="majorHAnsi"/>
        </w:rPr>
        <w:t>to ?</w:t>
      </w:r>
      <w:proofErr w:type="gramEnd"/>
      <w:r w:rsidRPr="00A76E3D">
        <w:rPr>
          <w:rFonts w:asciiTheme="majorHAnsi" w:hAnsiTheme="majorHAnsi" w:cstheme="majorHAnsi"/>
        </w:rPr>
        <w:t xml:space="preserve"> </w:t>
      </w:r>
    </w:p>
    <w:p w14:paraId="1C82C1C2" w14:textId="77777777" w:rsidR="00E477FE" w:rsidRDefault="00E477FE" w:rsidP="00E477FE">
      <w:pPr>
        <w:spacing w:line="240" w:lineRule="auto"/>
        <w:ind w:left="1080" w:firstLine="720"/>
        <w:rPr>
          <w:rFonts w:ascii="Calibri" w:hAnsi="Calibri" w:cs="Calibri"/>
        </w:rPr>
      </w:pPr>
      <w:r>
        <w:rPr>
          <w:rFonts w:asciiTheme="majorHAnsi" w:hAnsiTheme="majorHAnsi" w:cstheme="majorHAnsi"/>
        </w:rPr>
        <w:t>AND/OR. Why this facility</w:t>
      </w:r>
    </w:p>
    <w:p w14:paraId="5F4FF216" w14:textId="77777777" w:rsidR="00E477FE" w:rsidRPr="00EC6A63" w:rsidRDefault="00E477FE" w:rsidP="00E477FE">
      <w:pPr>
        <w:autoSpaceDE w:val="0"/>
        <w:autoSpaceDN w:val="0"/>
        <w:adjustRightInd w:val="0"/>
        <w:spacing w:after="0" w:line="240" w:lineRule="auto"/>
        <w:rPr>
          <w:rFonts w:asciiTheme="majorHAnsi" w:hAnsiTheme="majorHAnsi" w:cstheme="majorHAnsi"/>
          <w:b/>
          <w:bCs/>
          <w:kern w:val="0"/>
        </w:rPr>
      </w:pPr>
      <w:r w:rsidRPr="00EC6A63">
        <w:rPr>
          <w:rFonts w:asciiTheme="majorHAnsi" w:hAnsiTheme="majorHAnsi" w:cstheme="majorHAnsi"/>
          <w:b/>
          <w:bCs/>
          <w:color w:val="EE0000"/>
          <w:kern w:val="0"/>
        </w:rPr>
        <w:t>Relevance to NASA Priorities</w:t>
      </w:r>
      <w:r>
        <w:rPr>
          <w:rFonts w:asciiTheme="majorHAnsi" w:hAnsiTheme="majorHAnsi" w:cstheme="majorHAnsi"/>
          <w:b/>
          <w:bCs/>
          <w:color w:val="EE0000"/>
          <w:kern w:val="0"/>
        </w:rPr>
        <w:t xml:space="preserve"> (several)</w:t>
      </w:r>
    </w:p>
    <w:p w14:paraId="19072231" w14:textId="77777777" w:rsidR="00E477FE" w:rsidRDefault="00E477FE" w:rsidP="00E477FE">
      <w:pPr>
        <w:spacing w:after="0" w:line="240" w:lineRule="auto"/>
        <w:ind w:left="1080"/>
        <w:rPr>
          <w:rFonts w:asciiTheme="majorHAnsi" w:hAnsiTheme="majorHAnsi" w:cstheme="majorHAnsi"/>
        </w:rPr>
      </w:pPr>
    </w:p>
    <w:p w14:paraId="41B7705E" w14:textId="77777777" w:rsidR="00E477FE" w:rsidRDefault="00E477FE" w:rsidP="00E477FE">
      <w:pPr>
        <w:spacing w:after="0" w:line="240" w:lineRule="auto"/>
        <w:rPr>
          <w:rFonts w:asciiTheme="majorHAnsi" w:hAnsiTheme="majorHAnsi" w:cstheme="majorHAnsi"/>
        </w:rPr>
      </w:pPr>
    </w:p>
    <w:p w14:paraId="355E9353" w14:textId="77777777" w:rsidR="00E477FE" w:rsidRPr="00EC6A63" w:rsidRDefault="00E477FE" w:rsidP="00E477FE">
      <w:pPr>
        <w:spacing w:after="0" w:line="240" w:lineRule="auto"/>
        <w:rPr>
          <w:rFonts w:asciiTheme="majorHAnsi" w:hAnsiTheme="majorHAnsi" w:cstheme="majorHAnsi"/>
        </w:rPr>
      </w:pPr>
    </w:p>
    <w:p w14:paraId="0846B471" w14:textId="77777777" w:rsidR="00E477FE" w:rsidRDefault="00E477FE" w:rsidP="00E477FE">
      <w:pPr>
        <w:pStyle w:val="ListParagraph"/>
        <w:numPr>
          <w:ilvl w:val="0"/>
          <w:numId w:val="2"/>
        </w:numPr>
        <w:spacing w:after="0" w:line="240" w:lineRule="auto"/>
        <w:rPr>
          <w:rFonts w:asciiTheme="majorHAnsi" w:hAnsiTheme="majorHAnsi" w:cstheme="majorHAnsi"/>
        </w:rPr>
      </w:pPr>
      <w:r>
        <w:rPr>
          <w:rFonts w:asciiTheme="majorHAnsi" w:hAnsiTheme="majorHAnsi" w:cstheme="majorHAnsi"/>
        </w:rPr>
        <w:t xml:space="preserve">How does this study increase the </w:t>
      </w:r>
      <w:r w:rsidRPr="008A50DF">
        <w:rPr>
          <w:rFonts w:asciiTheme="majorHAnsi" w:hAnsiTheme="majorHAnsi" w:cstheme="majorHAnsi"/>
          <w:b/>
          <w:bCs/>
        </w:rPr>
        <w:t>legacy value</w:t>
      </w:r>
      <w:r>
        <w:rPr>
          <w:rFonts w:asciiTheme="majorHAnsi" w:hAnsiTheme="majorHAnsi" w:cstheme="majorHAnsi"/>
        </w:rPr>
        <w:t xml:space="preserve"> of the facility/agency? </w:t>
      </w:r>
    </w:p>
    <w:p w14:paraId="1B850C00" w14:textId="77777777" w:rsidR="00E477FE" w:rsidRDefault="00E477FE" w:rsidP="00E477FE">
      <w:pPr>
        <w:pStyle w:val="ListParagraph"/>
        <w:numPr>
          <w:ilvl w:val="2"/>
          <w:numId w:val="1"/>
        </w:numPr>
        <w:spacing w:after="0" w:line="240" w:lineRule="auto"/>
        <w:ind w:left="1440"/>
        <w:rPr>
          <w:rFonts w:asciiTheme="majorHAnsi" w:hAnsiTheme="majorHAnsi" w:cstheme="majorHAnsi"/>
        </w:rPr>
      </w:pPr>
      <w:r w:rsidRPr="00DD7795">
        <w:rPr>
          <w:rFonts w:asciiTheme="majorHAnsi" w:hAnsiTheme="majorHAnsi" w:cstheme="majorHAnsi"/>
        </w:rPr>
        <w:t xml:space="preserve">What </w:t>
      </w:r>
      <w:r w:rsidRPr="00DD7795">
        <w:rPr>
          <w:rFonts w:asciiTheme="majorHAnsi" w:hAnsiTheme="majorHAnsi" w:cstheme="majorHAnsi"/>
          <w:b/>
          <w:bCs/>
        </w:rPr>
        <w:t>other subfields</w:t>
      </w:r>
      <w:r w:rsidRPr="00DD7795">
        <w:rPr>
          <w:rFonts w:asciiTheme="majorHAnsi" w:hAnsiTheme="majorHAnsi" w:cstheme="majorHAnsi"/>
        </w:rPr>
        <w:t xml:space="preserve"> are advanced by these observations (GO) or data analysis/code/simulations (AR</w:t>
      </w:r>
      <w:proofErr w:type="gramStart"/>
      <w:r w:rsidRPr="00DD7795">
        <w:rPr>
          <w:rFonts w:asciiTheme="majorHAnsi" w:hAnsiTheme="majorHAnsi" w:cstheme="majorHAnsi"/>
        </w:rPr>
        <w:t>) ?</w:t>
      </w:r>
      <w:proofErr w:type="gramEnd"/>
      <w:r w:rsidRPr="00DD7795">
        <w:rPr>
          <w:rFonts w:asciiTheme="majorHAnsi" w:hAnsiTheme="majorHAnsi" w:cstheme="majorHAnsi"/>
        </w:rPr>
        <w:t xml:space="preserve"> </w:t>
      </w:r>
    </w:p>
    <w:p w14:paraId="5A2A1146" w14:textId="77777777" w:rsidR="00E477FE" w:rsidRPr="00EC6A63" w:rsidRDefault="00E477FE" w:rsidP="00E477FE">
      <w:pPr>
        <w:ind w:left="1080"/>
        <w:rPr>
          <w:color w:val="EE0000"/>
        </w:rPr>
      </w:pPr>
      <w:r w:rsidRPr="00EC6A63">
        <w:rPr>
          <w:rFonts w:asciiTheme="majorHAnsi" w:hAnsiTheme="majorHAnsi" w:cstheme="majorHAnsi"/>
          <w:color w:val="EE0000"/>
          <w:kern w:val="0"/>
        </w:rPr>
        <w:t>our work will also aid evaluation of the habitability of early Mars and the search for life on exoplanets</w:t>
      </w:r>
    </w:p>
    <w:p w14:paraId="1AE589E4" w14:textId="77777777" w:rsidR="00E477FE" w:rsidRPr="00EC6A63" w:rsidRDefault="00E477FE" w:rsidP="00E477FE">
      <w:pPr>
        <w:spacing w:after="0" w:line="240" w:lineRule="auto"/>
        <w:rPr>
          <w:rFonts w:asciiTheme="majorHAnsi" w:hAnsiTheme="majorHAnsi" w:cstheme="majorHAnsi"/>
        </w:rPr>
      </w:pPr>
    </w:p>
    <w:p w14:paraId="72E7B309" w14:textId="77777777" w:rsidR="00E477FE" w:rsidRDefault="00E477FE" w:rsidP="00E477FE">
      <w:pPr>
        <w:pStyle w:val="ListParagraph"/>
        <w:numPr>
          <w:ilvl w:val="2"/>
          <w:numId w:val="1"/>
        </w:numPr>
        <w:spacing w:after="0" w:line="240" w:lineRule="auto"/>
        <w:ind w:left="1440"/>
        <w:rPr>
          <w:rFonts w:asciiTheme="majorHAnsi" w:hAnsiTheme="majorHAnsi" w:cstheme="majorHAnsi"/>
        </w:rPr>
      </w:pPr>
      <w:r w:rsidRPr="00DD7795">
        <w:rPr>
          <w:rFonts w:asciiTheme="majorHAnsi" w:hAnsiTheme="majorHAnsi" w:cstheme="majorHAnsi"/>
        </w:rPr>
        <w:t>Do the products</w:t>
      </w:r>
      <w:r>
        <w:rPr>
          <w:rFonts w:asciiTheme="majorHAnsi" w:hAnsiTheme="majorHAnsi" w:cstheme="majorHAnsi"/>
        </w:rPr>
        <w:t xml:space="preserve"> of your proposal</w:t>
      </w:r>
      <w:r w:rsidRPr="00DD7795">
        <w:rPr>
          <w:rFonts w:asciiTheme="majorHAnsi" w:hAnsiTheme="majorHAnsi" w:cstheme="majorHAnsi"/>
        </w:rPr>
        <w:t xml:space="preserve"> </w:t>
      </w:r>
      <w:r w:rsidRPr="00CF13D3">
        <w:rPr>
          <w:rFonts w:asciiTheme="majorHAnsi" w:hAnsiTheme="majorHAnsi" w:cstheme="majorHAnsi"/>
          <w:b/>
          <w:bCs/>
        </w:rPr>
        <w:t>serve the community</w:t>
      </w:r>
      <w:r w:rsidRPr="00DD7795">
        <w:rPr>
          <w:rFonts w:asciiTheme="majorHAnsi" w:hAnsiTheme="majorHAnsi" w:cstheme="majorHAnsi"/>
        </w:rPr>
        <w:t xml:space="preserve"> at large? </w:t>
      </w:r>
    </w:p>
    <w:p w14:paraId="3DCC5DDA" w14:textId="77777777" w:rsidR="00E477FE" w:rsidRDefault="00E477FE" w:rsidP="00E477FE">
      <w:pPr>
        <w:spacing w:after="0" w:line="240" w:lineRule="auto"/>
        <w:ind w:left="1080"/>
        <w:rPr>
          <w:rFonts w:asciiTheme="majorHAnsi" w:hAnsiTheme="majorHAnsi" w:cstheme="majorHAnsi"/>
          <w:color w:val="EE0000"/>
          <w:kern w:val="0"/>
        </w:rPr>
      </w:pPr>
      <w:r w:rsidRPr="00EC6A63">
        <w:rPr>
          <w:rFonts w:asciiTheme="majorHAnsi" w:hAnsiTheme="majorHAnsi" w:cstheme="majorHAnsi"/>
          <w:color w:val="EE0000"/>
          <w:kern w:val="0"/>
        </w:rPr>
        <w:t>these advances will lead to orders-of-magnitude improvement in estimates of prebiotic [NO</w:t>
      </w:r>
      <w:r w:rsidRPr="00EC6A63">
        <w:rPr>
          <w:rFonts w:asciiTheme="majorHAnsi" w:hAnsiTheme="majorHAnsi" w:cstheme="majorHAnsi"/>
          <w:color w:val="EE0000"/>
          <w:kern w:val="0"/>
          <w:sz w:val="16"/>
          <w:szCs w:val="16"/>
        </w:rPr>
        <w:t>−X</w:t>
      </w:r>
      <w:r w:rsidRPr="00EC6A63">
        <w:rPr>
          <w:rFonts w:asciiTheme="majorHAnsi" w:hAnsiTheme="majorHAnsi" w:cstheme="majorHAnsi"/>
          <w:color w:val="EE0000"/>
          <w:kern w:val="0"/>
        </w:rPr>
        <w:t>]</w:t>
      </w:r>
    </w:p>
    <w:p w14:paraId="64393827" w14:textId="77777777" w:rsidR="00E477FE" w:rsidRPr="00EC6A63" w:rsidRDefault="00E477FE" w:rsidP="00E477FE">
      <w:pPr>
        <w:spacing w:after="0" w:line="240" w:lineRule="auto"/>
        <w:ind w:left="1080"/>
        <w:rPr>
          <w:rFonts w:asciiTheme="majorHAnsi" w:hAnsiTheme="majorHAnsi" w:cstheme="majorHAnsi"/>
        </w:rPr>
      </w:pPr>
      <w:r w:rsidRPr="0062191A">
        <w:rPr>
          <w:rFonts w:asciiTheme="majorHAnsi" w:hAnsiTheme="majorHAnsi" w:cstheme="majorHAnsi"/>
          <w:color w:val="EE0000"/>
          <w:kern w:val="0"/>
        </w:rPr>
        <w:t>photochemical parameters and modeling software that can be adapted to study early Mars and exoplanets</w:t>
      </w:r>
      <w:r w:rsidRPr="00EC6A63">
        <w:rPr>
          <w:rFonts w:asciiTheme="majorHAnsi" w:hAnsiTheme="majorHAnsi" w:cstheme="majorHAnsi"/>
          <w:color w:val="EE0000"/>
          <w:kern w:val="0"/>
        </w:rPr>
        <w:t>.</w:t>
      </w:r>
    </w:p>
    <w:p w14:paraId="246B2894" w14:textId="77777777" w:rsidR="00CD1466" w:rsidRDefault="00CD1466"/>
    <w:sectPr w:rsidR="00CD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40FA"/>
    <w:multiLevelType w:val="hybridMultilevel"/>
    <w:tmpl w:val="05D04DD2"/>
    <w:lvl w:ilvl="0" w:tplc="962E0E18">
      <w:start w:val="1"/>
      <w:numFmt w:val="decimal"/>
      <w:lvlText w:val="%1)"/>
      <w:lvlJc w:val="left"/>
      <w:pPr>
        <w:ind w:left="1440" w:hanging="360"/>
      </w:pPr>
      <w:rPr>
        <w:rFonts w:hint="default"/>
        <w:color w:val="EE000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8110CB3"/>
    <w:multiLevelType w:val="hybridMultilevel"/>
    <w:tmpl w:val="65DC174C"/>
    <w:lvl w:ilvl="0" w:tplc="4EE8B2EA">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 w15:restartNumberingAfterBreak="0">
    <w:nsid w:val="48B6330E"/>
    <w:multiLevelType w:val="hybridMultilevel"/>
    <w:tmpl w:val="699CEB9A"/>
    <w:lvl w:ilvl="0" w:tplc="9964FBDA">
      <w:start w:val="1"/>
      <w:numFmt w:val="lowerRoman"/>
      <w:lvlText w:val="%1)"/>
      <w:lvlJc w:val="left"/>
      <w:pPr>
        <w:ind w:left="1440" w:hanging="360"/>
      </w:pPr>
      <w:rPr>
        <w:rFonts w:asciiTheme="majorHAnsi" w:eastAsiaTheme="minorEastAsia" w:hAnsiTheme="majorHAnsi" w:cstheme="majorHAnsi"/>
      </w:rPr>
    </w:lvl>
    <w:lvl w:ilvl="1" w:tplc="04090003">
      <w:start w:val="1"/>
      <w:numFmt w:val="bullet"/>
      <w:lvlText w:val="o"/>
      <w:lvlJc w:val="left"/>
      <w:pPr>
        <w:ind w:left="2160" w:hanging="360"/>
      </w:pPr>
      <w:rPr>
        <w:rFonts w:ascii="Courier New" w:hAnsi="Courier New" w:cs="Courier New" w:hint="default"/>
      </w:rPr>
    </w:lvl>
    <w:lvl w:ilvl="2" w:tplc="F2BA58D0">
      <w:start w:val="3"/>
      <w:numFmt w:val="bullet"/>
      <w:lvlText w:val="-"/>
      <w:lvlJc w:val="left"/>
      <w:pPr>
        <w:ind w:left="2880" w:hanging="360"/>
      </w:pPr>
      <w:rPr>
        <w:rFonts w:ascii="Calibri" w:eastAsiaTheme="minorEastAsia" w:hAnsi="Calibri" w:cs="Calibri"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9B409FA"/>
    <w:multiLevelType w:val="hybridMultilevel"/>
    <w:tmpl w:val="51A24EE4"/>
    <w:lvl w:ilvl="0" w:tplc="33524C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43147813">
    <w:abstractNumId w:val="2"/>
  </w:num>
  <w:num w:numId="2" w16cid:durableId="1918057034">
    <w:abstractNumId w:val="3"/>
  </w:num>
  <w:num w:numId="3" w16cid:durableId="1170871671">
    <w:abstractNumId w:val="1"/>
  </w:num>
  <w:num w:numId="4" w16cid:durableId="456997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466"/>
    <w:rsid w:val="00050804"/>
    <w:rsid w:val="00131830"/>
    <w:rsid w:val="001F0D9C"/>
    <w:rsid w:val="00207EC4"/>
    <w:rsid w:val="00317232"/>
    <w:rsid w:val="0034314B"/>
    <w:rsid w:val="0058569E"/>
    <w:rsid w:val="005C2D33"/>
    <w:rsid w:val="00613E66"/>
    <w:rsid w:val="00666558"/>
    <w:rsid w:val="00690D4E"/>
    <w:rsid w:val="006A3AE3"/>
    <w:rsid w:val="006E6440"/>
    <w:rsid w:val="00703542"/>
    <w:rsid w:val="00960A80"/>
    <w:rsid w:val="00B81CD5"/>
    <w:rsid w:val="00B877D7"/>
    <w:rsid w:val="00BB53AC"/>
    <w:rsid w:val="00BD03CD"/>
    <w:rsid w:val="00CD1466"/>
    <w:rsid w:val="00E34353"/>
    <w:rsid w:val="00E477FE"/>
    <w:rsid w:val="00F55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36D2A"/>
  <w15:chartTrackingRefBased/>
  <w15:docId w15:val="{9D427055-047B-904E-8EC5-BF3A7B09E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4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14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14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14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14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1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4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14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14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14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14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1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466"/>
    <w:rPr>
      <w:rFonts w:eastAsiaTheme="majorEastAsia" w:cstheme="majorBidi"/>
      <w:color w:val="272727" w:themeColor="text1" w:themeTint="D8"/>
    </w:rPr>
  </w:style>
  <w:style w:type="paragraph" w:styleId="Title">
    <w:name w:val="Title"/>
    <w:basedOn w:val="Normal"/>
    <w:next w:val="Normal"/>
    <w:link w:val="TitleChar"/>
    <w:uiPriority w:val="10"/>
    <w:qFormat/>
    <w:rsid w:val="00CD1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466"/>
    <w:pPr>
      <w:spacing w:before="160"/>
      <w:jc w:val="center"/>
    </w:pPr>
    <w:rPr>
      <w:i/>
      <w:iCs/>
      <w:color w:val="404040" w:themeColor="text1" w:themeTint="BF"/>
    </w:rPr>
  </w:style>
  <w:style w:type="character" w:customStyle="1" w:styleId="QuoteChar">
    <w:name w:val="Quote Char"/>
    <w:basedOn w:val="DefaultParagraphFont"/>
    <w:link w:val="Quote"/>
    <w:uiPriority w:val="29"/>
    <w:rsid w:val="00CD1466"/>
    <w:rPr>
      <w:i/>
      <w:iCs/>
      <w:color w:val="404040" w:themeColor="text1" w:themeTint="BF"/>
    </w:rPr>
  </w:style>
  <w:style w:type="paragraph" w:styleId="ListParagraph">
    <w:name w:val="List Paragraph"/>
    <w:basedOn w:val="Normal"/>
    <w:uiPriority w:val="34"/>
    <w:qFormat/>
    <w:rsid w:val="00CD1466"/>
    <w:pPr>
      <w:ind w:left="720"/>
      <w:contextualSpacing/>
    </w:pPr>
  </w:style>
  <w:style w:type="character" w:styleId="IntenseEmphasis">
    <w:name w:val="Intense Emphasis"/>
    <w:basedOn w:val="DefaultParagraphFont"/>
    <w:uiPriority w:val="21"/>
    <w:qFormat/>
    <w:rsid w:val="00CD1466"/>
    <w:rPr>
      <w:i/>
      <w:iCs/>
      <w:color w:val="2F5496" w:themeColor="accent1" w:themeShade="BF"/>
    </w:rPr>
  </w:style>
  <w:style w:type="paragraph" w:styleId="IntenseQuote">
    <w:name w:val="Intense Quote"/>
    <w:basedOn w:val="Normal"/>
    <w:next w:val="Normal"/>
    <w:link w:val="IntenseQuoteChar"/>
    <w:uiPriority w:val="30"/>
    <w:qFormat/>
    <w:rsid w:val="00CD14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466"/>
    <w:rPr>
      <w:i/>
      <w:iCs/>
      <w:color w:val="2F5496" w:themeColor="accent1" w:themeShade="BF"/>
    </w:rPr>
  </w:style>
  <w:style w:type="character" w:styleId="IntenseReference">
    <w:name w:val="Intense Reference"/>
    <w:basedOn w:val="DefaultParagraphFont"/>
    <w:uiPriority w:val="32"/>
    <w:qFormat/>
    <w:rsid w:val="00CD1466"/>
    <w:rPr>
      <w:b/>
      <w:bCs/>
      <w:smallCaps/>
      <w:color w:val="2F5496" w:themeColor="accent1" w:themeShade="BF"/>
      <w:spacing w:val="5"/>
    </w:rPr>
  </w:style>
  <w:style w:type="paragraph" w:customStyle="1" w:styleId="p1">
    <w:name w:val="p1"/>
    <w:basedOn w:val="Normal"/>
    <w:rsid w:val="00CD1466"/>
    <w:pPr>
      <w:spacing w:after="0" w:line="240" w:lineRule="auto"/>
    </w:pPr>
    <w:rPr>
      <w:rFonts w:ascii="Helvetica" w:eastAsia="Times New Roman" w:hAnsi="Helvetica" w:cs="Times New Roman"/>
      <w:color w:val="000000"/>
      <w:kern w:val="0"/>
      <w:sz w:val="18"/>
      <w:szCs w:val="18"/>
      <w14:ligatures w14:val="none"/>
    </w:rPr>
  </w:style>
  <w:style w:type="character" w:customStyle="1" w:styleId="s1">
    <w:name w:val="s1"/>
    <w:basedOn w:val="DefaultParagraphFont"/>
    <w:rsid w:val="00CD1466"/>
    <w:rPr>
      <w:rFonts w:ascii="Helvetica" w:hAnsi="Helvetica" w:hint="default"/>
      <w:sz w:val="12"/>
      <w:szCs w:val="12"/>
    </w:rPr>
  </w:style>
  <w:style w:type="character" w:styleId="Hyperlink">
    <w:name w:val="Hyperlink"/>
    <w:basedOn w:val="DefaultParagraphFont"/>
    <w:uiPriority w:val="99"/>
    <w:unhideWhenUsed/>
    <w:rsid w:val="001318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1211</Words>
  <Characters>6832</Characters>
  <Application>Microsoft Office Word</Application>
  <DocSecurity>0</DocSecurity>
  <Lines>132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Besla, Gurtina - (gbesla)</dc:creator>
  <cp:keywords/>
  <dc:description/>
  <cp:lastModifiedBy>Besla, Gurtina - (gbesla)</cp:lastModifiedBy>
  <cp:revision>13</cp:revision>
  <dcterms:created xsi:type="dcterms:W3CDTF">2026-03-12T21:41:00Z</dcterms:created>
  <dcterms:modified xsi:type="dcterms:W3CDTF">2026-03-26T17:37:00Z</dcterms:modified>
</cp:coreProperties>
</file>