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Ruby Fulford</w:t>
      </w:r>
    </w:p>
    <w:p w:rsidR="00000000" w:rsidDel="00000000" w:rsidP="00000000" w:rsidRDefault="00000000" w:rsidRPr="00000000" w14:paraId="00000002">
      <w:pPr>
        <w:rPr/>
      </w:pPr>
      <w:r w:rsidDel="00000000" w:rsidR="00000000" w:rsidRPr="00000000">
        <w:rPr>
          <w:rtl w:val="0"/>
        </w:rPr>
        <w:t xml:space="preserve">PTYS 578 Assignment 6</w:t>
      </w:r>
    </w:p>
    <w:p w:rsidR="00000000" w:rsidDel="00000000" w:rsidP="00000000" w:rsidRDefault="00000000" w:rsidRPr="00000000" w14:paraId="00000003">
      <w:pPr>
        <w:rPr/>
      </w:pPr>
      <w:r w:rsidDel="00000000" w:rsidR="00000000" w:rsidRPr="00000000">
        <w:rPr>
          <w:rtl w:val="0"/>
        </w:rPr>
        <w:t xml:space="preserve">27 March 2026</w:t>
      </w:r>
    </w:p>
    <w:p w:rsidR="00000000" w:rsidDel="00000000" w:rsidP="00000000" w:rsidRDefault="00000000" w:rsidRPr="00000000" w14:paraId="00000004">
      <w:pPr>
        <w:jc w:val="center"/>
        <w:rPr>
          <w:sz w:val="28"/>
          <w:szCs w:val="28"/>
        </w:rPr>
      </w:pPr>
      <w:r w:rsidDel="00000000" w:rsidR="00000000" w:rsidRPr="00000000">
        <w:rPr>
          <w:b w:val="1"/>
          <w:bCs w:val="1"/>
          <w:sz w:val="28"/>
          <w:szCs w:val="28"/>
          <w:rtl w:val="0"/>
        </w:rPr>
        <w:t xml:space="preserve">Unburying Martian History:</w:t>
      </w:r>
      <w:r w:rsidDel="00000000" w:rsidR="00000000" w:rsidRPr="00000000">
        <w:rPr>
          <w:sz w:val="28"/>
          <w:szCs w:val="28"/>
          <w:rtl w:val="0"/>
        </w:rPr>
        <w:t xml:space="preserve"> Using ballistics and debris-flow models to investigate the distribution of giant impact ejecta on Mars</w:t>
      </w:r>
    </w:p>
    <w:p w:rsidR="00000000" w:rsidDel="00000000" w:rsidP="00000000" w:rsidRDefault="00000000" w:rsidRPr="00000000" w14:paraId="00000005">
      <w:pPr>
        <w:ind w:firstLine="720"/>
        <w:rPr/>
      </w:pPr>
      <w:r w:rsidDel="00000000" w:rsidR="00000000" w:rsidRPr="00000000">
        <w:rPr>
          <w:shd w:fill="f1ceee" w:val="clear"/>
          <w:rtl w:val="0"/>
        </w:rPr>
        <w:t xml:space="preserve">The giant Noachian impacts that formed the Hellas, Argyre, Isidis, and Utopia basins blanketed the Martian surface with thousands of cubic kilometers of ejecta</w:t>
      </w:r>
      <w:r w:rsidDel="00000000" w:rsidR="00000000" w:rsidRPr="00000000">
        <w:rPr>
          <w:rtl w:val="0"/>
        </w:rPr>
        <w:t xml:space="preserve">. </w:t>
      </w:r>
      <w:r w:rsidDel="00000000" w:rsidR="00000000" w:rsidRPr="00000000">
        <w:rPr>
          <w:shd w:fill="caedfb" w:val="clear"/>
          <w:rtl w:val="0"/>
        </w:rPr>
        <w:t xml:space="preserve">It is often assumed that ejecta from giant impacts buried pre-Noachian craters and topography, which would explain why the oldest terrain on Mars crater-dates to the early Noachian.</w:t>
      </w:r>
      <w:r w:rsidDel="00000000" w:rsidR="00000000" w:rsidRPr="00000000">
        <w:rPr>
          <w:rtl w:val="0"/>
        </w:rPr>
        <w:t xml:space="preserve"> </w:t>
      </w:r>
      <w:r w:rsidDel="00000000" w:rsidR="00000000" w:rsidRPr="00000000">
        <w:rPr>
          <w:shd w:fill="fae2d6" w:val="clear"/>
          <w:rtl w:val="0"/>
        </w:rPr>
        <w:t xml:space="preserve">However, the thickness distribution of ejecta layers from giant Martian impacts and their interaction with the pre-existing topography is not well understood, and it is not certain that basin ejecta would be thick enough to globally erase pre-Noachian craters.</w:t>
      </w:r>
      <w:r w:rsidDel="00000000" w:rsidR="00000000" w:rsidRPr="00000000">
        <w:rPr>
          <w:u w:val="single"/>
          <w:shd w:fill="ebf6da" w:val="clear"/>
          <w:rtl w:val="0"/>
        </w:rPr>
        <w:t xml:space="preserve"> We propose to utilize ballistic physics to estimate global ejecta thickness and then use debris flow modeling to simulate emplacement of massive ejecta blankets on modeled pre-Noachian terrain.</w:t>
      </w:r>
      <w:r w:rsidDel="00000000" w:rsidR="00000000" w:rsidRPr="00000000">
        <w:rPr>
          <w:u w:val="single"/>
          <w:rtl w:val="0"/>
        </w:rPr>
        <w:t xml:space="preserve"> </w:t>
      </w:r>
      <w:r w:rsidDel="00000000" w:rsidR="00000000" w:rsidRPr="00000000">
        <w:rPr>
          <w:shd w:fill="e3d2fe" w:val="clear"/>
          <w:rtl w:val="0"/>
        </w:rPr>
        <w:t xml:space="preserve">This modeling program will constrain the extent to which ejecta from giant Noachian impacts could have buried pre-Noachian topography, enabling us to determine whether additional endogenic processes are required to erase the pre-Noachian record. </w:t>
      </w:r>
      <w:r w:rsidDel="00000000" w:rsidR="00000000" w:rsidRPr="00000000">
        <w:rPr>
          <w:shd w:fill="d2fefa" w:val="clear"/>
          <w:rtl w:val="0"/>
        </w:rPr>
        <w:t xml:space="preserve">As new data from rovers and orbiters offer us increasingly detailed views of Mars’s surface, it is imperative that we understand exactly how the giant impact layer shaped the landscape and whether any remnants of pre-Noachian topography still exist so that we can correctly interpret Mars’ geologic record.</w:t>
      </w:r>
      <w:r w:rsidDel="00000000" w:rsidR="00000000" w:rsidRPr="00000000">
        <w:rPr>
          <w:rtl w:val="0"/>
        </w:rPr>
        <w:t xml:space="preserve"> </w:t>
      </w:r>
      <w:r w:rsidDel="00000000" w:rsidR="00000000" w:rsidRPr="00000000">
        <w:rPr>
          <w:shd w:fill="f7f999" w:val="clear"/>
          <w:rtl w:val="0"/>
        </w:rPr>
        <w:t xml:space="preserve">Investigating how giant impacts affect preexisting topography has important implications for other bodies that have been shaped by giant impacts and their ejecta, such as the Moon, Mercury, and Callisto. </w: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bCs w:val="1"/>
          <w:rtl w:val="0"/>
        </w:rPr>
        <w:t xml:space="preserve">Characters: 1555</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br w:type="page"/>
      </w:r>
      <w:r w:rsidDel="00000000" w:rsidR="00000000" w:rsidRPr="00000000">
        <w:rPr>
          <w:b w:val="1"/>
          <w:bCs w:val="1"/>
          <w:u w:val="single"/>
          <w:rtl w:val="0"/>
        </w:rPr>
        <w:t xml:space="preserve">Science Justification Outline</w:t>
      </w:r>
    </w:p>
    <w:p w:rsidR="00000000" w:rsidDel="00000000" w:rsidP="00000000" w:rsidRDefault="00000000" w:rsidRPr="00000000" w14:paraId="0000000A">
      <w:pPr>
        <w:rPr>
          <w:u w:val="single"/>
        </w:rPr>
      </w:pPr>
      <w:r w:rsidDel="00000000" w:rsidR="00000000" w:rsidRPr="00000000">
        <w:rPr>
          <w:u w:val="single"/>
          <w:rtl w:val="0"/>
        </w:rPr>
        <w:t xml:space="preserve">Section 1</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Investigating the distribution of giant impact ejecta on Mars.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Fact-based paragraph</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four giant impacts on Mars—Hellas, Isidis, Argyre, and Utopia—created massive amounts of ejecta that is strewn across the Martian surface. </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Supporting facts:</w:t>
      </w:r>
    </w:p>
    <w:p w:rsidR="00000000" w:rsidDel="00000000" w:rsidP="00000000" w:rsidRDefault="00000000" w:rsidRPr="00000000" w14:paraId="0000000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Giant impacts during the Noachian epoch are thought to have almost completely destroyed the pre-Noachian geologic record (Carr and Head, 2010), and </w:t>
      </w:r>
      <w:r w:rsidDel="00000000" w:rsidR="00000000" w:rsidRPr="00000000">
        <w:rPr>
          <w:rtl w:val="0"/>
        </w:rPr>
        <w:t xml:space="preserve">the oldest terrain on Mars dates to the early Noachian (Tanaka et al., 2014).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Noachian basins have not retained clearly visible ejecta blankets because </w:t>
      </w:r>
      <w:r w:rsidDel="00000000" w:rsidR="00000000" w:rsidRPr="00000000">
        <w:rPr>
          <w:rtl w:val="0"/>
        </w:rPr>
        <w:t xml:space="preserve">Mars’s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surface has been altered by erosion, volcanism, and younger impacts (Robbins et al., 2013).  Therefore, it is hard to quantify the spatial extent of the ejecta. </w:t>
      </w:r>
    </w:p>
    <w:p w:rsidR="00000000" w:rsidDel="00000000" w:rsidP="00000000" w:rsidRDefault="00000000" w:rsidRPr="00000000" w14:paraId="0000001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simple estimate of the combined thickness of the four large impacts using a lunar basin ejecta thickness model (Petro and Pieters, 2008) returns a global ejecta layer at least 300-400 m thick. </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Although the obscured geologic record makes it hard to determine the thickness and extent of giant impact ejecta on Mars, observations and modeling both suggest that giant impact ejecta </w:t>
      </w:r>
      <w:r w:rsidDel="00000000" w:rsidR="00000000" w:rsidRPr="00000000">
        <w:rPr>
          <w:rtl w:val="0"/>
        </w:rPr>
        <w:t xml:space="preserve">is widespread and helped shape Mars’ topography.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Problem Paragraph</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We do not have a good idea of the combined thickness of giant impact ejecta on Mars, and are not certain that it was thick enough to fully erase the pre-Noachian geologic record. </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Carr and Head, 2010; Pike, 1974; Robbins et al., 2013; Tanaka and Leonard, 1995</w:t>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We continue to get more and more information about Mars’s surface through rovers and orbital data, and we need to understand ejecta distribution to contextualize geologic data</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Synopsis paragraph:</w:t>
      </w:r>
    </w:p>
    <w:p w:rsidR="00000000" w:rsidDel="00000000" w:rsidP="00000000" w:rsidRDefault="00000000" w:rsidRPr="00000000" w14:paraId="000000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We propose to combine ballistic ejecta modeling with debris flow models to understand the thickness of giant impact ejecta and its interactions with the pre-existing topography. </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I am applying to NASA’s Solar System Science funding because NASA has a long history of supporting cutting-edge planetary science.</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We aim to create a global map of ejecta thickness that can be used by other scientists to interpret Mars’s geologic record. We will also also produce a new understanding of how ejecta interacts with existing topography, which can be applied to any body affected by giant impacts (Mercury, the Moon, etc)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u w:val="single"/>
        </w:rPr>
      </w:pPr>
      <w:r w:rsidDel="00000000" w:rsidR="00000000" w:rsidRPr="00000000">
        <w:rPr>
          <w:u w:val="single"/>
          <w:rtl w:val="0"/>
        </w:rPr>
        <w:t xml:space="preserve">Section 2</w:t>
      </w:r>
    </w:p>
    <w:p w:rsidR="00000000" w:rsidDel="00000000" w:rsidP="00000000" w:rsidRDefault="00000000" w:rsidRPr="00000000" w14:paraId="0000001C">
      <w:pPr>
        <w:numPr>
          <w:ilvl w:val="0"/>
          <w:numId w:val="4"/>
        </w:numPr>
        <w:spacing w:after="0" w:lineRule="auto"/>
        <w:ind w:left="720" w:hanging="360"/>
      </w:pPr>
      <w:r w:rsidDel="00000000" w:rsidR="00000000" w:rsidRPr="00000000">
        <w:rPr>
          <w:rtl w:val="0"/>
        </w:rPr>
        <w:t xml:space="preserve">The distribution of giant impact ejecta on Mars is poorly constrained.</w:t>
      </w:r>
    </w:p>
    <w:p w:rsidR="00000000" w:rsidDel="00000000" w:rsidP="00000000" w:rsidRDefault="00000000" w:rsidRPr="00000000" w14:paraId="0000001D">
      <w:pPr>
        <w:numPr>
          <w:ilvl w:val="0"/>
          <w:numId w:val="4"/>
        </w:numPr>
        <w:spacing w:after="0" w:lineRule="auto"/>
        <w:ind w:left="720" w:hanging="360"/>
        <w:rPr>
          <w:u w:val="none"/>
        </w:rPr>
      </w:pPr>
      <w:r w:rsidDel="00000000" w:rsidR="00000000" w:rsidRPr="00000000">
        <w:rPr>
          <w:rtl w:val="0"/>
        </w:rPr>
        <w:t xml:space="preserve">Hellas, Argyre, Isidis, and Utopia must have all generated millions of cubic kilometers of ejecta, and is thought to have erased the pre-Noachian geologic record.</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Carr and Head, 2010; Pike, 1974; Robbins et al., 2013; Tanaka and Leonard, 1995; Petro and Pieters, 2008 </w:t>
      </w:r>
    </w:p>
    <w:p w:rsidR="00000000" w:rsidDel="00000000" w:rsidP="00000000" w:rsidRDefault="00000000" w:rsidRPr="00000000" w14:paraId="0000001F">
      <w:pPr>
        <w:numPr>
          <w:ilvl w:val="0"/>
          <w:numId w:val="4"/>
        </w:numPr>
        <w:spacing w:after="0" w:lineRule="auto"/>
        <w:ind w:left="720" w:hanging="360"/>
        <w:rPr>
          <w:u w:val="none"/>
        </w:rPr>
      </w:pPr>
      <w:r w:rsidDel="00000000" w:rsidR="00000000" w:rsidRPr="00000000">
        <w:rPr>
          <w:rtl w:val="0"/>
        </w:rPr>
        <w:t xml:space="preserve">Solving this problem will tell us whether remnants of pre-Noachian topography still exist, whether other processes occurring in the pre-Noachian played a role in erasing pre-Noachian craters to the observed extent, how ejecta diffuses underlying topography</w:t>
      </w:r>
    </w:p>
    <w:p w:rsidR="00000000" w:rsidDel="00000000" w:rsidP="00000000" w:rsidRDefault="00000000" w:rsidRPr="00000000" w14:paraId="00000020">
      <w:pPr>
        <w:numPr>
          <w:ilvl w:val="0"/>
          <w:numId w:val="4"/>
        </w:numPr>
        <w:spacing w:after="0" w:lineRule="auto"/>
        <w:ind w:left="720" w:hanging="360"/>
        <w:rPr>
          <w:u w:val="none"/>
        </w:rPr>
      </w:pPr>
      <w:r w:rsidDel="00000000" w:rsidR="00000000" w:rsidRPr="00000000">
        <w:rPr>
          <w:rtl w:val="0"/>
        </w:rPr>
        <w:t xml:space="preserve">Current estimates of ejecta thickness as a function of distance from impact are based on the Moon, we need an estimate that is corrected for Mars’ gravity and curvature. We also need to understand in more detail how ejecta settles over a landscape.</w:t>
      </w:r>
    </w:p>
    <w:p w:rsidR="00000000" w:rsidDel="00000000" w:rsidP="00000000" w:rsidRDefault="00000000" w:rsidRPr="00000000" w14:paraId="00000021">
      <w:pPr>
        <w:numPr>
          <w:ilvl w:val="0"/>
          <w:numId w:val="4"/>
        </w:numPr>
        <w:spacing w:after="0" w:lineRule="auto"/>
        <w:ind w:left="720" w:hanging="360"/>
        <w:rPr>
          <w:u w:val="none"/>
        </w:rPr>
      </w:pPr>
      <w:r w:rsidDel="00000000" w:rsidR="00000000" w:rsidRPr="00000000">
        <w:rPr>
          <w:rtl w:val="0"/>
        </w:rPr>
        <w:t xml:space="preserve">Our program will generate a new map of estimated ejecta thickness from the four giant impacts, and generate examples of ejecta draped over pre-existing cratered terrain so that we can understand the extent to which ejecta modified pre-Noachian topography</w:t>
      </w:r>
    </w:p>
    <w:p w:rsidR="00000000" w:rsidDel="00000000" w:rsidP="00000000" w:rsidRDefault="00000000" w:rsidRPr="00000000" w14:paraId="00000022">
      <w:pPr>
        <w:spacing w:after="0" w:lineRule="auto"/>
        <w:ind w:left="0" w:firstLine="0"/>
        <w:rPr/>
      </w:pPr>
      <w:r w:rsidDel="00000000" w:rsidR="00000000" w:rsidRPr="00000000">
        <w:rPr>
          <w:rtl w:val="0"/>
        </w:rPr>
      </w:r>
    </w:p>
    <w:p w:rsidR="00000000" w:rsidDel="00000000" w:rsidP="00000000" w:rsidRDefault="00000000" w:rsidRPr="00000000" w14:paraId="00000023">
      <w:pPr>
        <w:spacing w:after="0" w:lineRule="auto"/>
        <w:ind w:left="0" w:firstLine="0"/>
        <w:rPr>
          <w:u w:val="single"/>
        </w:rPr>
      </w:pPr>
      <w:r w:rsidDel="00000000" w:rsidR="00000000" w:rsidRPr="00000000">
        <w:rPr>
          <w:u w:val="single"/>
          <w:rtl w:val="0"/>
        </w:rPr>
        <w:t xml:space="preserve">Section 3</w:t>
      </w:r>
    </w:p>
    <w:p w:rsidR="00000000" w:rsidDel="00000000" w:rsidP="00000000" w:rsidRDefault="00000000" w:rsidRPr="00000000" w14:paraId="00000024">
      <w:pPr>
        <w:numPr>
          <w:ilvl w:val="0"/>
          <w:numId w:val="2"/>
        </w:numPr>
        <w:spacing w:after="0" w:lineRule="auto"/>
        <w:ind w:left="720" w:hanging="360"/>
        <w:rPr>
          <w:u w:val="none"/>
        </w:rPr>
      </w:pPr>
      <w:r w:rsidDel="00000000" w:rsidR="00000000" w:rsidRPr="00000000">
        <w:rPr>
          <w:rtl w:val="0"/>
        </w:rPr>
        <w:t xml:space="preserve">This proposal: ballistic and debris flow modeling of giant impact ejecta</w:t>
      </w:r>
    </w:p>
    <w:p w:rsidR="00000000" w:rsidDel="00000000" w:rsidP="00000000" w:rsidRDefault="00000000" w:rsidRPr="00000000" w14:paraId="00000025">
      <w:pPr>
        <w:numPr>
          <w:ilvl w:val="0"/>
          <w:numId w:val="2"/>
        </w:numPr>
        <w:spacing w:after="0" w:lineRule="auto"/>
        <w:ind w:left="720" w:hanging="360"/>
        <w:rPr>
          <w:u w:val="none"/>
        </w:rPr>
      </w:pPr>
      <w:r w:rsidDel="00000000" w:rsidR="00000000" w:rsidRPr="00000000">
        <w:rPr>
          <w:rtl w:val="0"/>
        </w:rPr>
        <w:t xml:space="preserve">Target is topography data for mars, ballistic physics and debris flow models to estimate ejecta thickness, and a crater model that produces model landscapes (Fulford et al., 2025).</w:t>
      </w:r>
    </w:p>
    <w:p w:rsidR="00000000" w:rsidDel="00000000" w:rsidP="00000000" w:rsidRDefault="00000000" w:rsidRPr="00000000" w14:paraId="00000026">
      <w:pPr>
        <w:numPr>
          <w:ilvl w:val="0"/>
          <w:numId w:val="2"/>
        </w:numPr>
        <w:spacing w:after="0" w:lineRule="auto"/>
        <w:ind w:left="720" w:hanging="360"/>
        <w:rPr>
          <w:u w:val="none"/>
        </w:rPr>
      </w:pPr>
      <w:r w:rsidDel="00000000" w:rsidR="00000000" w:rsidRPr="00000000">
        <w:rPr>
          <w:rtl w:val="0"/>
        </w:rPr>
        <w:t xml:space="preserve">The Solar System Science funding call, issued by NASA’s Science Mission Directorate, solicits proposals for research relating to solar system science and exploration. My research fits the priorities of this call. </w:t>
      </w:r>
    </w:p>
    <w:p w:rsidR="00000000" w:rsidDel="00000000" w:rsidP="00000000" w:rsidRDefault="00000000" w:rsidRPr="00000000" w14:paraId="00000027">
      <w:pPr>
        <w:numPr>
          <w:ilvl w:val="0"/>
          <w:numId w:val="2"/>
        </w:numPr>
        <w:spacing w:after="0" w:lineRule="auto"/>
        <w:ind w:left="720" w:hanging="360"/>
        <w:rPr>
          <w:u w:val="none"/>
        </w:rPr>
      </w:pPr>
      <w:r w:rsidDel="00000000" w:rsidR="00000000" w:rsidRPr="00000000">
        <w:rPr>
          <w:rtl w:val="0"/>
        </w:rPr>
        <w:t xml:space="preserve">Strategy</w:t>
      </w:r>
    </w:p>
    <w:p w:rsidR="00000000" w:rsidDel="00000000" w:rsidP="00000000" w:rsidRDefault="00000000" w:rsidRPr="00000000" w14:paraId="00000028">
      <w:pPr>
        <w:numPr>
          <w:ilvl w:val="1"/>
          <w:numId w:val="2"/>
        </w:numPr>
        <w:spacing w:after="0" w:lineRule="auto"/>
        <w:ind w:left="1440" w:hanging="360"/>
        <w:rPr>
          <w:u w:val="none"/>
        </w:rPr>
      </w:pPr>
      <w:r w:rsidDel="00000000" w:rsidR="00000000" w:rsidRPr="00000000">
        <w:rPr>
          <w:rtl w:val="0"/>
        </w:rPr>
        <w:t xml:space="preserve">Use established ejecta thickness relationships and ballistic physics (petro and pieters) to estimate thickness as a function of radius for the 4 impacts</w:t>
      </w:r>
    </w:p>
    <w:p w:rsidR="00000000" w:rsidDel="00000000" w:rsidP="00000000" w:rsidRDefault="00000000" w:rsidRPr="00000000" w14:paraId="00000029">
      <w:pPr>
        <w:numPr>
          <w:ilvl w:val="1"/>
          <w:numId w:val="2"/>
        </w:numPr>
        <w:spacing w:after="0" w:lineRule="auto"/>
        <w:ind w:left="1440" w:hanging="360"/>
        <w:rPr>
          <w:u w:val="none"/>
        </w:rPr>
      </w:pPr>
      <w:r w:rsidDel="00000000" w:rsidR="00000000" w:rsidRPr="00000000">
        <w:rPr>
          <w:rtl w:val="0"/>
        </w:rPr>
        <w:t xml:space="preserve">Generate multiple maps of ejecta thickness using different assumptions </w:t>
      </w:r>
    </w:p>
    <w:p w:rsidR="00000000" w:rsidDel="00000000" w:rsidP="00000000" w:rsidRDefault="00000000" w:rsidRPr="00000000" w14:paraId="0000002A">
      <w:pPr>
        <w:numPr>
          <w:ilvl w:val="1"/>
          <w:numId w:val="2"/>
        </w:numPr>
        <w:spacing w:after="0" w:lineRule="auto"/>
        <w:ind w:left="1440" w:hanging="360"/>
        <w:rPr>
          <w:u w:val="none"/>
        </w:rPr>
      </w:pPr>
      <w:r w:rsidDel="00000000" w:rsidR="00000000" w:rsidRPr="00000000">
        <w:rPr>
          <w:rtl w:val="0"/>
        </w:rPr>
        <w:t xml:space="preserve">Use crater model (Fulford et al. 2025) to create pre-Noachian cratered topography</w:t>
      </w:r>
    </w:p>
    <w:p w:rsidR="00000000" w:rsidDel="00000000" w:rsidP="00000000" w:rsidRDefault="00000000" w:rsidRPr="00000000" w14:paraId="0000002B">
      <w:pPr>
        <w:numPr>
          <w:ilvl w:val="1"/>
          <w:numId w:val="2"/>
        </w:numPr>
        <w:spacing w:after="0" w:lineRule="auto"/>
        <w:ind w:left="1440" w:hanging="360"/>
        <w:rPr>
          <w:u w:val="none"/>
        </w:rPr>
      </w:pPr>
      <w:r w:rsidDel="00000000" w:rsidR="00000000" w:rsidRPr="00000000">
        <w:rPr>
          <w:rtl w:val="0"/>
        </w:rPr>
        <w:t xml:space="preserve">Use a granular debris flow model to model the appearance of a debris layer blanketing the modeled pre-Noachian topography.  Model debris flows of multiple thicknesses to represent different regions of the ejecta layer</w:t>
      </w:r>
    </w:p>
    <w:p w:rsidR="00000000" w:rsidDel="00000000" w:rsidP="00000000" w:rsidRDefault="00000000" w:rsidRPr="00000000" w14:paraId="0000002C">
      <w:pPr>
        <w:numPr>
          <w:ilvl w:val="0"/>
          <w:numId w:val="2"/>
        </w:numPr>
        <w:spacing w:after="0" w:lineRule="auto"/>
        <w:ind w:left="720" w:hanging="360"/>
        <w:rPr>
          <w:u w:val="none"/>
        </w:rPr>
      </w:pPr>
      <w:r w:rsidDel="00000000" w:rsidR="00000000" w:rsidRPr="00000000">
        <w:rPr>
          <w:rtl w:val="0"/>
        </w:rPr>
        <w:t xml:space="preserve">Products: ejecta thickness maps, examples of the appearance of cratered topography blanketed by ejecta, conclusions about whether other processes besides ejecta erased pre-Noachian craters. </w:t>
      </w:r>
    </w:p>
    <w:p w:rsidR="00000000" w:rsidDel="00000000" w:rsidP="00000000" w:rsidRDefault="00000000" w:rsidRPr="00000000" w14:paraId="0000002D">
      <w:pPr>
        <w:numPr>
          <w:ilvl w:val="0"/>
          <w:numId w:val="2"/>
        </w:numPr>
        <w:spacing w:after="0" w:lineRule="auto"/>
        <w:ind w:left="720" w:hanging="360"/>
        <w:rPr>
          <w:u w:val="none"/>
        </w:rPr>
      </w:pPr>
      <w:r w:rsidDel="00000000" w:rsidR="00000000" w:rsidRPr="00000000">
        <w:rPr>
          <w:rtl w:val="0"/>
        </w:rPr>
        <w:t xml:space="preserve">These products will be the first global maps of ejecta thickness from giant martian impacts. Modeling of debris over the pN landscape will tell us whether any pre-Noachian topography remains, and tells us about additional processes that could have occurred in early Martian history.</w:t>
      </w:r>
    </w:p>
    <w:p w:rsidR="00000000" w:rsidDel="00000000" w:rsidP="00000000" w:rsidRDefault="00000000" w:rsidRPr="00000000" w14:paraId="0000002E">
      <w:pPr>
        <w:spacing w:after="0" w:lineRule="auto"/>
        <w:rPr/>
      </w:pPr>
      <w:r w:rsidDel="00000000" w:rsidR="00000000" w:rsidRPr="00000000">
        <w:rPr/>
        <w:drawing>
          <wp:inline distB="114300" distT="114300" distL="114300" distR="114300">
            <wp:extent cx="5943600" cy="2032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00" w:line="216" w:lineRule="auto"/>
        <w:jc w:val="both"/>
        <w:rPr>
          <w:rFonts w:ascii="Times New Roman" w:cs="Times New Roman" w:eastAsia="Times New Roman" w:hAnsi="Times New Roman"/>
          <w:sz w:val="20"/>
          <w:szCs w:val="20"/>
        </w:rPr>
      </w:pPr>
      <w:r w:rsidDel="00000000" w:rsidR="00000000" w:rsidRPr="00000000">
        <w:rPr>
          <w:sz w:val="20"/>
          <w:szCs w:val="20"/>
          <w:rtl w:val="0"/>
        </w:rPr>
        <w:t xml:space="preserve">The ejecta generated by Mars’s four giant Noachian impacts—Hellas, Utopia, Argyre, and Isidis—blanket the southern highlands and obscure the pre-Noachian geologic record. </w:t>
      </w:r>
      <w:r w:rsidDel="00000000" w:rsidR="00000000" w:rsidRPr="00000000">
        <w:rPr>
          <w:sz w:val="20"/>
          <w:szCs w:val="20"/>
          <w:rtl w:val="0"/>
        </w:rPr>
        <w:t xml:space="preserve">Panel A</w:t>
      </w:r>
      <w:r w:rsidDel="00000000" w:rsidR="00000000" w:rsidRPr="00000000">
        <w:rPr>
          <w:sz w:val="20"/>
          <w:szCs w:val="20"/>
          <w:rtl w:val="0"/>
        </w:rPr>
        <w:t xml:space="preserve"> displays the estimated thickness of combined ejecta from these four impacts across the Martian surface. The thinnest region is 300-400 m thick. </w:t>
      </w:r>
      <w:r w:rsidDel="00000000" w:rsidR="00000000" w:rsidRPr="00000000">
        <w:rPr>
          <w:sz w:val="20"/>
          <w:szCs w:val="20"/>
          <w:rtl w:val="0"/>
        </w:rPr>
        <w:t xml:space="preserve">Panel B</w:t>
      </w:r>
      <w:r w:rsidDel="00000000" w:rsidR="00000000" w:rsidRPr="00000000">
        <w:rPr>
          <w:sz w:val="20"/>
          <w:szCs w:val="20"/>
          <w:rtl w:val="0"/>
        </w:rPr>
        <w:t xml:space="preserve"> shows results from a simple airfall model used to emplace ~350 m of debris on a pre-Noachian cratered landscape that was generated using a cratering chronology model. The craters are altered but still visible, contradicting the widely-held assumption that giant basin ejecta fully erased the pre-Noachian geologic record. Because giant basin ejecta is so widespread, we must form a detailed understanding of how it interacts with pre-existing topography. We propose to use a debris flow model to simulate the effects of an ejecta layer of various thickness on a heavily cratered landscape, improving on the preliminary results shown in Panel B. Results will constrain the thickness and distribution of giant basin ejecta on the Martian highlands.</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u w:val="single"/>
        </w:rPr>
      </w:pPr>
      <w:r w:rsidDel="00000000" w:rsidR="00000000" w:rsidRPr="00000000">
        <w:rPr>
          <w:u w:val="single"/>
          <w:rtl w:val="0"/>
        </w:rPr>
        <w:t xml:space="preserve">Section 4</w:t>
      </w:r>
    </w:p>
    <w:p w:rsidR="00000000" w:rsidDel="00000000" w:rsidP="00000000" w:rsidRDefault="00000000" w:rsidRPr="00000000" w14:paraId="00000035">
      <w:pPr>
        <w:numPr>
          <w:ilvl w:val="0"/>
          <w:numId w:val="1"/>
        </w:numPr>
        <w:spacing w:after="0" w:lineRule="auto"/>
        <w:ind w:left="720" w:hanging="360"/>
        <w:rPr>
          <w:u w:val="none"/>
        </w:rPr>
      </w:pPr>
      <w:r w:rsidDel="00000000" w:rsidR="00000000" w:rsidRPr="00000000">
        <w:rPr>
          <w:rtl w:val="0"/>
        </w:rPr>
        <w:t xml:space="preserve">Implications for Martian geologic history and the effects of giant impacts on planetary surfaces</w:t>
      </w:r>
    </w:p>
    <w:p w:rsidR="00000000" w:rsidDel="00000000" w:rsidP="00000000" w:rsidRDefault="00000000" w:rsidRPr="00000000" w14:paraId="00000036">
      <w:pPr>
        <w:numPr>
          <w:ilvl w:val="0"/>
          <w:numId w:val="1"/>
        </w:numPr>
        <w:spacing w:after="0" w:lineRule="auto"/>
        <w:ind w:left="720" w:hanging="360"/>
        <w:rPr>
          <w:u w:val="none"/>
        </w:rPr>
      </w:pPr>
      <w:r w:rsidDel="00000000" w:rsidR="00000000" w:rsidRPr="00000000">
        <w:rPr>
          <w:rtl w:val="0"/>
        </w:rPr>
        <w:t xml:space="preserve">Our work will advance the subfield by improving our understanding of the contribution of giant impact ejecta to Martian topography, making it easier to interpret the early geologic record. </w:t>
      </w:r>
    </w:p>
    <w:p w:rsidR="00000000" w:rsidDel="00000000" w:rsidP="00000000" w:rsidRDefault="00000000" w:rsidRPr="00000000" w14:paraId="00000037">
      <w:pPr>
        <w:numPr>
          <w:ilvl w:val="0"/>
          <w:numId w:val="1"/>
        </w:numPr>
        <w:spacing w:after="0" w:lineRule="auto"/>
        <w:ind w:left="720" w:hanging="360"/>
        <w:rPr>
          <w:u w:val="none"/>
        </w:rPr>
      </w:pPr>
      <w:r w:rsidDel="00000000" w:rsidR="00000000" w:rsidRPr="00000000">
        <w:rPr>
          <w:rtl w:val="0"/>
        </w:rPr>
        <w:t xml:space="preserve">Repeat suitability</w:t>
      </w:r>
    </w:p>
    <w:p w:rsidR="00000000" w:rsidDel="00000000" w:rsidP="00000000" w:rsidRDefault="00000000" w:rsidRPr="00000000" w14:paraId="00000038">
      <w:pPr>
        <w:numPr>
          <w:ilvl w:val="1"/>
          <w:numId w:val="1"/>
        </w:numPr>
        <w:spacing w:after="0" w:lineRule="auto"/>
        <w:ind w:left="1440" w:hanging="360"/>
        <w:rPr>
          <w:u w:val="none"/>
        </w:rPr>
      </w:pPr>
      <w:r w:rsidDel="00000000" w:rsidR="00000000" w:rsidRPr="00000000">
        <w:rPr>
          <w:rtl w:val="0"/>
        </w:rPr>
        <w:t xml:space="preserve">Understanding ejecta distribution is important for interpreting geological observations from orbital data and rovers (e.g. Perseverance is looking at Isidis ejecta)</w:t>
      </w:r>
    </w:p>
    <w:p w:rsidR="00000000" w:rsidDel="00000000" w:rsidP="00000000" w:rsidRDefault="00000000" w:rsidRPr="00000000" w14:paraId="00000039">
      <w:pPr>
        <w:numPr>
          <w:ilvl w:val="1"/>
          <w:numId w:val="1"/>
        </w:numPr>
        <w:spacing w:after="0" w:lineRule="auto"/>
        <w:ind w:left="1440" w:hanging="360"/>
        <w:rPr>
          <w:u w:val="none"/>
        </w:rPr>
      </w:pPr>
      <w:r w:rsidDel="00000000" w:rsidR="00000000" w:rsidRPr="00000000">
        <w:rPr>
          <w:rtl w:val="0"/>
        </w:rPr>
        <w:t xml:space="preserve">This work relates to the priorities outlined in NASA’s Solar System Science funding call, which are based on the Planetary Decadal Survey and NASA’s Science strategies. Key priorities relating to my research:</w:t>
      </w:r>
    </w:p>
    <w:p w:rsidR="00000000" w:rsidDel="00000000" w:rsidP="00000000" w:rsidRDefault="00000000" w:rsidRPr="00000000" w14:paraId="0000003A">
      <w:pPr>
        <w:numPr>
          <w:ilvl w:val="2"/>
          <w:numId w:val="1"/>
        </w:numPr>
        <w:spacing w:after="0" w:lineRule="auto"/>
        <w:ind w:left="2160" w:hanging="360"/>
        <w:rPr>
          <w:u w:val="none"/>
        </w:rPr>
      </w:pPr>
      <w:r w:rsidDel="00000000" w:rsidR="00000000" w:rsidRPr="00000000">
        <w:rPr>
          <w:rtl w:val="0"/>
        </w:rPr>
        <w:t xml:space="preserve">Decadal Survey Priority Science Question 4.3: “How did collisions affect the geological, geophysical, and geochemical evolution and properties of planetary bodies?” </w:t>
      </w:r>
    </w:p>
    <w:p w:rsidR="00000000" w:rsidDel="00000000" w:rsidP="00000000" w:rsidRDefault="00000000" w:rsidRPr="00000000" w14:paraId="0000003B">
      <w:pPr>
        <w:numPr>
          <w:ilvl w:val="2"/>
          <w:numId w:val="1"/>
        </w:numPr>
        <w:spacing w:after="0" w:lineRule="auto"/>
        <w:ind w:left="2160" w:hanging="360"/>
        <w:rPr>
          <w:u w:val="none"/>
        </w:rPr>
      </w:pPr>
      <w:r w:rsidDel="00000000" w:rsidR="00000000" w:rsidRPr="00000000">
        <w:rPr>
          <w:rtl w:val="0"/>
        </w:rPr>
        <w:t xml:space="preserve">Decadal Survey Priority Science Question 4.4: “How do the physics and mechanics of impacts produce disruption of and cratering on planetary bodies?”</w:t>
      </w:r>
    </w:p>
    <w:p w:rsidR="00000000" w:rsidDel="00000000" w:rsidP="00000000" w:rsidRDefault="00000000" w:rsidRPr="00000000" w14:paraId="0000003C">
      <w:pPr>
        <w:numPr>
          <w:ilvl w:val="2"/>
          <w:numId w:val="1"/>
        </w:numPr>
        <w:spacing w:after="0" w:lineRule="auto"/>
        <w:ind w:left="2160" w:hanging="360"/>
        <w:rPr>
          <w:u w:val="none"/>
        </w:rPr>
      </w:pPr>
      <w:r w:rsidDel="00000000" w:rsidR="00000000" w:rsidRPr="00000000">
        <w:rPr>
          <w:rtl w:val="0"/>
        </w:rPr>
        <w:t xml:space="preserve">Priority Science Question 5.5b: “How have impacts affected surface and near-surface properties?”</w:t>
      </w:r>
    </w:p>
    <w:p w:rsidR="00000000" w:rsidDel="00000000" w:rsidP="00000000" w:rsidRDefault="00000000" w:rsidRPr="00000000" w14:paraId="0000003D">
      <w:pPr>
        <w:numPr>
          <w:ilvl w:val="1"/>
          <w:numId w:val="1"/>
        </w:numPr>
        <w:spacing w:after="0" w:lineRule="auto"/>
        <w:ind w:left="1440" w:hanging="360"/>
        <w:rPr>
          <w:u w:val="none"/>
        </w:rPr>
      </w:pPr>
      <w:r w:rsidDel="00000000" w:rsidR="00000000" w:rsidRPr="00000000">
        <w:rPr>
          <w:rtl w:val="0"/>
        </w:rPr>
        <w:t xml:space="preserve">This study will create ejecta maps for use by the wider community and will produce results about impact ejecta’s effect on planetary surfaces that will be relevant to many planetary bodies</w:t>
      </w:r>
    </w:p>
    <w:p w:rsidR="00000000" w:rsidDel="00000000" w:rsidP="00000000" w:rsidRDefault="00000000" w:rsidRPr="00000000" w14:paraId="0000003E">
      <w:pPr>
        <w:spacing w:after="0" w:lineRule="auto"/>
        <w:ind w:left="0" w:firstLine="0"/>
        <w:rPr/>
      </w:pPr>
      <w:r w:rsidDel="00000000" w:rsidR="00000000" w:rsidRPr="00000000">
        <w:rPr>
          <w:rtl w:val="0"/>
        </w:rPr>
      </w:r>
    </w:p>
    <w:p w:rsidR="00000000" w:rsidDel="00000000" w:rsidP="00000000" w:rsidRDefault="00000000" w:rsidRPr="00000000" w14:paraId="0000003F">
      <w:pPr>
        <w:spacing w:after="0" w:lineRule="auto"/>
        <w:ind w:left="0" w:firstLine="0"/>
        <w:rPr/>
      </w:pPr>
      <w:r w:rsidDel="00000000" w:rsidR="00000000" w:rsidRPr="00000000">
        <w:rPr>
          <w:rtl w:val="0"/>
        </w:rPr>
      </w:r>
    </w:p>
    <w:p w:rsidR="00000000" w:rsidDel="00000000" w:rsidP="00000000" w:rsidRDefault="00000000" w:rsidRPr="00000000" w14:paraId="00000040">
      <w:pPr>
        <w:spacing w:after="0" w:lineRule="auto"/>
        <w:ind w:left="0" w:firstLine="0"/>
        <w:rPr/>
      </w:pPr>
      <w:r w:rsidDel="00000000" w:rsidR="00000000" w:rsidRPr="00000000">
        <w:rPr>
          <w:rtl w:val="0"/>
        </w:rPr>
      </w:r>
    </w:p>
    <w:p w:rsidR="00000000" w:rsidDel="00000000" w:rsidP="00000000" w:rsidRDefault="00000000" w:rsidRPr="00000000" w14:paraId="00000041">
      <w:pPr>
        <w:spacing w:after="0" w:lineRule="auto"/>
        <w:ind w:left="0" w:firstLine="0"/>
        <w:rPr/>
      </w:pPr>
      <w:r w:rsidDel="00000000" w:rsidR="00000000" w:rsidRPr="00000000">
        <w:rPr>
          <w:rtl w:val="0"/>
        </w:rPr>
      </w:r>
    </w:p>
    <w:p w:rsidR="00000000" w:rsidDel="00000000" w:rsidP="00000000" w:rsidRDefault="00000000" w:rsidRPr="00000000" w14:paraId="00000042">
      <w:pPr>
        <w:spacing w:after="0" w:lineRule="auto"/>
        <w:ind w:left="0" w:firstLine="0"/>
        <w:rPr/>
      </w:pPr>
      <w:r w:rsidDel="00000000" w:rsidR="00000000" w:rsidRPr="00000000">
        <w:rPr>
          <w:rtl w:val="0"/>
        </w:rPr>
      </w:r>
    </w:p>
    <w:p w:rsidR="00000000" w:rsidDel="00000000" w:rsidP="00000000" w:rsidRDefault="00000000" w:rsidRPr="00000000" w14:paraId="00000043">
      <w:pPr>
        <w:spacing w:after="0" w:lineRule="auto"/>
        <w:ind w:left="0" w:firstLine="0"/>
        <w:rPr/>
      </w:pPr>
      <w:r w:rsidDel="00000000" w:rsidR="00000000" w:rsidRPr="00000000">
        <w:rPr>
          <w:rtl w:val="0"/>
        </w:rPr>
      </w:r>
    </w:p>
    <w:p w:rsidR="00000000" w:rsidDel="00000000" w:rsidP="00000000" w:rsidRDefault="00000000" w:rsidRPr="00000000" w14:paraId="00000044">
      <w:pPr>
        <w:spacing w:after="0" w:lineRule="auto"/>
        <w:ind w:left="0" w:firstLine="0"/>
        <w:rPr/>
      </w:pPr>
      <w:r w:rsidDel="00000000" w:rsidR="00000000" w:rsidRPr="00000000">
        <w:rPr>
          <w:rtl w:val="0"/>
        </w:rPr>
      </w:r>
    </w:p>
    <w:p w:rsidR="00000000" w:rsidDel="00000000" w:rsidP="00000000" w:rsidRDefault="00000000" w:rsidRPr="00000000" w14:paraId="00000045">
      <w:pPr>
        <w:spacing w:after="0" w:lineRule="auto"/>
        <w:ind w:left="0" w:firstLine="0"/>
        <w:rPr/>
      </w:pPr>
      <w:r w:rsidDel="00000000" w:rsidR="00000000" w:rsidRPr="00000000">
        <w:rPr>
          <w:rtl w:val="0"/>
        </w:rPr>
      </w:r>
    </w:p>
    <w:p w:rsidR="00000000" w:rsidDel="00000000" w:rsidP="00000000" w:rsidRDefault="00000000" w:rsidRPr="00000000" w14:paraId="00000046">
      <w:pPr>
        <w:spacing w:after="0" w:lineRule="auto"/>
        <w:ind w:left="0" w:firstLine="0"/>
        <w:rPr/>
      </w:pPr>
      <w:r w:rsidDel="00000000" w:rsidR="00000000" w:rsidRPr="00000000">
        <w:rPr>
          <w:rtl w:val="0"/>
        </w:rPr>
      </w:r>
    </w:p>
    <w:p w:rsidR="00000000" w:rsidDel="00000000" w:rsidP="00000000" w:rsidRDefault="00000000" w:rsidRPr="00000000" w14:paraId="00000047">
      <w:pPr>
        <w:spacing w:after="0" w:lineRule="auto"/>
        <w:ind w:left="0" w:firstLine="0"/>
        <w:rPr/>
      </w:pPr>
      <w:r w:rsidDel="00000000" w:rsidR="00000000" w:rsidRPr="00000000">
        <w:rPr>
          <w:rtl w:val="0"/>
        </w:rPr>
      </w:r>
    </w:p>
    <w:p w:rsidR="00000000" w:rsidDel="00000000" w:rsidP="00000000" w:rsidRDefault="00000000" w:rsidRPr="00000000" w14:paraId="00000048">
      <w:pPr>
        <w:spacing w:after="0" w:lineRule="auto"/>
        <w:ind w:left="0" w:firstLine="0"/>
        <w:rPr/>
      </w:pPr>
      <w:r w:rsidDel="00000000" w:rsidR="00000000" w:rsidRPr="00000000">
        <w:rPr>
          <w:rtl w:val="0"/>
        </w:rPr>
      </w:r>
    </w:p>
    <w:p w:rsidR="00000000" w:rsidDel="00000000" w:rsidP="00000000" w:rsidRDefault="00000000" w:rsidRPr="00000000" w14:paraId="00000049">
      <w:pPr>
        <w:spacing w:after="0" w:lineRule="auto"/>
        <w:ind w:left="0" w:firstLine="0"/>
        <w:rPr/>
      </w:pPr>
      <w:r w:rsidDel="00000000" w:rsidR="00000000" w:rsidRPr="00000000">
        <w:rPr>
          <w:rtl w:val="0"/>
        </w:rPr>
      </w:r>
    </w:p>
    <w:p w:rsidR="00000000" w:rsidDel="00000000" w:rsidP="00000000" w:rsidRDefault="00000000" w:rsidRPr="00000000" w14:paraId="0000004A">
      <w:pPr>
        <w:spacing w:after="0" w:lineRule="auto"/>
        <w:ind w:left="0" w:firstLine="0"/>
        <w:rPr/>
      </w:pPr>
      <w:r w:rsidDel="00000000" w:rsidR="00000000" w:rsidRPr="00000000">
        <w:rPr>
          <w:rtl w:val="0"/>
        </w:rPr>
      </w:r>
    </w:p>
    <w:p w:rsidR="00000000" w:rsidDel="00000000" w:rsidP="00000000" w:rsidRDefault="00000000" w:rsidRPr="00000000" w14:paraId="0000004B">
      <w:pPr>
        <w:spacing w:after="0" w:lineRule="auto"/>
        <w:ind w:left="0" w:firstLine="0"/>
        <w:rPr/>
      </w:pPr>
      <w:r w:rsidDel="00000000" w:rsidR="00000000" w:rsidRPr="00000000">
        <w:rPr>
          <w:rtl w:val="0"/>
        </w:rPr>
      </w:r>
    </w:p>
    <w:p w:rsidR="00000000" w:rsidDel="00000000" w:rsidP="00000000" w:rsidRDefault="00000000" w:rsidRPr="00000000" w14:paraId="0000004C">
      <w:pPr>
        <w:spacing w:after="0" w:lineRule="auto"/>
        <w:ind w:left="0" w:firstLine="0"/>
        <w:rPr/>
      </w:pPr>
      <w:r w:rsidDel="00000000" w:rsidR="00000000" w:rsidRPr="00000000">
        <w:rPr>
          <w:rtl w:val="0"/>
        </w:rPr>
      </w:r>
    </w:p>
    <w:p w:rsidR="00000000" w:rsidDel="00000000" w:rsidP="00000000" w:rsidRDefault="00000000" w:rsidRPr="00000000" w14:paraId="0000004D">
      <w:pPr>
        <w:spacing w:after="0" w:lineRule="auto"/>
        <w:ind w:left="0" w:firstLine="0"/>
        <w:rPr/>
      </w:pPr>
      <w:r w:rsidDel="00000000" w:rsidR="00000000" w:rsidRPr="00000000">
        <w:rPr>
          <w:rtl w:val="0"/>
        </w:rPr>
      </w:r>
    </w:p>
    <w:p w:rsidR="00000000" w:rsidDel="00000000" w:rsidP="00000000" w:rsidRDefault="00000000" w:rsidRPr="00000000" w14:paraId="0000004E">
      <w:pPr>
        <w:spacing w:after="0" w:lineRule="auto"/>
        <w:ind w:left="0" w:firstLine="0"/>
        <w:rPr>
          <w:u w:val="single"/>
        </w:rPr>
      </w:pPr>
      <w:r w:rsidDel="00000000" w:rsidR="00000000" w:rsidRPr="00000000">
        <w:rPr>
          <w:u w:val="single"/>
          <w:rtl w:val="0"/>
        </w:rPr>
        <w:t xml:space="preserve">Bibliography</w:t>
      </w:r>
    </w:p>
    <w:p w:rsidR="00000000" w:rsidDel="00000000" w:rsidP="00000000" w:rsidRDefault="00000000" w:rsidRPr="00000000" w14:paraId="0000004F">
      <w:pPr>
        <w:spacing w:after="0" w:line="324.00000000000006" w:lineRule="auto"/>
        <w:ind w:left="720" w:hanging="720"/>
        <w:rPr/>
      </w:pPr>
      <w:r w:rsidDel="00000000" w:rsidR="00000000" w:rsidRPr="00000000">
        <w:rPr>
          <w:rtl w:val="0"/>
        </w:rPr>
        <w:t xml:space="preserve">Carr, M.H., Head, J.W., 2010. Geologic history of Mars. Earth and Planetary Science Letters 294, 185–203.</w:t>
      </w:r>
      <w:hyperlink r:id="rId8">
        <w:r w:rsidDel="00000000" w:rsidR="00000000" w:rsidRPr="00000000">
          <w:rPr>
            <w:rtl w:val="0"/>
          </w:rPr>
          <w:t xml:space="preserve"> </w:t>
        </w:r>
      </w:hyperlink>
      <w:hyperlink r:id="rId9">
        <w:r w:rsidDel="00000000" w:rsidR="00000000" w:rsidRPr="00000000">
          <w:rPr>
            <w:rtl w:val="0"/>
          </w:rPr>
          <w:t xml:space="preserve">https://doi.org/10.1016/j.epsl.2009.06.042</w:t>
        </w:r>
      </w:hyperlink>
      <w:r w:rsidDel="00000000" w:rsidR="00000000" w:rsidRPr="00000000">
        <w:rPr>
          <w:rtl w:val="0"/>
        </w:rPr>
      </w:r>
    </w:p>
    <w:p w:rsidR="00000000" w:rsidDel="00000000" w:rsidP="00000000" w:rsidRDefault="00000000" w:rsidRPr="00000000" w14:paraId="00000050">
      <w:pPr>
        <w:spacing w:after="0" w:line="324.00000000000006" w:lineRule="auto"/>
        <w:ind w:left="720" w:hanging="720"/>
        <w:rPr>
          <w:u w:val="single"/>
        </w:rPr>
      </w:pPr>
      <w:r w:rsidDel="00000000" w:rsidR="00000000" w:rsidRPr="00000000">
        <w:rPr>
          <w:rtl w:val="0"/>
        </w:rPr>
        <w:t xml:space="preserve">Fulford, R.E., Andrews-Hanna, J.C., Craddock, R.A., 2025. Modeling Degradation of Ancient Martian Landforms to Interpret the Pre-Noachian and Early Noachian Geologic Records. Presented at the 56th Lunar and Planetary Science Conference, p. 1589.</w:t>
      </w:r>
      <w:r w:rsidDel="00000000" w:rsidR="00000000" w:rsidRPr="00000000">
        <w:rPr>
          <w:rtl w:val="0"/>
        </w:rPr>
      </w:r>
    </w:p>
    <w:p w:rsidR="00000000" w:rsidDel="00000000" w:rsidP="00000000" w:rsidRDefault="00000000" w:rsidRPr="00000000" w14:paraId="00000051">
      <w:pPr>
        <w:spacing w:after="0" w:line="324.00000000000006" w:lineRule="auto"/>
        <w:ind w:left="720" w:hanging="720"/>
        <w:rPr>
          <w:color w:val="1155cc"/>
          <w:u w:val="single"/>
        </w:rPr>
      </w:pPr>
      <w:r w:rsidDel="00000000" w:rsidR="00000000" w:rsidRPr="00000000">
        <w:rPr>
          <w:rtl w:val="0"/>
        </w:rPr>
        <w:t xml:space="preserve">Petro, N.E., Pieters, C.M., 2008. The lunar‐wide effects of basin ejecta distribution on the early megaregolith. Meteorit &amp; Planetary Scien 43, 1517–1529.</w:t>
      </w:r>
      <w:hyperlink r:id="rId10">
        <w:r w:rsidDel="00000000" w:rsidR="00000000" w:rsidRPr="00000000">
          <w:rPr>
            <w:rtl w:val="0"/>
          </w:rPr>
          <w:t xml:space="preserve"> </w:t>
        </w:r>
      </w:hyperlink>
      <w:hyperlink r:id="rId11">
        <w:r w:rsidDel="00000000" w:rsidR="00000000" w:rsidRPr="00000000">
          <w:rPr>
            <w:rtl w:val="0"/>
          </w:rPr>
          <w:t xml:space="preserve">https://doi.org/10.1111/j.1945-5100.2008.tb01025.x</w:t>
        </w:r>
      </w:hyperlink>
      <w:r w:rsidDel="00000000" w:rsidR="00000000" w:rsidRPr="00000000">
        <w:rPr>
          <w:rtl w:val="0"/>
        </w:rPr>
      </w:r>
    </w:p>
    <w:p w:rsidR="00000000" w:rsidDel="00000000" w:rsidP="00000000" w:rsidRDefault="00000000" w:rsidRPr="00000000" w14:paraId="00000052">
      <w:pPr>
        <w:spacing w:after="0" w:line="324.00000000000006" w:lineRule="auto"/>
        <w:ind w:left="720" w:hanging="720"/>
        <w:rPr/>
      </w:pPr>
      <w:r w:rsidDel="00000000" w:rsidR="00000000" w:rsidRPr="00000000">
        <w:rPr>
          <w:rtl w:val="0"/>
        </w:rPr>
        <w:t xml:space="preserve">Pike, R.J., 1974. Ejecta from large craters on the Moon: Comments on the geometric model of McGetchin et al. Earth and Planetary Science Letters 23, 265–271.</w:t>
      </w:r>
      <w:hyperlink r:id="rId12">
        <w:r w:rsidDel="00000000" w:rsidR="00000000" w:rsidRPr="00000000">
          <w:rPr>
            <w:rtl w:val="0"/>
          </w:rPr>
          <w:t xml:space="preserve"> https://doi.org/10.1016/0012-821X(74)90114-9</w:t>
        </w:r>
      </w:hyperlink>
      <w:r w:rsidDel="00000000" w:rsidR="00000000" w:rsidRPr="00000000">
        <w:rPr>
          <w:rtl w:val="0"/>
        </w:rPr>
      </w:r>
    </w:p>
    <w:p w:rsidR="00000000" w:rsidDel="00000000" w:rsidP="00000000" w:rsidRDefault="00000000" w:rsidRPr="00000000" w14:paraId="00000053">
      <w:pPr>
        <w:spacing w:after="0" w:line="324.00000000000006" w:lineRule="auto"/>
        <w:ind w:left="720" w:hanging="720"/>
        <w:rPr>
          <w:u w:val="single"/>
        </w:rPr>
      </w:pPr>
      <w:r w:rsidDel="00000000" w:rsidR="00000000" w:rsidRPr="00000000">
        <w:rPr>
          <w:rtl w:val="0"/>
        </w:rPr>
        <w:t xml:space="preserve">Robbins, S.J., Hynek, B.M., Lillis, R.J., Bottke, W.F., 2013. Large impact crater histories of Mars: The effect of different model crater age techniques. Icarus 225, 173–184.</w:t>
      </w:r>
      <w:hyperlink r:id="rId13">
        <w:r w:rsidDel="00000000" w:rsidR="00000000" w:rsidRPr="00000000">
          <w:rPr>
            <w:rtl w:val="0"/>
          </w:rPr>
          <w:t xml:space="preserve"> https://doi.org/10.1016/j.icarus.2013.03.019</w:t>
        </w:r>
      </w:hyperlink>
      <w:r w:rsidDel="00000000" w:rsidR="00000000" w:rsidRPr="00000000">
        <w:rPr>
          <w:rtl w:val="0"/>
        </w:rPr>
      </w:r>
    </w:p>
    <w:p w:rsidR="00000000" w:rsidDel="00000000" w:rsidP="00000000" w:rsidRDefault="00000000" w:rsidRPr="00000000" w14:paraId="00000054">
      <w:pPr>
        <w:spacing w:after="0" w:line="324.00000000000006" w:lineRule="auto"/>
        <w:ind w:left="720" w:hanging="720"/>
        <w:rPr>
          <w:color w:val="1155cc"/>
        </w:rPr>
      </w:pPr>
      <w:r w:rsidDel="00000000" w:rsidR="00000000" w:rsidRPr="00000000">
        <w:rPr>
          <w:rtl w:val="0"/>
        </w:rPr>
        <w:t xml:space="preserve">Tanaka, K.L., Leonard, G.J., 1995. Geology and landscape evolution of the Hellas region of Mars. J. Geophys. Res. 100, 5407–5432.</w:t>
      </w:r>
      <w:hyperlink r:id="rId14">
        <w:r w:rsidDel="00000000" w:rsidR="00000000" w:rsidRPr="00000000">
          <w:rPr>
            <w:rtl w:val="0"/>
          </w:rPr>
          <w:t xml:space="preserve"> </w:t>
        </w:r>
      </w:hyperlink>
      <w:hyperlink r:id="rId15">
        <w:r w:rsidDel="00000000" w:rsidR="00000000" w:rsidRPr="00000000">
          <w:rPr>
            <w:rtl w:val="0"/>
          </w:rPr>
          <w:t xml:space="preserve">https://doi.org/10.1029/94JE02804</w:t>
        </w:r>
      </w:hyperlink>
      <w:r w:rsidDel="00000000" w:rsidR="00000000" w:rsidRPr="00000000">
        <w:rPr>
          <w:rtl w:val="0"/>
        </w:rPr>
      </w:r>
    </w:p>
    <w:p w:rsidR="00000000" w:rsidDel="00000000" w:rsidP="00000000" w:rsidRDefault="00000000" w:rsidRPr="00000000" w14:paraId="00000055">
      <w:pPr>
        <w:spacing w:after="0" w:line="324.00000000000006" w:lineRule="auto"/>
        <w:ind w:left="720" w:hanging="720"/>
        <w:rPr>
          <w:color w:val="1155cc"/>
          <w:u w:val="single"/>
        </w:rPr>
      </w:pPr>
      <w:r w:rsidDel="00000000" w:rsidR="00000000" w:rsidRPr="00000000">
        <w:rPr>
          <w:rtl w:val="0"/>
        </w:rPr>
        <w:t xml:space="preserve">Tanaka, K.L., Skinner, J.A., Dohm, J.M., Iii, R.P.I., Kolb, E.J., Fortezzo, C.M., Platz, T., Michael, G.G., Hare, T.M., 2014. Geologic map of Mars (No. 3292), Scientific Investigations Map. U.S. Geological Survey.</w:t>
      </w:r>
      <w:hyperlink r:id="rId16">
        <w:r w:rsidDel="00000000" w:rsidR="00000000" w:rsidRPr="00000000">
          <w:rPr>
            <w:rtl w:val="0"/>
          </w:rPr>
          <w:t xml:space="preserve"> https://doi.org/10.3133/sim3292</w:t>
        </w:r>
      </w:hyperlink>
      <w:r w:rsidDel="00000000" w:rsidR="00000000" w:rsidRPr="00000000">
        <w:rPr>
          <w:rtl w:val="0"/>
        </w:rPr>
      </w:r>
    </w:p>
    <w:p w:rsidR="00000000" w:rsidDel="00000000" w:rsidP="00000000" w:rsidRDefault="00000000" w:rsidRPr="00000000" w14:paraId="00000056">
      <w:pPr>
        <w:spacing w:after="0" w:line="324.00000000000006" w:lineRule="auto"/>
        <w:ind w:left="720" w:hanging="720"/>
        <w:rPr>
          <w:color w:val="1155cc"/>
        </w:rPr>
      </w:pPr>
      <w:r w:rsidDel="00000000" w:rsidR="00000000" w:rsidRPr="00000000">
        <w:rPr>
          <w:rtl w:val="0"/>
        </w:rPr>
      </w:r>
    </w:p>
    <w:p w:rsidR="00000000" w:rsidDel="00000000" w:rsidP="00000000" w:rsidRDefault="00000000" w:rsidRPr="00000000" w14:paraId="00000057">
      <w:pPr>
        <w:spacing w:after="0" w:line="324.00000000000006" w:lineRule="auto"/>
        <w:ind w:left="720" w:hanging="720"/>
        <w:rPr>
          <w:color w:val="1155cc"/>
        </w:rPr>
      </w:pPr>
      <w:r w:rsidDel="00000000" w:rsidR="00000000" w:rsidRPr="00000000">
        <w:rPr>
          <w:rtl w:val="0"/>
        </w:rPr>
      </w:r>
    </w:p>
    <w:p w:rsidR="00000000" w:rsidDel="00000000" w:rsidP="00000000" w:rsidRDefault="00000000" w:rsidRPr="00000000" w14:paraId="00000058">
      <w:pPr>
        <w:spacing w:after="0" w:line="324.00000000000006" w:lineRule="auto"/>
        <w:ind w:left="720" w:hanging="720"/>
        <w:rPr>
          <w:color w:val="1155cc"/>
        </w:rPr>
      </w:pPr>
      <w:r w:rsidDel="00000000" w:rsidR="00000000" w:rsidRPr="00000000">
        <w:rPr>
          <w:rtl w:val="0"/>
        </w:rPr>
      </w:r>
    </w:p>
    <w:p w:rsidR="00000000" w:rsidDel="00000000" w:rsidP="00000000" w:rsidRDefault="00000000" w:rsidRPr="00000000" w14:paraId="00000059">
      <w:pPr>
        <w:spacing w:after="0" w:lineRule="auto"/>
        <w:ind w:left="0" w:firstLine="0"/>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lvl>
    <w:lvl w:ilvl="1">
      <w:start w:val="1"/>
      <w:numFmt w:val="lowerRoman"/>
      <w:lvlText w:val="%2."/>
      <w:lvlJc w:val="righ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C5AA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C5AA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C5AA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C5AA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C5AA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C5AA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C5AA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C5AA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C5AA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C5AA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C5AA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C5AA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C5AA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C5AA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C5AA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C5AA2"/>
    <w:rPr>
      <w:i w:val="1"/>
      <w:iCs w:val="1"/>
      <w:color w:val="404040" w:themeColor="text1" w:themeTint="0000BF"/>
    </w:rPr>
  </w:style>
  <w:style w:type="paragraph" w:styleId="ListParagraph">
    <w:name w:val="List Paragraph"/>
    <w:basedOn w:val="Normal"/>
    <w:uiPriority w:val="34"/>
    <w:qFormat w:val="1"/>
    <w:rsid w:val="005C5AA2"/>
    <w:pPr>
      <w:ind w:left="720"/>
      <w:contextualSpacing w:val="1"/>
    </w:pPr>
  </w:style>
  <w:style w:type="character" w:styleId="IntenseEmphasis">
    <w:name w:val="Intense Emphasis"/>
    <w:basedOn w:val="DefaultParagraphFont"/>
    <w:uiPriority w:val="21"/>
    <w:qFormat w:val="1"/>
    <w:rsid w:val="005C5AA2"/>
    <w:rPr>
      <w:i w:val="1"/>
      <w:iCs w:val="1"/>
      <w:color w:val="0f4761" w:themeColor="accent1" w:themeShade="0000BF"/>
    </w:rPr>
  </w:style>
  <w:style w:type="paragraph" w:styleId="IntenseQuote">
    <w:name w:val="Intense Quote"/>
    <w:basedOn w:val="Normal"/>
    <w:next w:val="Normal"/>
    <w:link w:val="IntenseQuoteChar"/>
    <w:uiPriority w:val="30"/>
    <w:qFormat w:val="1"/>
    <w:rsid w:val="005C5AA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C5AA2"/>
    <w:rPr>
      <w:i w:val="1"/>
      <w:iCs w:val="1"/>
      <w:color w:val="0f4761" w:themeColor="accent1" w:themeShade="0000BF"/>
    </w:rPr>
  </w:style>
  <w:style w:type="character" w:styleId="IntenseReference">
    <w:name w:val="Intense Reference"/>
    <w:basedOn w:val="DefaultParagraphFont"/>
    <w:uiPriority w:val="32"/>
    <w:qFormat w:val="1"/>
    <w:rsid w:val="005C5AA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11/j.1945-5100.2008.tb01025.x" TargetMode="External"/><Relationship Id="rId10" Type="http://schemas.openxmlformats.org/officeDocument/2006/relationships/hyperlink" Target="https://doi.org/10.1111/j.1945-5100.2008.tb01025.x" TargetMode="External"/><Relationship Id="rId13" Type="http://schemas.openxmlformats.org/officeDocument/2006/relationships/hyperlink" Target="https://doi.org/10.1016/j.icarus.2013.03.019" TargetMode="External"/><Relationship Id="rId12" Type="http://schemas.openxmlformats.org/officeDocument/2006/relationships/hyperlink" Target="https://doi.org/10.1016/0012-821X(74)9011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epsl.2009.06.042" TargetMode="External"/><Relationship Id="rId15" Type="http://schemas.openxmlformats.org/officeDocument/2006/relationships/hyperlink" Target="https://doi.org/10.1029/94JE02804" TargetMode="External"/><Relationship Id="rId14" Type="http://schemas.openxmlformats.org/officeDocument/2006/relationships/hyperlink" Target="https://doi.org/10.1029/94JE02804" TargetMode="External"/><Relationship Id="rId16" Type="http://schemas.openxmlformats.org/officeDocument/2006/relationships/hyperlink" Target="https://doi.org/10.3133/sim329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1016/j.epsl.2009.06.0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6U1DropuZQc1MS/Y+Xps5TR0eQ==">CgMxLjA4AHIhMTFoMEZBZHg0T3R2YXhzLWFIYkgtekcwN09kRG8yZ0Jv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2026-03-25T20:31:00Z</dcterms:created>
  <dc:creator>Fulford, Ruby England - (ref1)</dc:creator>
</cp:coreProperties>
</file>