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Analytics Setup Guide</w:t>
      </w:r>
    </w:p>
    <w:p>
      <w:pPr>
        <w:spacing w:after="240"/>
      </w:pPr>
      <w:r>
        <w:rPr>
          <w:color w:val="666666"/>
          <w:sz w:val="24"/>
          <w:szCs w:val="24"/>
        </w:rPr>
        <w:t xml:space="preserve">How to get the three IDs for Chaitanya Stores and add them to the website</w:t>
      </w:r>
    </w:p>
    <w:p>
      <w:pPr>
        <w:pStyle w:val="Heading1"/>
      </w:pPr>
      <w:r>
        <w:t xml:space="preserve">1. What you need</w:t>
      </w:r>
    </w:p>
    <w:p>
      <w:pPr>
        <w:spacing w:after="120"/>
      </w:pPr>
      <w:r>
        <w:t xml:space="preserve">Three free tools track how visitors use the website. Each gives you one ID. Together they show how many people visit, which products they view, and how many tap WhatsApp or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200"/>
        <w:gridCol w:w="2560"/>
      </w:tblGrid>
      <w:tr>
        <w:trPr>
          <w:tblHeader/>
        </w:trPr>
        <w:tc>
          <w:tcPr>
            <w:tcW w:type="dxa" w:w="2300"/>
            <w:tcBorders>
              <w:top w:val="single" w:color="C9B8A8" w:sz="4"/>
              <w:left w:val="single" w:color="C9B8A8" w:sz="4"/>
              <w:bottom w:val="single" w:color="C9B8A8" w:sz="4"/>
              <w:right w:val="single" w:color="C9B8A8" w:sz="4"/>
            </w:tcBorders>
            <w:shd w:fill="F3E6D8" w:color="auto" w:val="clear"/>
            <w:tcMar>
              <w:top w:type="dxa" w:w="80"/>
              <w:left w:type="dxa" w:w="120"/>
              <w:bottom w:type="dxa" w:w="80"/>
              <w:right w:type="dxa" w:w="120"/>
            </w:tcMar>
          </w:tcPr>
          <w:p>
            <w:r>
              <w:rPr>
                <w:b/>
                <w:bCs/>
              </w:rPr>
              <w:t xml:space="preserve">Tool</w:t>
            </w:r>
          </w:p>
        </w:tc>
        <w:tc>
          <w:tcPr>
            <w:tcW w:type="dxa" w:w="2300"/>
            <w:tcBorders>
              <w:top w:val="single" w:color="C9B8A8" w:sz="4"/>
              <w:left w:val="single" w:color="C9B8A8" w:sz="4"/>
              <w:bottom w:val="single" w:color="C9B8A8" w:sz="4"/>
              <w:right w:val="single" w:color="C9B8A8" w:sz="4"/>
            </w:tcBorders>
            <w:shd w:fill="F3E6D8" w:color="auto" w:val="clear"/>
            <w:tcMar>
              <w:top w:type="dxa" w:w="80"/>
              <w:left w:type="dxa" w:w="120"/>
              <w:bottom w:type="dxa" w:w="80"/>
              <w:right w:type="dxa" w:w="120"/>
            </w:tcMar>
          </w:tcPr>
          <w:p>
            <w:r>
              <w:rPr>
                <w:b/>
                <w:bCs/>
              </w:rPr>
              <w:t xml:space="preserve">What it does</w:t>
            </w:r>
          </w:p>
        </w:tc>
        <w:tc>
          <w:tcPr>
            <w:tcW w:type="dxa" w:w="2200"/>
            <w:tcBorders>
              <w:top w:val="single" w:color="C9B8A8" w:sz="4"/>
              <w:left w:val="single" w:color="C9B8A8" w:sz="4"/>
              <w:bottom w:val="single" w:color="C9B8A8" w:sz="4"/>
              <w:right w:val="single" w:color="C9B8A8" w:sz="4"/>
            </w:tcBorders>
            <w:shd w:fill="F3E6D8" w:color="auto" w:val="clear"/>
            <w:tcMar>
              <w:top w:type="dxa" w:w="80"/>
              <w:left w:type="dxa" w:w="120"/>
              <w:bottom w:type="dxa" w:w="80"/>
              <w:right w:type="dxa" w:w="120"/>
            </w:tcMar>
          </w:tcPr>
          <w:p>
            <w:r>
              <w:rPr>
                <w:b/>
                <w:bCs/>
              </w:rPr>
              <w:t xml:space="preserve">ID looks like</w:t>
            </w:r>
          </w:p>
        </w:tc>
        <w:tc>
          <w:tcPr>
            <w:tcW w:type="dxa" w:w="2560"/>
            <w:tcBorders>
              <w:top w:val="single" w:color="C9B8A8" w:sz="4"/>
              <w:left w:val="single" w:color="C9B8A8" w:sz="4"/>
              <w:bottom w:val="single" w:color="C9B8A8" w:sz="4"/>
              <w:right w:val="single" w:color="C9B8A8" w:sz="4"/>
            </w:tcBorders>
            <w:shd w:fill="F3E6D8" w:color="auto" w:val="clear"/>
            <w:tcMar>
              <w:top w:type="dxa" w:w="80"/>
              <w:left w:type="dxa" w:w="120"/>
              <w:bottom w:type="dxa" w:w="80"/>
              <w:right w:type="dxa" w:w="120"/>
            </w:tcMar>
          </w:tcPr>
          <w:p>
            <w:r>
              <w:rPr>
                <w:b/>
                <w:bCs/>
              </w:rPr>
              <w:t xml:space="preserve">.env key</w:t>
            </w:r>
          </w:p>
        </w:tc>
      </w:tr>
      <w:tr>
        <w:trPr>
          <w:tblHeader w:val="off"/>
        </w:trPr>
        <w:tc>
          <w:tcPr>
            <w:tcW w:type="dxa" w:w="23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Google Tag Manager (GTM)</w:t>
            </w:r>
          </w:p>
        </w:tc>
        <w:tc>
          <w:tcPr>
            <w:tcW w:type="dxa" w:w="23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Loads and routes all tracking on the site</w:t>
            </w:r>
          </w:p>
        </w:tc>
        <w:tc>
          <w:tcPr>
            <w:tcW w:type="dxa" w:w="22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GTM-XXXXXXX</w:t>
            </w:r>
          </w:p>
        </w:tc>
        <w:tc>
          <w:tcPr>
            <w:tcW w:type="dxa" w:w="25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rFonts w:ascii="Consolas" w:cs="Consolas" w:eastAsia="Consolas" w:hAnsi="Consolas"/>
                <w:sz w:val="20"/>
                <w:szCs w:val="20"/>
              </w:rPr>
              <w:t xml:space="preserve">NEXT_PUBLIC_GTM_ID</w:t>
            </w:r>
          </w:p>
        </w:tc>
      </w:tr>
      <w:tr>
        <w:trPr>
          <w:tblHeader w:val="off"/>
        </w:trPr>
        <w:tc>
          <w:tcPr>
            <w:tcW w:type="dxa" w:w="23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Google Analytics 4 (GA4)</w:t>
            </w:r>
          </w:p>
        </w:tc>
        <w:tc>
          <w:tcPr>
            <w:tcW w:type="dxa" w:w="23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Reports: visitors, pages, enquiries</w:t>
            </w:r>
          </w:p>
        </w:tc>
        <w:tc>
          <w:tcPr>
            <w:tcW w:type="dxa" w:w="22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G-XXXXXXXXXX</w:t>
            </w:r>
          </w:p>
        </w:tc>
        <w:tc>
          <w:tcPr>
            <w:tcW w:type="dxa" w:w="25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rFonts w:ascii="Consolas" w:cs="Consolas" w:eastAsia="Consolas" w:hAnsi="Consolas"/>
                <w:sz w:val="20"/>
                <w:szCs w:val="20"/>
              </w:rPr>
              <w:t xml:space="preserve">NEXT_PUBLIC_GA4_ID</w:t>
            </w:r>
          </w:p>
        </w:tc>
      </w:tr>
      <w:tr>
        <w:trPr>
          <w:tblHeader w:val="off"/>
        </w:trPr>
        <w:tc>
          <w:tcPr>
            <w:tcW w:type="dxa" w:w="23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Microsoft Clarity</w:t>
            </w:r>
          </w:p>
        </w:tc>
        <w:tc>
          <w:tcPr>
            <w:tcW w:type="dxa" w:w="23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Heatmaps and session recordings</w:t>
            </w:r>
          </w:p>
        </w:tc>
        <w:tc>
          <w:tcPr>
            <w:tcW w:type="dxa" w:w="22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About 10 letters/digits</w:t>
            </w:r>
          </w:p>
        </w:tc>
        <w:tc>
          <w:tcPr>
            <w:tcW w:type="dxa" w:w="25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rFonts w:ascii="Consolas" w:cs="Consolas" w:eastAsia="Consolas" w:hAnsi="Consolas"/>
                <w:sz w:val="20"/>
                <w:szCs w:val="20"/>
              </w:rPr>
              <w:t xml:space="preserve">NEXT_PUBLIC_CLARITY_ID</w:t>
            </w:r>
          </w:p>
        </w:tc>
      </w:tr>
    </w:tbl>
    <w:p>
      <w:pPr>
        <w:spacing w:after="60"/>
      </w:pPr>
      <w:r>
        <w:t xml:space="preserve"/>
      </w:r>
    </w:p>
    <w:p>
      <w:pPr>
        <w:spacing w:after="120"/>
      </w:pPr>
      <w:r>
        <w:rPr>
          <w:b/>
          <w:bCs/>
        </w:rPr>
        <w:t xml:space="preserve">Before you start: </w:t>
      </w:r>
      <w:r>
        <w:t xml:space="preserve">use one Google account for both GTM and GA4, ideally the business owner’s own account rather than a developer’s, so the shop always keeps control. Clarity can use a Microsoft, Google or Facebook login.</w:t>
      </w:r>
    </w:p>
    <w:p>
      <w:pPr>
        <w:pBdr>
          <w:left w:val="single" w:color="C9A227" w:sz="18" w:space="8"/>
        </w:pBdr>
        <w:shd w:fill="FBF3E4" w:color="auto" w:val="clear"/>
        <w:spacing w:after="160" w:before="80"/>
        <w:ind w:left="200"/>
      </w:pPr>
      <w:r>
        <w:rPr>
          <w:i/>
          <w:iCs/>
        </w:rPr>
        <w:t xml:space="preserve">These IDs are not passwords. They are visible in the page source of any website, so it is fine to share them with your developer by message or email.</w:t>
      </w:r>
    </w:p>
    <w:p>
      <w:pPr>
        <w:pStyle w:val="Heading1"/>
      </w:pPr>
      <w:r>
        <w:t xml:space="preserve">2. Google Tag Manager (GTM)</w:t>
      </w:r>
    </w:p>
    <w:p>
      <w:pPr>
        <w:pStyle w:val="ListParagraph"/>
        <w:numPr>
          <w:ilvl w:val="0"/>
          <w:numId w:val="2"/>
        </w:numPr>
        <w:spacing w:after="80"/>
      </w:pPr>
      <w:r>
        <w:t xml:space="preserve">Go to </w:t>
      </w:r>
      <w:r>
        <w:rPr>
          <w:b/>
          <w:bCs/>
        </w:rPr>
        <w:t xml:space="preserve">tagmanager.google.com</w:t>
      </w:r>
      <w:r>
        <w:t xml:space="preserve"> and sign in with your Google account.</w:t>
      </w:r>
    </w:p>
    <w:p>
      <w:pPr>
        <w:pStyle w:val="ListParagraph"/>
        <w:numPr>
          <w:ilvl w:val="0"/>
          <w:numId w:val="2"/>
        </w:numPr>
        <w:spacing w:after="80"/>
      </w:pPr>
      <w:r>
        <w:t xml:space="preserve">Click </w:t>
      </w:r>
      <w:r>
        <w:rPr>
          <w:b/>
          <w:bCs/>
        </w:rPr>
        <w:t xml:space="preserve">Create Account</w:t>
      </w:r>
      <w:r>
        <w:t xml:space="preserve">. Account name: Chaitanya Stores. Country: India.</w:t>
      </w:r>
    </w:p>
    <w:p>
      <w:pPr>
        <w:pStyle w:val="ListParagraph"/>
        <w:numPr>
          <w:ilvl w:val="0"/>
          <w:numId w:val="2"/>
        </w:numPr>
        <w:spacing w:after="80"/>
      </w:pPr>
      <w:r>
        <w:t xml:space="preserve">Container name: your website address. Target platform: </w:t>
      </w:r>
      <w:r>
        <w:rPr>
          <w:b/>
          <w:bCs/>
        </w:rPr>
        <w:t xml:space="preserve">Web</w:t>
      </w:r>
      <w:r>
        <w:t xml:space="preserve">. Click Create.</w:t>
      </w:r>
    </w:p>
    <w:p>
      <w:pPr>
        <w:pStyle w:val="ListParagraph"/>
        <w:numPr>
          <w:ilvl w:val="0"/>
          <w:numId w:val="2"/>
        </w:numPr>
        <w:spacing w:after="80"/>
      </w:pPr>
      <w:r>
        <w:t xml:space="preserve">Accept the terms of service.</w:t>
      </w:r>
    </w:p>
    <w:p>
      <w:pPr>
        <w:pStyle w:val="ListParagraph"/>
        <w:numPr>
          <w:ilvl w:val="0"/>
          <w:numId w:val="2"/>
        </w:numPr>
        <w:spacing w:after="80"/>
      </w:pPr>
      <w:r>
        <w:t xml:space="preserve">A box titled “Install Google Tag Manager” appears. Close it. You do not need the code, because the developer has already added it to the site.</w:t>
      </w:r>
    </w:p>
    <w:p>
      <w:pPr>
        <w:pStyle w:val="ListParagraph"/>
        <w:numPr>
          <w:ilvl w:val="0"/>
          <w:numId w:val="2"/>
        </w:numPr>
        <w:spacing w:after="80"/>
      </w:pPr>
      <w:r>
        <w:t xml:space="preserve">Your ID is shown at the top of the workspace, next to the container name, in the form </w:t>
      </w:r>
      <w:r>
        <w:rPr>
          <w:b/>
          <w:bCs/>
        </w:rPr>
        <w:t xml:space="preserve">GTM-XXXXXXX</w:t>
      </w:r>
      <w:r>
        <w:t xml:space="preserve">. You can find it again under Admin &gt; Container Settings.</w:t>
      </w:r>
    </w:p>
    <w:p>
      <w:pPr>
        <w:pStyle w:val="Heading1"/>
      </w:pPr>
      <w:r>
        <w:t xml:space="preserve">3. Google Analytics 4 (GA4)</w:t>
      </w:r>
    </w:p>
    <w:p>
      <w:pPr>
        <w:pStyle w:val="ListParagraph"/>
        <w:numPr>
          <w:ilvl w:val="0"/>
          <w:numId w:val="3"/>
        </w:numPr>
        <w:spacing w:after="80"/>
      </w:pPr>
      <w:r>
        <w:t xml:space="preserve">Go to </w:t>
      </w:r>
      <w:r>
        <w:rPr>
          <w:b/>
          <w:bCs/>
        </w:rPr>
        <w:t xml:space="preserve">analytics.google.com</w:t>
      </w:r>
      <w:r>
        <w:t xml:space="preserve"> and sign in with the same Google account.</w:t>
      </w:r>
    </w:p>
    <w:p>
      <w:pPr>
        <w:pStyle w:val="ListParagraph"/>
        <w:numPr>
          <w:ilvl w:val="0"/>
          <w:numId w:val="3"/>
        </w:numPr>
        <w:spacing w:after="80"/>
      </w:pPr>
      <w:r>
        <w:t xml:space="preserve">Click </w:t>
      </w:r>
      <w:r>
        <w:rPr>
          <w:b/>
          <w:bCs/>
        </w:rPr>
        <w:t xml:space="preserve">Admin</w:t>
      </w:r>
      <w:r>
        <w:t xml:space="preserve"> (gear icon, bottom left), then </w:t>
      </w:r>
      <w:r>
        <w:rPr>
          <w:b/>
          <w:bCs/>
        </w:rPr>
        <w:t xml:space="preserve">Create &gt; Property</w:t>
      </w:r>
      <w:r>
        <w:t xml:space="preserve">.</w:t>
      </w:r>
    </w:p>
    <w:p>
      <w:pPr>
        <w:pStyle w:val="ListParagraph"/>
        <w:numPr>
          <w:ilvl w:val="0"/>
          <w:numId w:val="3"/>
        </w:numPr>
        <w:spacing w:after="80"/>
      </w:pPr>
      <w:r>
        <w:t xml:space="preserve">Property name: Chaitanya Stores. Time zone: India. Currency: Indian Rupee. Click Next and answer the business questions.</w:t>
      </w:r>
    </w:p>
    <w:p>
      <w:pPr>
        <w:pStyle w:val="ListParagraph"/>
        <w:numPr>
          <w:ilvl w:val="0"/>
          <w:numId w:val="3"/>
        </w:numPr>
        <w:spacing w:after="80"/>
      </w:pPr>
      <w:r>
        <w:t xml:space="preserve">When asked to choose a platform, pick </w:t>
      </w:r>
      <w:r>
        <w:rPr>
          <w:b/>
          <w:bCs/>
        </w:rPr>
        <w:t xml:space="preserve">Web</w:t>
      </w:r>
      <w:r>
        <w:t xml:space="preserve">.</w:t>
      </w:r>
    </w:p>
    <w:p>
      <w:pPr>
        <w:pStyle w:val="ListParagraph"/>
        <w:numPr>
          <w:ilvl w:val="0"/>
          <w:numId w:val="3"/>
        </w:numPr>
        <w:spacing w:after="80"/>
      </w:pPr>
      <w:r>
        <w:t xml:space="preserve">Enter the website address and a stream name, for example “Chaitanya Stores website”. Click Create stream.</w:t>
      </w:r>
    </w:p>
    <w:p>
      <w:pPr>
        <w:pStyle w:val="ListParagraph"/>
        <w:numPr>
          <w:ilvl w:val="0"/>
          <w:numId w:val="3"/>
        </w:numPr>
        <w:spacing w:after="80"/>
      </w:pPr>
      <w:r>
        <w:t xml:space="preserve">The stream details page shows the </w:t>
      </w:r>
      <w:r>
        <w:rPr>
          <w:b/>
          <w:bCs/>
        </w:rPr>
        <w:t xml:space="preserve">Measurement ID</w:t>
      </w:r>
      <w:r>
        <w:t xml:space="preserve"> in the form </w:t>
      </w:r>
      <w:r>
        <w:rPr>
          <w:b/>
          <w:bCs/>
        </w:rPr>
        <w:t xml:space="preserve">G-XXXXXXXXXX</w:t>
      </w:r>
      <w:r>
        <w:t xml:space="preserve">. Copy it. You can find it again under Admin &gt; Data Streams &gt; your stream.</w:t>
      </w:r>
    </w:p>
    <w:p>
      <w:pPr>
        <w:pStyle w:val="ListParagraph"/>
        <w:numPr>
          <w:ilvl w:val="0"/>
          <w:numId w:val="3"/>
        </w:numPr>
        <w:spacing w:after="80"/>
      </w:pPr>
      <w:r>
        <w:t xml:space="preserve">If GA4 offers to install a tag, skip it and keep the default settings. GA4 is connected through GTM in the next section.</w:t>
      </w:r>
    </w:p>
    <w:p>
      <w:pPr>
        <w:pStyle w:val="Heading1"/>
      </w:pPr>
      <w:r>
        <w:t xml:space="preserve">4. Connect GA4 inside GTM</w:t>
      </w:r>
    </w:p>
    <w:p>
      <w:pPr>
        <w:spacing w:after="120"/>
      </w:pPr>
      <w:r>
        <w:t xml:space="preserve">GA4 only receives data once GTM is told to send it. You do this once, in the GTM dashboard.</w:t>
      </w:r>
    </w:p>
    <w:p>
      <w:pPr>
        <w:pStyle w:val="Heading2"/>
      </w:pPr>
      <w:r>
        <w:t xml:space="preserve">4a. Send every page view to GA4</w:t>
      </w:r>
    </w:p>
    <w:p>
      <w:pPr>
        <w:pStyle w:val="ListParagraph"/>
        <w:numPr>
          <w:ilvl w:val="0"/>
          <w:numId w:val="4"/>
        </w:numPr>
        <w:spacing w:after="80"/>
      </w:pPr>
      <w:r>
        <w:t xml:space="preserve">In GTM, open </w:t>
      </w:r>
      <w:r>
        <w:rPr>
          <w:b/>
          <w:bCs/>
        </w:rPr>
        <w:t xml:space="preserve">Tags &gt; New</w:t>
      </w:r>
      <w:r>
        <w:t xml:space="preserve">.</w:t>
      </w:r>
    </w:p>
    <w:p>
      <w:pPr>
        <w:pStyle w:val="ListParagraph"/>
        <w:numPr>
          <w:ilvl w:val="0"/>
          <w:numId w:val="4"/>
        </w:numPr>
        <w:spacing w:after="80"/>
      </w:pPr>
      <w:r>
        <w:t xml:space="preserve">Tag type: </w:t>
      </w:r>
      <w:r>
        <w:rPr>
          <w:b/>
          <w:bCs/>
        </w:rPr>
        <w:t xml:space="preserve">Google Analytics: GA4 Configuration</w:t>
      </w:r>
      <w:r>
        <w:t xml:space="preserve">. Measurement ID: paste your G- ID.</w:t>
      </w:r>
    </w:p>
    <w:p>
      <w:pPr>
        <w:pStyle w:val="ListParagraph"/>
        <w:numPr>
          <w:ilvl w:val="0"/>
          <w:numId w:val="4"/>
        </w:numPr>
        <w:spacing w:after="80"/>
      </w:pPr>
      <w:r>
        <w:t xml:space="preserve">Trigger: </w:t>
      </w:r>
      <w:r>
        <w:rPr>
          <w:b/>
          <w:bCs/>
        </w:rPr>
        <w:t xml:space="preserve">All Pages</w:t>
      </w:r>
      <w:r>
        <w:t xml:space="preserve">. Name the tag “GA4 - Config” and click Save.</w:t>
      </w:r>
    </w:p>
    <w:p>
      <w:pPr>
        <w:pStyle w:val="Heading2"/>
      </w:pPr>
      <w:r>
        <w:t xml:space="preserve">4b. Track enquiry clicks and product views</w:t>
      </w:r>
    </w:p>
    <w:p>
      <w:pPr>
        <w:spacing w:after="120"/>
      </w:pPr>
      <w:r>
        <w:t xml:space="preserve">The website sends the events below with fixed names. Create one trigger and one tag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9B8A8" w:sz="4"/>
              <w:left w:val="single" w:color="C9B8A8" w:sz="4"/>
              <w:bottom w:val="single" w:color="C9B8A8" w:sz="4"/>
              <w:right w:val="single" w:color="C9B8A8" w:sz="4"/>
            </w:tcBorders>
            <w:shd w:fill="F3E6D8" w:color="auto" w:val="clear"/>
            <w:tcMar>
              <w:top w:type="dxa" w:w="80"/>
              <w:left w:type="dxa" w:w="120"/>
              <w:bottom w:type="dxa" w:w="80"/>
              <w:right w:type="dxa" w:w="120"/>
            </w:tcMar>
          </w:tcPr>
          <w:p>
            <w:r>
              <w:rPr>
                <w:b/>
                <w:bCs/>
              </w:rPr>
              <w:t xml:space="preserve">Event name (exact)</w:t>
            </w:r>
          </w:p>
        </w:tc>
        <w:tc>
          <w:tcPr>
            <w:tcW w:type="dxa" w:w="3600"/>
            <w:tcBorders>
              <w:top w:val="single" w:color="C9B8A8" w:sz="4"/>
              <w:left w:val="single" w:color="C9B8A8" w:sz="4"/>
              <w:bottom w:val="single" w:color="C9B8A8" w:sz="4"/>
              <w:right w:val="single" w:color="C9B8A8" w:sz="4"/>
            </w:tcBorders>
            <w:shd w:fill="F3E6D8" w:color="auto" w:val="clear"/>
            <w:tcMar>
              <w:top w:type="dxa" w:w="80"/>
              <w:left w:type="dxa" w:w="120"/>
              <w:bottom w:type="dxa" w:w="80"/>
              <w:right w:type="dxa" w:w="120"/>
            </w:tcMar>
          </w:tcPr>
          <w:p>
            <w:r>
              <w:rPr>
                <w:b/>
                <w:bCs/>
              </w:rPr>
              <w:t xml:space="preserve">When it fires</w:t>
            </w:r>
          </w:p>
        </w:tc>
        <w:tc>
          <w:tcPr>
            <w:tcW w:type="dxa" w:w="3160"/>
            <w:tcBorders>
              <w:top w:val="single" w:color="C9B8A8" w:sz="4"/>
              <w:left w:val="single" w:color="C9B8A8" w:sz="4"/>
              <w:bottom w:val="single" w:color="C9B8A8" w:sz="4"/>
              <w:right w:val="single" w:color="C9B8A8" w:sz="4"/>
            </w:tcBorders>
            <w:shd w:fill="F3E6D8" w:color="auto" w:val="clear"/>
            <w:tcMar>
              <w:top w:type="dxa" w:w="80"/>
              <w:left w:type="dxa" w:w="120"/>
              <w:bottom w:type="dxa" w:w="80"/>
              <w:right w:type="dxa" w:w="120"/>
            </w:tcMar>
          </w:tcPr>
          <w:p>
            <w:r>
              <w:rPr>
                <w:b/>
                <w:bCs/>
              </w:rPr>
              <w:t xml:space="preserve">Priority</w:t>
            </w:r>
          </w:p>
        </w:tc>
      </w:tr>
      <w:tr>
        <w:trPr>
          <w:tblHeader w:val="off"/>
        </w:trPr>
        <w:tc>
          <w:tcPr>
            <w:tcW w:type="dxa" w:w="2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rFonts w:ascii="Consolas" w:cs="Consolas" w:eastAsia="Consolas" w:hAnsi="Consolas"/>
                <w:sz w:val="20"/>
                <w:szCs w:val="20"/>
              </w:rPr>
              <w:t xml:space="preserve">click_whatsapp</w:t>
            </w:r>
          </w:p>
        </w:tc>
        <w:tc>
          <w:tcPr>
            <w:tcW w:type="dxa" w:w="3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Visitor taps any WhatsApp link</w:t>
            </w:r>
          </w:p>
        </w:tc>
        <w:tc>
          <w:tcPr>
            <w:tcW w:type="dxa" w:w="31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Key enquiry</w:t>
            </w:r>
          </w:p>
        </w:tc>
      </w:tr>
      <w:tr>
        <w:trPr>
          <w:tblHeader w:val="off"/>
        </w:trPr>
        <w:tc>
          <w:tcPr>
            <w:tcW w:type="dxa" w:w="2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rFonts w:ascii="Consolas" w:cs="Consolas" w:eastAsia="Consolas" w:hAnsi="Consolas"/>
                <w:sz w:val="20"/>
                <w:szCs w:val="20"/>
              </w:rPr>
              <w:t xml:space="preserve">click_call</w:t>
            </w:r>
          </w:p>
        </w:tc>
        <w:tc>
          <w:tcPr>
            <w:tcW w:type="dxa" w:w="3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Visitor taps any phone number</w:t>
            </w:r>
          </w:p>
        </w:tc>
        <w:tc>
          <w:tcPr>
            <w:tcW w:type="dxa" w:w="31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Key enquiry</w:t>
            </w:r>
          </w:p>
        </w:tc>
      </w:tr>
      <w:tr>
        <w:trPr>
          <w:tblHeader w:val="off"/>
        </w:trPr>
        <w:tc>
          <w:tcPr>
            <w:tcW w:type="dxa" w:w="2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rFonts w:ascii="Consolas" w:cs="Consolas" w:eastAsia="Consolas" w:hAnsi="Consolas"/>
                <w:sz w:val="20"/>
                <w:szCs w:val="20"/>
              </w:rPr>
              <w:t xml:space="preserve">view_product</w:t>
            </w:r>
          </w:p>
        </w:tc>
        <w:tc>
          <w:tcPr>
            <w:tcW w:type="dxa" w:w="3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A product page opens</w:t>
            </w:r>
          </w:p>
        </w:tc>
        <w:tc>
          <w:tcPr>
            <w:tcW w:type="dxa" w:w="31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Useful</w:t>
            </w:r>
          </w:p>
        </w:tc>
      </w:tr>
      <w:tr>
        <w:trPr>
          <w:tblHeader w:val="off"/>
        </w:trPr>
        <w:tc>
          <w:tcPr>
            <w:tcW w:type="dxa" w:w="2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rFonts w:ascii="Consolas" w:cs="Consolas" w:eastAsia="Consolas" w:hAnsi="Consolas"/>
                <w:sz w:val="20"/>
                <w:szCs w:val="20"/>
              </w:rPr>
              <w:t xml:space="preserve">view_category</w:t>
            </w:r>
          </w:p>
        </w:tc>
        <w:tc>
          <w:tcPr>
            <w:tcW w:type="dxa" w:w="3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A category page opens</w:t>
            </w:r>
          </w:p>
        </w:tc>
        <w:tc>
          <w:tcPr>
            <w:tcW w:type="dxa" w:w="31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Useful</w:t>
            </w:r>
          </w:p>
        </w:tc>
      </w:tr>
      <w:tr>
        <w:trPr>
          <w:tblHeader w:val="off"/>
        </w:trPr>
        <w:tc>
          <w:tcPr>
            <w:tcW w:type="dxa" w:w="2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rFonts w:ascii="Consolas" w:cs="Consolas" w:eastAsia="Consolas" w:hAnsi="Consolas"/>
                <w:sz w:val="20"/>
                <w:szCs w:val="20"/>
              </w:rPr>
              <w:t xml:space="preserve">search</w:t>
            </w:r>
          </w:p>
        </w:tc>
        <w:tc>
          <w:tcPr>
            <w:tcW w:type="dxa" w:w="3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Visitor searches the catalog</w:t>
            </w:r>
          </w:p>
        </w:tc>
        <w:tc>
          <w:tcPr>
            <w:tcW w:type="dxa" w:w="31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Useful</w:t>
            </w:r>
          </w:p>
        </w:tc>
      </w:tr>
    </w:tbl>
    <w:p>
      <w:pPr>
        <w:spacing w:after="60"/>
      </w:pPr>
      <w:r>
        <w:t xml:space="preserve"/>
      </w:r>
    </w:p>
    <w:p>
      <w:pPr>
        <w:pStyle w:val="ListParagraph"/>
        <w:numPr>
          <w:ilvl w:val="0"/>
          <w:numId w:val="5"/>
        </w:numPr>
        <w:spacing w:after="80"/>
      </w:pPr>
      <w:r>
        <w:t xml:space="preserve">Triggers &gt; New. Type: </w:t>
      </w:r>
      <w:r>
        <w:rPr>
          <w:b/>
          <w:bCs/>
        </w:rPr>
        <w:t xml:space="preserve">Custom Event</w:t>
      </w:r>
      <w:r>
        <w:t xml:space="preserve">. Event name: the exact name from the table (it is case-sensitive). Save.</w:t>
      </w:r>
    </w:p>
    <w:p>
      <w:pPr>
        <w:pStyle w:val="ListParagraph"/>
        <w:numPr>
          <w:ilvl w:val="0"/>
          <w:numId w:val="5"/>
        </w:numPr>
        <w:spacing w:after="80"/>
      </w:pPr>
      <w:r>
        <w:t xml:space="preserve">Tags &gt; New. Type: </w:t>
      </w:r>
      <w:r>
        <w:rPr>
          <w:b/>
          <w:bCs/>
        </w:rPr>
        <w:t xml:space="preserve">Google Analytics: GA4 Event</w:t>
      </w:r>
      <w:r>
        <w:t xml:space="preserve">. Configuration tag: “GA4 - Config”. Event name: the same name. Trigger: the one you just made. Save.</w:t>
      </w:r>
    </w:p>
    <w:p>
      <w:pPr>
        <w:pStyle w:val="ListParagraph"/>
        <w:numPr>
          <w:ilvl w:val="0"/>
          <w:numId w:val="5"/>
        </w:numPr>
        <w:spacing w:after="80"/>
      </w:pPr>
      <w:r>
        <w:t xml:space="preserve">Repeat for each event. Do at least click_whatsapp and click_call.</w:t>
      </w:r>
    </w:p>
    <w:p>
      <w:pPr>
        <w:pStyle w:val="Heading2"/>
      </w:pPr>
      <w:r>
        <w:t xml:space="preserve">4c. Test, then publish</w:t>
      </w:r>
    </w:p>
    <w:p>
      <w:pPr>
        <w:pStyle w:val="ListParagraph"/>
        <w:numPr>
          <w:ilvl w:val="0"/>
          <w:numId w:val="6"/>
        </w:numPr>
        <w:spacing w:after="80"/>
      </w:pPr>
      <w:r>
        <w:t xml:space="preserve">Click </w:t>
      </w:r>
      <w:r>
        <w:rPr>
          <w:b/>
          <w:bCs/>
        </w:rPr>
        <w:t xml:space="preserve">Preview</w:t>
      </w:r>
      <w:r>
        <w:t xml:space="preserve"> (top right), enter the website address and browse the site. Each click should appear as an event in the debug panel.</w:t>
      </w:r>
    </w:p>
    <w:p>
      <w:pPr>
        <w:pStyle w:val="ListParagraph"/>
        <w:numPr>
          <w:ilvl w:val="0"/>
          <w:numId w:val="6"/>
        </w:numPr>
        <w:spacing w:after="80"/>
      </w:pPr>
      <w:r>
        <w:t xml:space="preserve">When it looks right, click </w:t>
      </w:r>
      <w:r>
        <w:rPr>
          <w:b/>
          <w:bCs/>
        </w:rPr>
        <w:t xml:space="preserve">Submit &gt; Publish</w:t>
      </w:r>
      <w:r>
        <w:t xml:space="preserve">. Nothing goes live until you publish.</w:t>
      </w:r>
    </w:p>
    <w:p>
      <w:pPr>
        <w:pStyle w:val="ListParagraph"/>
        <w:numPr>
          <w:ilvl w:val="0"/>
          <w:numId w:val="6"/>
        </w:numPr>
        <w:spacing w:after="80"/>
      </w:pPr>
      <w:r>
        <w:t xml:space="preserve">In GA4 go to </w:t>
      </w:r>
      <w:r>
        <w:rPr>
          <w:b/>
          <w:bCs/>
        </w:rPr>
        <w:t xml:space="preserve">Admin &gt; Events</w:t>
      </w:r>
      <w:r>
        <w:t xml:space="preserve"> and switch on </w:t>
      </w:r>
      <w:r>
        <w:rPr>
          <w:b/>
          <w:bCs/>
        </w:rPr>
        <w:t xml:space="preserve">Mark as key event</w:t>
      </w:r>
      <w:r>
        <w:t xml:space="preserve"> for click_whatsapp and click_call. They appear in the list after the first click.</w:t>
      </w:r>
    </w:p>
    <w:p>
      <w:pPr>
        <w:pStyle w:val="Heading1"/>
      </w:pPr>
      <w:r>
        <w:t xml:space="preserve">5. Microsoft Clarity</w:t>
      </w:r>
    </w:p>
    <w:p>
      <w:pPr>
        <w:pStyle w:val="ListParagraph"/>
        <w:numPr>
          <w:ilvl w:val="0"/>
          <w:numId w:val="7"/>
        </w:numPr>
        <w:spacing w:after="80"/>
      </w:pPr>
      <w:r>
        <w:t xml:space="preserve">Go to </w:t>
      </w:r>
      <w:r>
        <w:rPr>
          <w:b/>
          <w:bCs/>
        </w:rPr>
        <w:t xml:space="preserve">clarity.microsoft.com</w:t>
      </w:r>
      <w:r>
        <w:t xml:space="preserve"> and sign in with a Microsoft, Google or Facebook account.</w:t>
      </w:r>
    </w:p>
    <w:p>
      <w:pPr>
        <w:pStyle w:val="ListParagraph"/>
        <w:numPr>
          <w:ilvl w:val="0"/>
          <w:numId w:val="7"/>
        </w:numPr>
        <w:spacing w:after="80"/>
      </w:pPr>
      <w:r>
        <w:t xml:space="preserve">Click </w:t>
      </w:r>
      <w:r>
        <w:rPr>
          <w:b/>
          <w:bCs/>
        </w:rPr>
        <w:t xml:space="preserve">New project</w:t>
      </w:r>
      <w:r>
        <w:t xml:space="preserve">. Name: Chaitanya Stores. Enter the website address. Category: Shopping or Retail.</w:t>
      </w:r>
    </w:p>
    <w:p>
      <w:pPr>
        <w:pStyle w:val="ListParagraph"/>
        <w:numPr>
          <w:ilvl w:val="0"/>
          <w:numId w:val="7"/>
        </w:numPr>
        <w:spacing w:after="80"/>
      </w:pPr>
      <w:r>
        <w:t xml:space="preserve">On the setup page choose </w:t>
      </w:r>
      <w:r>
        <w:rPr>
          <w:b/>
          <w:bCs/>
        </w:rPr>
        <w:t xml:space="preserve">Install manually</w:t>
      </w:r>
      <w:r>
        <w:t xml:space="preserve">. You do not need the code, only the project ID.</w:t>
      </w:r>
    </w:p>
    <w:p>
      <w:pPr>
        <w:pStyle w:val="ListParagraph"/>
        <w:numPr>
          <w:ilvl w:val="0"/>
          <w:numId w:val="7"/>
        </w:numPr>
        <w:spacing w:after="80"/>
      </w:pPr>
      <w:r>
        <w:t xml:space="preserve">Open </w:t>
      </w:r>
      <w:r>
        <w:rPr>
          <w:b/>
          <w:bCs/>
        </w:rPr>
        <w:t xml:space="preserve">Settings &gt; Overview</w:t>
      </w:r>
      <w:r>
        <w:t xml:space="preserve">. The </w:t>
      </w:r>
      <w:r>
        <w:rPr>
          <w:b/>
          <w:bCs/>
        </w:rPr>
        <w:t xml:space="preserve">Project ID</w:t>
      </w:r>
      <w:r>
        <w:t xml:space="preserve"> is a short code of about 10 letters and digits. Copy it. It also appears in the install code as the last part of the script address.</w:t>
      </w:r>
    </w:p>
    <w:p>
      <w:pPr>
        <w:pStyle w:val="Heading1"/>
      </w:pPr>
      <w:r>
        <w:t xml:space="preserve">6. Add the IDs to the website</w:t>
      </w:r>
    </w:p>
    <w:p>
      <w:pPr>
        <w:spacing w:after="120"/>
      </w:pPr>
      <w:r>
        <w:t xml:space="preserve">Send the three IDs to your developer, or add them to the .env file on the server (and to GitHub Secrets if deployment generates that file):</w:t>
      </w:r>
    </w:p>
    <w:p>
      <w:pPr>
        <w:shd w:fill="F4F4F4" w:color="auto" w:val="clear"/>
        <w:spacing w:after="60"/>
      </w:pPr>
      <w:r>
        <w:rPr>
          <w:rFonts w:ascii="Consolas" w:cs="Consolas" w:eastAsia="Consolas" w:hAnsi="Consolas"/>
          <w:sz w:val="20"/>
          <w:szCs w:val="20"/>
        </w:rPr>
        <w:t xml:space="preserve">NEXT_PUBLIC_GTM_ID="GTM-XXXXXXX"</w:t>
      </w:r>
    </w:p>
    <w:p>
      <w:pPr>
        <w:shd w:fill="F4F4F4" w:color="auto" w:val="clear"/>
        <w:spacing w:after="60"/>
      </w:pPr>
      <w:r>
        <w:rPr>
          <w:rFonts w:ascii="Consolas" w:cs="Consolas" w:eastAsia="Consolas" w:hAnsi="Consolas"/>
          <w:sz w:val="20"/>
          <w:szCs w:val="20"/>
        </w:rPr>
        <w:t xml:space="preserve">NEXT_PUBLIC_GA4_ID="G-XXXXXXXXXX"</w:t>
      </w:r>
    </w:p>
    <w:p>
      <w:pPr>
        <w:shd w:fill="F4F4F4" w:color="auto" w:val="clear"/>
        <w:spacing w:after="160"/>
      </w:pPr>
      <w:r>
        <w:rPr>
          <w:rFonts w:ascii="Consolas" w:cs="Consolas" w:eastAsia="Consolas" w:hAnsi="Consolas"/>
          <w:sz w:val="20"/>
          <w:szCs w:val="20"/>
        </w:rPr>
        <w:t xml:space="preserve">NEXT_PUBLIC_CLARITY_ID="xxxxxxxxxx"</w:t>
      </w:r>
    </w:p>
    <w:p>
      <w:pPr>
        <w:pStyle w:val="ListParagraph"/>
        <w:numPr>
          <w:ilvl w:val="0"/>
          <w:numId w:val="8"/>
        </w:numPr>
        <w:spacing w:after="60"/>
      </w:pPr>
      <w:r>
        <w:t xml:space="preserve">Leaving a value empty simply turns that tool off. The site works normally either way.</w:t>
      </w:r>
    </w:p>
    <w:p>
      <w:pPr>
        <w:pStyle w:val="ListParagraph"/>
        <w:numPr>
          <w:ilvl w:val="0"/>
          <w:numId w:val="8"/>
        </w:numPr>
        <w:spacing w:after="60"/>
      </w:pPr>
      <w:r>
        <w:t xml:space="preserve">The values are built into the site, so it must be rebuilt and redeployed after you change them.</w:t>
      </w:r>
    </w:p>
    <w:p>
      <w:pPr>
        <w:pStyle w:val="ListParagraph"/>
        <w:numPr>
          <w:ilvl w:val="0"/>
          <w:numId w:val="8"/>
        </w:numPr>
        <w:spacing w:after="60"/>
      </w:pPr>
      <w:r>
        <w:t xml:space="preserve">The GA4 ID is kept for reference. The site itself loads only GTM and Clarity, and GTM sends data to GA4 (section 4).</w:t>
      </w:r>
    </w:p>
    <w:p>
      <w:pPr>
        <w:pStyle w:val="ListParagraph"/>
        <w:numPr>
          <w:ilvl w:val="0"/>
          <w:numId w:val="8"/>
        </w:numPr>
        <w:spacing w:after="60"/>
      </w:pPr>
      <w:r>
        <w:t xml:space="preserve">Tracking runs on public pages only, never on the /admin dashboard.</w:t>
      </w:r>
    </w:p>
    <w:p>
      <w:pPr>
        <w:pStyle w:val="Heading1"/>
      </w:pPr>
      <w:r>
        <w:t xml:space="preserve">7. Check that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B8A8" w:sz="4"/>
              <w:left w:val="single" w:color="C9B8A8" w:sz="4"/>
              <w:bottom w:val="single" w:color="C9B8A8" w:sz="4"/>
              <w:right w:val="single" w:color="C9B8A8" w:sz="4"/>
            </w:tcBorders>
            <w:shd w:fill="F3E6D8" w:color="auto" w:val="clear"/>
            <w:tcMar>
              <w:top w:type="dxa" w:w="80"/>
              <w:left w:type="dxa" w:w="120"/>
              <w:bottom w:type="dxa" w:w="80"/>
              <w:right w:type="dxa" w:w="120"/>
            </w:tcMar>
          </w:tcPr>
          <w:p>
            <w:r>
              <w:rPr>
                <w:b/>
                <w:bCs/>
              </w:rPr>
              <w:t xml:space="preserve">Where</w:t>
            </w:r>
          </w:p>
        </w:tc>
        <w:tc>
          <w:tcPr>
            <w:tcW w:type="dxa" w:w="6760"/>
            <w:tcBorders>
              <w:top w:val="single" w:color="C9B8A8" w:sz="4"/>
              <w:left w:val="single" w:color="C9B8A8" w:sz="4"/>
              <w:bottom w:val="single" w:color="C9B8A8" w:sz="4"/>
              <w:right w:val="single" w:color="C9B8A8" w:sz="4"/>
            </w:tcBorders>
            <w:shd w:fill="F3E6D8" w:color="auto" w:val="clear"/>
            <w:tcMar>
              <w:top w:type="dxa" w:w="80"/>
              <w:left w:type="dxa" w:w="120"/>
              <w:bottom w:type="dxa" w:w="80"/>
              <w:right w:type="dxa" w:w="120"/>
            </w:tcMar>
          </w:tcPr>
          <w:p>
            <w:r>
              <w:rPr>
                <w:b/>
                <w:bCs/>
              </w:rPr>
              <w:t xml:space="preserve">What to look for</w:t>
            </w:r>
          </w:p>
        </w:tc>
      </w:tr>
      <w:tr>
        <w:trPr>
          <w:tblHeader w:val="off"/>
        </w:trPr>
        <w:tc>
          <w:tcPr>
            <w:tcW w:type="dxa" w:w="2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GTM Preview</w:t>
            </w:r>
          </w:p>
        </w:tc>
        <w:tc>
          <w:tcPr>
            <w:tcW w:type="dxa" w:w="67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Events like click_whatsapp appear as you click around the site</w:t>
            </w:r>
          </w:p>
        </w:tc>
      </w:tr>
      <w:tr>
        <w:trPr>
          <w:tblHeader w:val="off"/>
        </w:trPr>
        <w:tc>
          <w:tcPr>
            <w:tcW w:type="dxa" w:w="2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GA4 &gt; Reports &gt; Realtime</w:t>
            </w:r>
          </w:p>
        </w:tc>
        <w:tc>
          <w:tcPr>
            <w:tcW w:type="dxa" w:w="67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You appear as an active user within seconds; WhatsApp and Call clicks show in the event list</w:t>
            </w:r>
          </w:p>
        </w:tc>
      </w:tr>
      <w:tr>
        <w:trPr>
          <w:tblHeader w:val="off"/>
        </w:trPr>
        <w:tc>
          <w:tcPr>
            <w:tcW w:type="dxa" w:w="2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Clarity &gt; Recordings</w:t>
            </w:r>
          </w:p>
        </w:tc>
        <w:tc>
          <w:tcPr>
            <w:tcW w:type="dxa" w:w="67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Your visit appears within a few minutes (ad blockers can hide it, so test in a plain window)</w:t>
            </w:r>
          </w:p>
        </w:tc>
      </w:tr>
      <w:tr>
        <w:trPr>
          <w:tblHeader w:val="off"/>
        </w:trPr>
        <w:tc>
          <w:tcPr>
            <w:tcW w:type="dxa" w:w="260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Browser console (F12)</w:t>
            </w:r>
          </w:p>
        </w:tc>
        <w:tc>
          <w:tcPr>
            <w:tcW w:type="dxa" w:w="6760"/>
            <w:tcBorders>
              <w:top w:val="single" w:color="C9B8A8" w:sz="4"/>
              <w:left w:val="single" w:color="C9B8A8" w:sz="4"/>
              <w:bottom w:val="single" w:color="C9B8A8" w:sz="4"/>
              <w:right w:val="single" w:color="C9B8A8" w:sz="4"/>
            </w:tcBorders>
            <w:tcMar>
              <w:top w:type="dxa" w:w="80"/>
              <w:left w:type="dxa" w:w="120"/>
              <w:bottom w:type="dxa" w:w="80"/>
              <w:right w:type="dxa" w:w="120"/>
            </w:tcMar>
          </w:tcPr>
          <w:p>
            <w:r>
              <w:rPr>
                <w:b w:val="false"/>
                <w:bCs w:val="false"/>
              </w:rPr>
              <w:t xml:space="preserve">Type dataLayer and press Enter: a list of events that grows as you browse</w:t>
            </w:r>
          </w:p>
        </w:tc>
      </w:tr>
    </w:tbl>
    <w:p>
      <w:pPr>
        <w:spacing w:after="60"/>
      </w:pPr>
      <w:r>
        <w:t xml:space="preserve"/>
      </w:r>
    </w:p>
    <w:p>
      <w:pPr>
        <w:pBdr>
          <w:left w:val="single" w:color="C9A227" w:sz="18" w:space="8"/>
        </w:pBdr>
        <w:shd w:fill="FBF3E4" w:color="auto" w:val="clear"/>
        <w:spacing w:after="160" w:before="80"/>
        <w:ind w:left="200"/>
      </w:pPr>
      <w:r>
        <w:rPr>
          <w:i/>
          <w:iCs/>
        </w:rPr>
        <w:t xml:space="preserve">GA4’s standard reports can take 24 to 48 hours to fill in. Use the Realtime report to confirm things work straight away.</w:t>
      </w:r>
    </w:p>
    <w:p>
      <w:pPr>
        <w:pStyle w:val="Heading1"/>
      </w:pPr>
      <w:r>
        <w:t xml:space="preserve">8. Common problems</w:t>
      </w:r>
    </w:p>
    <w:p>
      <w:pPr>
        <w:pStyle w:val="ListParagraph"/>
        <w:numPr>
          <w:ilvl w:val="0"/>
          <w:numId w:val="8"/>
        </w:numPr>
        <w:spacing w:after="60"/>
      </w:pPr>
      <w:r>
        <w:rPr>
          <w:b/>
          <w:bCs/>
        </w:rPr>
        <w:t xml:space="preserve">No data in GA4: </w:t>
      </w:r>
      <w:r>
        <w:t xml:space="preserve">check GTM Preview first. If the event is missing there, the problem is in GTM (wrong event name or trigger), not GA4.</w:t>
      </w:r>
    </w:p>
    <w:p>
      <w:pPr>
        <w:pStyle w:val="ListParagraph"/>
        <w:numPr>
          <w:ilvl w:val="0"/>
          <w:numId w:val="8"/>
        </w:numPr>
        <w:spacing w:after="60"/>
      </w:pPr>
      <w:r>
        <w:rPr>
          <w:b/>
          <w:bCs/>
        </w:rPr>
        <w:t xml:space="preserve">Events show in Preview but GA4 stays empty: </w:t>
      </w:r>
      <w:r>
        <w:t xml:space="preserve">confirm the GA4 - Config tag has the correct G- ID and that you clicked Publish in GTM.</w:t>
      </w:r>
    </w:p>
    <w:p>
      <w:pPr>
        <w:pStyle w:val="ListParagraph"/>
        <w:numPr>
          <w:ilvl w:val="0"/>
          <w:numId w:val="8"/>
        </w:numPr>
        <w:spacing w:after="60"/>
      </w:pPr>
      <w:r>
        <w:rPr>
          <w:b/>
          <w:bCs/>
        </w:rPr>
        <w:t xml:space="preserve">Nothing loads at all: </w:t>
      </w:r>
      <w:r>
        <w:t xml:space="preserve">confirm the IDs are in .env and the site was rebuilt and redeployed afterwards.</w:t>
      </w:r>
    </w:p>
    <w:p>
      <w:pPr>
        <w:pStyle w:val="ListParagraph"/>
        <w:numPr>
          <w:ilvl w:val="0"/>
          <w:numId w:val="8"/>
        </w:numPr>
        <w:spacing w:after="60"/>
      </w:pPr>
      <w:r>
        <w:rPr>
          <w:b/>
          <w:bCs/>
        </w:rPr>
        <w:t xml:space="preserve">Clarity empty: </w:t>
      </w:r>
      <w:r>
        <w:t xml:space="preserve">test without an ad blocker and check the Project ID has no extra spaces or quotes.</w:t>
      </w:r>
    </w:p>
    <w:sectPr>
      <w:pgSz w:w="11906" w:h="16838" w:orient="portrait"/>
      <w:pgMar w:top="1200" w:right="1273" w:bottom="12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Georgia" w:cs="Georgia" w:eastAsia="Georgia" w:hAnsi="Georgia"/>
      <w:b/>
      <w:bCs/>
      <w:color w:val="7A1F2B"/>
      <w:sz w:val="52"/>
      <w:szCs w:val="52"/>
    </w:rPr>
  </w:style>
  <w:style w:type="paragraph" w:styleId="Heading1">
    <w:name w:val="Heading 1"/>
    <w:basedOn w:val="Normal"/>
    <w:next w:val="Normal"/>
    <w:qFormat/>
    <w:pPr>
      <w:keepNext/>
      <w:spacing w:after="120" w:before="320"/>
      <w:outlineLvl w:val="0"/>
    </w:pPr>
    <w:rPr>
      <w:rFonts w:ascii="Georgia" w:cs="Georgia" w:eastAsia="Georgia" w:hAnsi="Georgia"/>
      <w:b/>
      <w:bCs/>
      <w:color w:val="7A1F2B"/>
      <w:sz w:val="30"/>
      <w:szCs w:val="30"/>
    </w:rPr>
  </w:style>
  <w:style w:type="paragraph" w:styleId="Heading2">
    <w:name w:val="Heading 2"/>
    <w:basedOn w:val="Normal"/>
    <w:next w:val="Normal"/>
    <w:qFormat/>
    <w:pPr>
      <w:keepNext/>
      <w:spacing w:after="100" w:before="200"/>
      <w:outlineLvl w:val="1"/>
    </w:pPr>
    <w:rPr>
      <w:b/>
      <w:bCs/>
      <w:color w:val="B5472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Setup Guide</dc:title>
  <dc:creator>Chaitanya Stores</dc:creator>
  <cp:lastModifiedBy>Un-named</cp:lastModifiedBy>
  <cp:revision>1</cp:revision>
  <dcterms:created xsi:type="dcterms:W3CDTF">2026-10-01T07:37:27.897Z</dcterms:created>
  <dcterms:modified xsi:type="dcterms:W3CDTF">2026-10-01T07:37:27.897Z</dcterms:modified>
</cp:coreProperties>
</file>

<file path=docProps/custom.xml><?xml version="1.0" encoding="utf-8"?>
<Properties xmlns="http://schemas.openxmlformats.org/officeDocument/2006/custom-properties" xmlns:vt="http://schemas.openxmlformats.org/officeDocument/2006/docPropsVTypes"/>
</file>