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720A9B97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CE4F63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r>
        <w:t>ízis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r>
        <w:t>Simple</w:t>
      </w:r>
      <w:r w:rsidR="006B4EB4">
        <w:t>Field</w:t>
      </w:r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r w:rsidR="005A3ED3">
        <w:rPr>
          <w:b/>
        </w:rPr>
        <w:t>Field</w:t>
      </w:r>
      <w:r w:rsidR="005A3ED3">
        <w:t xml:space="preserve">. </w:t>
      </w:r>
      <w:r>
        <w:t xml:space="preserve">Egy cellán egyidőben állhat egy </w:t>
      </w:r>
      <w:r>
        <w:rPr>
          <w:b/>
        </w:rPr>
        <w:t xml:space="preserve">Box, </w:t>
      </w:r>
      <w:r>
        <w:t xml:space="preserve">vagy egy </w:t>
      </w:r>
      <w:r>
        <w:rPr>
          <w:b/>
        </w:rPr>
        <w:t xml:space="preserve">Player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>speciális elemre</w:t>
      </w:r>
      <w:r w:rsidR="00D70131">
        <w:t xml:space="preserve"> amely lehet </w:t>
      </w:r>
      <w:r w:rsidR="00D70131">
        <w:rPr>
          <w:b/>
        </w:rPr>
        <w:t>Hole</w:t>
      </w:r>
      <w:r w:rsidR="00832E57">
        <w:t xml:space="preserve"> vagy </w:t>
      </w:r>
      <w:r w:rsidR="00D70131">
        <w:rPr>
          <w:b/>
        </w:rPr>
        <w:t>Switch</w:t>
      </w:r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r>
        <w:t>Box</w:t>
      </w:r>
    </w:p>
    <w:p w14:paraId="1AFAABCC" w14:textId="1E237F0B" w:rsidR="006B4EB4" w:rsidRPr="001E7031" w:rsidRDefault="006B4EB4" w:rsidP="006B4EB4">
      <w:r w:rsidRPr="001E7031">
        <w:t xml:space="preserve">A box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r w:rsidRPr="00D35136">
        <w:rPr>
          <w:b/>
          <w:color w:val="FF0000"/>
        </w:rPr>
        <w:t>Worker-öket</w:t>
      </w:r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r>
        <w:t>Hole</w:t>
      </w:r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r w:rsidR="003B7BB0">
        <w:rPr>
          <w:b/>
        </w:rPr>
        <w:t>Box</w:t>
      </w:r>
      <w:r w:rsidR="003B7BB0">
        <w:t xml:space="preserve">, vagy </w:t>
      </w:r>
      <w:r w:rsidR="003B7BB0">
        <w:rPr>
          <w:b/>
        </w:rPr>
        <w:t xml:space="preserve">Worker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r>
        <w:rPr>
          <w:b/>
        </w:rPr>
        <w:t xml:space="preserve">Fieldből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r>
        <w:t>Switch</w:t>
      </w:r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r>
        <w:rPr>
          <w:b/>
        </w:rPr>
        <w:t>Hole</w:t>
      </w:r>
      <w:r>
        <w:t xml:space="preserve"> osztályra. </w:t>
      </w:r>
      <w:r w:rsidR="000E2DD6">
        <w:t xml:space="preserve">Amennyiben egy </w:t>
      </w:r>
      <w:r w:rsidR="0066358B">
        <w:rPr>
          <w:b/>
        </w:rPr>
        <w:t>Box</w:t>
      </w:r>
      <w:r w:rsidR="000E2DD6">
        <w:t xml:space="preserve"> áll a </w:t>
      </w:r>
      <w:r w:rsidR="000E2DD6">
        <w:rPr>
          <w:b/>
        </w:rPr>
        <w:t>Switchen</w:t>
      </w:r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r>
        <w:t>Wall</w:t>
      </w:r>
      <w:r w:rsidR="00832E57">
        <w:t>Field</w:t>
      </w:r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r>
        <w:t>Worker</w:t>
      </w:r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33DD93A1" w:rsidR="005A3ED3" w:rsidRPr="005A3ED3" w:rsidRDefault="005A3ED3" w:rsidP="000E2DD6">
      <w:pPr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metódusokká . </w:t>
      </w:r>
      <w:r>
        <w:lastRenderedPageBreak/>
        <w:t>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252FAE">
      <w:pPr>
        <w:pStyle w:val="Cmsor3"/>
      </w:pPr>
      <w:r>
        <w:t>Box</w:t>
      </w:r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581BD0A" w:rsidR="00040CFD" w:rsidRPr="00040CFD" w:rsidRDefault="00040CFD" w:rsidP="00040CFD">
      <w:r>
        <w:t>Movable -&gt; Box</w:t>
      </w:r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r>
        <w:rPr>
          <w:b/>
        </w:rPr>
        <w:t xml:space="preserve">bool movable: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r>
        <w:rPr>
          <w:b/>
        </w:rPr>
        <w:t>Field field: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pushBack(</w:t>
      </w:r>
      <w:r w:rsidR="00F77C3E">
        <w:rPr>
          <w:b/>
        </w:rPr>
        <w:t>Direction</w:t>
      </w:r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pushBy(</w:t>
      </w:r>
      <w:r w:rsidR="00B20E9C">
        <w:rPr>
          <w:b/>
        </w:rPr>
        <w:t xml:space="preserve">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(Box)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pushBy(</w:t>
      </w:r>
      <w:r w:rsidR="004178CB">
        <w:rPr>
          <w:b/>
        </w:rPr>
        <w:t>Worker</w:t>
      </w:r>
      <w:r>
        <w:rPr>
          <w:b/>
        </w:rPr>
        <w:t xml:space="preserve"> w, </w:t>
      </w:r>
      <w:r w:rsidR="004178CB">
        <w:rPr>
          <w:b/>
        </w:rPr>
        <w:t>Direction</w:t>
      </w:r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(Box) egy játékos által való megtolásákor hívjuk meg, intézi hogy a láda a megfelelő helyre kerüljön.</w:t>
      </w:r>
    </w:p>
    <w:p w14:paraId="328E7829" w14:textId="0768C155" w:rsidR="00CD273A" w:rsidRPr="00F77C3E" w:rsidRDefault="00F77C3E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</w:t>
      </w:r>
      <w:r w:rsidR="00B20E9C">
        <w:rPr>
          <w:b/>
        </w:rPr>
        <w:t>scorePoint(</w:t>
      </w:r>
      <w:r w:rsidR="009C142A" w:rsidRPr="009C142A">
        <w:rPr>
          <w:b/>
        </w:rPr>
        <w:t>Direction</w:t>
      </w:r>
      <w:r w:rsidR="00B20E9C">
        <w:rPr>
          <w:b/>
        </w:rPr>
        <w:t xml:space="preserve"> d</w:t>
      </w:r>
      <w:bookmarkStart w:id="1" w:name="_GoBack"/>
      <w:bookmarkEnd w:id="1"/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1278CFD4" w14:textId="77777777" w:rsidR="00A87CD1" w:rsidRPr="00252FAE" w:rsidRDefault="00A87CD1" w:rsidP="00252FAE">
      <w:pPr>
        <w:pStyle w:val="magyarazat"/>
      </w:pPr>
    </w:p>
    <w:p w14:paraId="333ACC33" w14:textId="77777777" w:rsidR="00CE4F63" w:rsidRDefault="00CE4F63" w:rsidP="00CE4F63">
      <w:pPr>
        <w:pStyle w:val="Cmsor3"/>
      </w:pPr>
      <w:r>
        <w:t>Field</w:t>
      </w:r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>referencia egy Movable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Field n</w:t>
      </w:r>
      <w:r>
        <w:rPr>
          <w:b/>
        </w:rPr>
        <w:t xml:space="preserve">eighbor[Direction]: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r>
        <w:rPr>
          <w:b/>
        </w:rPr>
        <w:t xml:space="preserve">Field </w:t>
      </w:r>
      <w:r w:rsidR="00B20E9C">
        <w:rPr>
          <w:b/>
        </w:rPr>
        <w:t>getNeighbor(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r>
        <w:rPr>
          <w:b/>
        </w:rPr>
        <w:t xml:space="preserve">Movable </w:t>
      </w:r>
      <w:r>
        <w:rPr>
          <w:b/>
        </w:rPr>
        <w:t>getMovable():</w:t>
      </w:r>
      <w:r>
        <w:rPr>
          <w:b/>
        </w:rPr>
        <w:t xml:space="preserve"> </w:t>
      </w:r>
      <w:r>
        <w:t>Visszaadja a mezőn lévő Movable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</w:t>
      </w:r>
      <w:r w:rsidR="00B20E9C">
        <w:rPr>
          <w:b/>
        </w:rPr>
        <w:t>enter(</w:t>
      </w:r>
      <w:r>
        <w:rPr>
          <w:b/>
        </w:rPr>
        <w:t>Worker</w:t>
      </w:r>
      <w:r w:rsidR="00B20E9C">
        <w:rPr>
          <w:b/>
        </w:rPr>
        <w:t xml:space="preserve"> w,</w:t>
      </w:r>
      <w:r>
        <w:rPr>
          <w:b/>
        </w:rPr>
        <w:t xml:space="preserve"> 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 w:rsidR="00B20E9C">
        <w:rPr>
          <w:b/>
        </w:rPr>
        <w:t xml:space="preserve">enter(Box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2A728FB0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 xml:space="preserve">void </w:t>
      </w:r>
      <w:r>
        <w:rPr>
          <w:b/>
        </w:rPr>
        <w:t>remove():</w:t>
      </w:r>
      <w:r>
        <w:t xml:space="preserve"> A mezőhöz tartozó (tárolt) Movable referenciát eltávolítja.  </w:t>
      </w:r>
    </w:p>
    <w:p w14:paraId="0251D8C7" w14:textId="1904170A" w:rsidR="00703543" w:rsidRDefault="00703543" w:rsidP="00703543">
      <w:pPr>
        <w:pStyle w:val="Cmsor3"/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261FD0E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2D9E19F7" w14:textId="77777777" w:rsidR="00703543" w:rsidRPr="009D499F" w:rsidRDefault="00703543" w:rsidP="00703543"/>
    <w:p w14:paraId="1D4BDB00" w14:textId="77777777" w:rsidR="008201F1" w:rsidRDefault="008201F1" w:rsidP="008201F1">
      <w:pPr>
        <w:pStyle w:val="Cmsor3"/>
        <w:numPr>
          <w:ilvl w:val="2"/>
          <w:numId w:val="16"/>
        </w:numPr>
      </w:pPr>
      <w:r>
        <w:t>Hole</w:t>
      </w:r>
    </w:p>
    <w:p w14:paraId="021D4135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75B3631" w14:textId="77777777" w:rsidR="008201F1" w:rsidRDefault="008201F1" w:rsidP="008201F1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Megsemmisíti a rajta álló </w:t>
      </w:r>
      <w:r>
        <w:rPr>
          <w:b/>
          <w:bCs/>
          <w:i w:val="0"/>
          <w:iCs/>
          <w:color w:val="auto"/>
        </w:rPr>
        <w:t>Movable</w:t>
      </w:r>
      <w:r>
        <w:rPr>
          <w:color w:val="auto"/>
        </w:rPr>
        <w:t xml:space="preserve"> </w:t>
      </w:r>
      <w:r>
        <w:rPr>
          <w:i w:val="0"/>
          <w:iCs/>
          <w:color w:val="auto"/>
        </w:rPr>
        <w:t>osztályt.</w:t>
      </w:r>
    </w:p>
    <w:p w14:paraId="413AC886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072B9B8B" w14:textId="77777777" w:rsidR="008201F1" w:rsidRPr="008201F1" w:rsidRDefault="008201F1" w:rsidP="008201F1">
      <w:r w:rsidRPr="008201F1">
        <w:t>Special</w:t>
      </w:r>
    </w:p>
    <w:p w14:paraId="2EFAD553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67D6A2F9" w14:textId="77777777" w:rsidR="008201F1" w:rsidRDefault="008201F1" w:rsidP="008201F1">
      <w:pPr>
        <w:numPr>
          <w:ilvl w:val="0"/>
          <w:numId w:val="18"/>
        </w:numPr>
        <w:rPr>
          <w:b/>
        </w:rPr>
      </w:pPr>
      <w:r w:rsidRPr="00705760">
        <w:rPr>
          <w:b/>
        </w:rPr>
        <w:t>SimpleField field:</w:t>
      </w:r>
      <w:r>
        <w:rPr>
          <w:bCs/>
        </w:rPr>
        <w:t xml:space="preserve"> Referencia a mezőre, melyen lyuk áll</w:t>
      </w:r>
    </w:p>
    <w:p w14:paraId="303711C9" w14:textId="77777777" w:rsidR="008201F1" w:rsidRDefault="008201F1" w:rsidP="008201F1">
      <w:pPr>
        <w:numPr>
          <w:ilvl w:val="0"/>
          <w:numId w:val="18"/>
        </w:numPr>
        <w:rPr>
          <w:b/>
        </w:rPr>
      </w:pPr>
      <w:r w:rsidRPr="00705760">
        <w:rPr>
          <w:b/>
        </w:rPr>
        <w:t>Switch switch:</w:t>
      </w:r>
      <w:r>
        <w:rPr>
          <w:bCs/>
        </w:rPr>
        <w:t xml:space="preserve"> Referencia a hozzá tartozó kapcsolóhoz</w:t>
      </w:r>
    </w:p>
    <w:p w14:paraId="4BB21201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14:paraId="09697CDE" w14:textId="23FD63ED" w:rsidR="008201F1" w:rsidRDefault="008201F1" w:rsidP="000E5FC1">
      <w:pPr>
        <w:numPr>
          <w:ilvl w:val="0"/>
          <w:numId w:val="18"/>
        </w:numPr>
        <w:jc w:val="left"/>
      </w:pPr>
      <w:r w:rsidRPr="00705760">
        <w:rPr>
          <w:b/>
        </w:rPr>
        <w:t>void interact(Movable m):</w:t>
      </w:r>
      <w:r>
        <w:rPr>
          <w:bCs/>
        </w:rPr>
        <w:t xml:space="preserve"> </w:t>
      </w:r>
      <w:r w:rsidR="00E450C4">
        <w:rPr>
          <w:bCs/>
        </w:rPr>
        <w:t>Egy a mezőn lévő lyukkal való interakció (rálépés) esetén hívjuk meg,</w:t>
      </w:r>
    </w:p>
    <w:p w14:paraId="2EE81595" w14:textId="27A937C5" w:rsidR="008201F1" w:rsidRDefault="008201F1" w:rsidP="000E5FC1">
      <w:pPr>
        <w:numPr>
          <w:ilvl w:val="0"/>
          <w:numId w:val="18"/>
        </w:numPr>
        <w:jc w:val="left"/>
      </w:pPr>
      <w:r w:rsidRPr="00705760">
        <w:rPr>
          <w:b/>
          <w:bCs/>
        </w:rPr>
        <w:t>void execute(Movable m):</w:t>
      </w:r>
      <w:r>
        <w:t xml:space="preserve"> </w:t>
      </w:r>
      <w:r w:rsidR="00165D55">
        <w:t xml:space="preserve">Függvény arra, ha meg akarjuk semmisíteni a mezőn álló </w:t>
      </w:r>
      <w:r w:rsidR="00E90727">
        <w:t>osztályt.</w:t>
      </w:r>
    </w:p>
    <w:p w14:paraId="1890D32B" w14:textId="555C1463" w:rsidR="008201F1" w:rsidRDefault="008201F1" w:rsidP="000E5FC1">
      <w:pPr>
        <w:numPr>
          <w:ilvl w:val="0"/>
          <w:numId w:val="18"/>
        </w:numPr>
        <w:jc w:val="left"/>
      </w:pPr>
      <w:r w:rsidRPr="00705760">
        <w:rPr>
          <w:b/>
          <w:bCs/>
        </w:rPr>
        <w:t>void changeToActive():</w:t>
      </w:r>
      <w:r>
        <w:t xml:space="preserve"> </w:t>
      </w:r>
      <w:r w:rsidR="00175230">
        <w:t>A kapcsoló megváltoztatása esetén hívjuk meg</w:t>
      </w:r>
      <w:r w:rsidR="00C259A3">
        <w:t>, hogyha áll valami abban a pillanatban a lyukon, akkor azt semmisítse meg.</w:t>
      </w:r>
    </w:p>
    <w:p w14:paraId="0701CA87" w14:textId="77777777" w:rsidR="008201F1" w:rsidRDefault="008201F1" w:rsidP="008201F1"/>
    <w:p w14:paraId="17F72173" w14:textId="4E77D253" w:rsidR="00703543" w:rsidRDefault="00703543" w:rsidP="00703543">
      <w:pPr>
        <w:pStyle w:val="Cmsor3"/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30130C2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65C618B8" w14:textId="77777777" w:rsidR="00703543" w:rsidRPr="009D499F" w:rsidRDefault="00703543" w:rsidP="00703543"/>
    <w:p w14:paraId="7BAF41E7" w14:textId="65CCA692" w:rsidR="00703543" w:rsidRDefault="00703543" w:rsidP="00703543">
      <w:pPr>
        <w:pStyle w:val="Cmsor3"/>
      </w:pPr>
      <w:r>
        <w:t>Movable</w:t>
      </w:r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a mező, amin tartózkodik</w:t>
      </w:r>
    </w:p>
    <w:p w14:paraId="5306E777" w14:textId="679512D3" w:rsidR="00703543" w:rsidRPr="00252FAE" w:rsidRDefault="00703543" w:rsidP="00916ABF">
      <w:pPr>
        <w:ind w:left="720"/>
      </w:pP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A238AB5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>
        <w:t>Ez a függvény fog felelni a leszármazottak eltávolításáért.</w:t>
      </w:r>
    </w:p>
    <w:p w14:paraId="6ECA4446" w14:textId="043EA8AC" w:rsidR="00CD273A" w:rsidRDefault="00CD273A" w:rsidP="000E5FC1">
      <w:pPr>
        <w:numPr>
          <w:ilvl w:val="0"/>
          <w:numId w:val="4"/>
        </w:numPr>
        <w:jc w:val="left"/>
      </w:pPr>
      <w:r>
        <w:rPr>
          <w:b/>
        </w:rPr>
        <w:t xml:space="preserve">void finalizeStep(): </w:t>
      </w:r>
      <w:r>
        <w:t xml:space="preserve">Ez az a függvény, ami az egyes lépések véglegesítésért felel. Meghívja annak a „SimpleField”-nek az „arrive(m: Movable)” függvényét, </w:t>
      </w:r>
      <w:r w:rsidR="00916ABF">
        <w:t xml:space="preserve">ahová a Movable leszármazott majd megérkezne, ami pedig, ha tárolja a </w:t>
      </w:r>
      <w:r>
        <w:t xml:space="preserve">„Special” osztály egy példányát (jellemzően kapcsolót (Switch), vagy lyukat (Hole)), akkor meghívja annak </w:t>
      </w:r>
      <w:r w:rsidR="00B20E9C">
        <w:lastRenderedPageBreak/>
        <w:t>az „interact(</w:t>
      </w:r>
      <w:r>
        <w:t>Movable</w:t>
      </w:r>
      <w:r w:rsidR="00B20E9C">
        <w:t xml:space="preserve"> m</w:t>
      </w:r>
      <w:r>
        <w:t>)</w:t>
      </w:r>
      <w:r w:rsidR="00B20E9C">
        <w:t>”</w:t>
      </w:r>
      <w:r>
        <w:t xml:space="preserve"> függvényét, ami pedig megteszi a kellő intézkedést (bekapcsolja a kapcsolót vagy </w:t>
      </w:r>
      <w:r w:rsidR="00916ABF">
        <w:t>megsemmisíti a Movable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place(</w:t>
      </w:r>
      <w:r w:rsidR="00916ABF" w:rsidRPr="00916ABF">
        <w:rPr>
          <w:b/>
        </w:rPr>
        <w:t>Field</w:t>
      </w:r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>átállítja a Movable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pushBack(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r>
        <w:rPr>
          <w:b/>
        </w:rPr>
        <w:t>void pushBy</w:t>
      </w:r>
      <w:r w:rsidR="00B20E9C">
        <w:rPr>
          <w:b/>
        </w:rPr>
        <w:t xml:space="preserve">(Box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pushBy(</w:t>
      </w:r>
      <w:r w:rsidR="009B0E4A">
        <w:rPr>
          <w:b/>
        </w:rPr>
        <w:t>Worker</w:t>
      </w:r>
      <w:r>
        <w:rPr>
          <w:b/>
        </w:rPr>
        <w:t xml:space="preserve"> w, 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23E368BC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scorePoint(</w:t>
      </w:r>
      <w:r w:rsidR="009B0E4A" w:rsidRPr="009B0E4A">
        <w:rPr>
          <w:b/>
        </w:rPr>
        <w:t>Direction</w:t>
      </w:r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a leszármazottakban kerül megvalósításra.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703543">
      <w:pPr>
        <w:pStyle w:val="Cmsor3"/>
      </w:pPr>
      <w:r>
        <w:t>SimpleField</w:t>
      </w:r>
    </w:p>
    <w:p w14:paraId="6960ACB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CCFB251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06F8973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CE890E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36C90A9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6F6948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AD304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B20D0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FDFCD6" w14:textId="77777777" w:rsidR="00703543" w:rsidRDefault="00703543" w:rsidP="00703543">
      <w:pPr>
        <w:pStyle w:val="magyarazat"/>
      </w:pPr>
      <w:r>
        <w:t>[Milyen attribútumai vannak]</w:t>
      </w:r>
    </w:p>
    <w:p w14:paraId="6ED9547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2893D75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DBEA48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DB7BC2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2CBAD30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63E94BA" w14:textId="77777777" w:rsidR="00703543" w:rsidRPr="009D499F" w:rsidRDefault="00703543" w:rsidP="00703543"/>
    <w:p w14:paraId="79DC6D99" w14:textId="5FB55F1A" w:rsidR="00703543" w:rsidRDefault="00703543" w:rsidP="00703543">
      <w:pPr>
        <w:pStyle w:val="Cmsor3"/>
      </w:pPr>
      <w:r>
        <w:t>Special</w:t>
      </w:r>
    </w:p>
    <w:p w14:paraId="1865721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D74277" w14:textId="0CA15BF7" w:rsidR="00703543" w:rsidRPr="008461D0" w:rsidRDefault="001B5B59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Absztrakt osztály. Egy speciális mezőt áb</w:t>
      </w:r>
      <w:r w:rsidR="00A2675E">
        <w:rPr>
          <w:i w:val="0"/>
          <w:iCs/>
          <w:color w:val="auto"/>
        </w:rPr>
        <w:t>rázol.</w:t>
      </w:r>
    </w:p>
    <w:p w14:paraId="528A9445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7FEF67" w14:textId="13CC1E96" w:rsidR="00703543" w:rsidRPr="00A76B80" w:rsidRDefault="00BF1BD3" w:rsidP="00703543">
      <w:pPr>
        <w:numPr>
          <w:ilvl w:val="0"/>
          <w:numId w:val="4"/>
        </w:numPr>
        <w:rPr>
          <w:b/>
        </w:rPr>
      </w:pPr>
      <w:r>
        <w:rPr>
          <w:b/>
        </w:rPr>
        <w:t>SimpleField field:</w:t>
      </w:r>
      <w:r w:rsidR="00195F99">
        <w:rPr>
          <w:bCs/>
        </w:rPr>
        <w:t xml:space="preserve"> referencia a mezőre, amin a </w:t>
      </w:r>
      <w:r w:rsidR="00514E45">
        <w:rPr>
          <w:bCs/>
        </w:rPr>
        <w:t>speciális mező áll</w:t>
      </w:r>
    </w:p>
    <w:p w14:paraId="0CD056F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255CC6E1" w14:textId="28A57005" w:rsidR="00703543" w:rsidRPr="009D499F" w:rsidRDefault="006B625A" w:rsidP="006E65D3">
      <w:pPr>
        <w:numPr>
          <w:ilvl w:val="0"/>
          <w:numId w:val="4"/>
        </w:numPr>
        <w:jc w:val="left"/>
      </w:pPr>
      <w:r>
        <w:rPr>
          <w:b/>
        </w:rPr>
        <w:t xml:space="preserve">void interact(Movable m): </w:t>
      </w:r>
      <w:r w:rsidR="006E65D3" w:rsidRPr="006E65D3">
        <w:rPr>
          <w:bCs/>
        </w:rPr>
        <w:t>Absztrakt függvény, leszármazottakban kerül megvalósításra.</w:t>
      </w:r>
    </w:p>
    <w:p w14:paraId="734663A0" w14:textId="4C0E4B5A" w:rsidR="00703543" w:rsidRDefault="00703543" w:rsidP="00703543">
      <w:pPr>
        <w:pStyle w:val="Cmsor3"/>
      </w:pPr>
      <w:r>
        <w:t>Switch</w:t>
      </w:r>
    </w:p>
    <w:p w14:paraId="6E68F2A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32B2EF" w14:textId="4E7F8E97" w:rsidR="00703543" w:rsidRPr="00BC725C" w:rsidRDefault="00BC725C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Egy kapcsolót és hozzá tartozó állapotot tárolja.</w:t>
      </w:r>
    </w:p>
    <w:p w14:paraId="73075DC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BFF04" w14:textId="49D014FA" w:rsidR="00703543" w:rsidRPr="00BC725C" w:rsidRDefault="00BC725C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Special</w:t>
      </w:r>
    </w:p>
    <w:p w14:paraId="61E07AD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C6B535" w14:textId="209AC88E" w:rsidR="00703543" w:rsidRPr="00705760" w:rsidRDefault="00705760" w:rsidP="00703543">
      <w:pPr>
        <w:numPr>
          <w:ilvl w:val="0"/>
          <w:numId w:val="4"/>
        </w:numPr>
        <w:rPr>
          <w:b/>
        </w:rPr>
      </w:pPr>
      <w:r w:rsidRPr="00705760">
        <w:rPr>
          <w:b/>
        </w:rPr>
        <w:t>SimpleField field:</w:t>
      </w:r>
      <w:r w:rsidR="00B44283">
        <w:rPr>
          <w:bCs/>
        </w:rPr>
        <w:t xml:space="preserve"> referencia a mezőre, melyen a kapcsoló található</w:t>
      </w:r>
    </w:p>
    <w:p w14:paraId="4D22A378" w14:textId="3E92AFEC" w:rsidR="00703543" w:rsidRPr="00A26AAF" w:rsidRDefault="00B44283" w:rsidP="00703543">
      <w:pPr>
        <w:numPr>
          <w:ilvl w:val="0"/>
          <w:numId w:val="4"/>
        </w:numPr>
      </w:pPr>
      <w:r>
        <w:rPr>
          <w:b/>
        </w:rPr>
        <w:t xml:space="preserve">Hole hole: </w:t>
      </w:r>
      <w:r>
        <w:rPr>
          <w:bCs/>
        </w:rPr>
        <w:t xml:space="preserve">referencia a kapcsolóhoz tartozó </w:t>
      </w:r>
      <w:r w:rsidR="00A26AAF">
        <w:rPr>
          <w:bCs/>
        </w:rPr>
        <w:t>lyukhoz</w:t>
      </w:r>
    </w:p>
    <w:p w14:paraId="48D6166B" w14:textId="1BC480E1" w:rsidR="00A26AAF" w:rsidRPr="00252FAE" w:rsidRDefault="00A61699" w:rsidP="00703543">
      <w:pPr>
        <w:numPr>
          <w:ilvl w:val="0"/>
          <w:numId w:val="4"/>
        </w:numPr>
      </w:pPr>
      <w:r>
        <w:rPr>
          <w:b/>
          <w:bCs/>
        </w:rPr>
        <w:t xml:space="preserve">bool active: </w:t>
      </w:r>
      <w:r>
        <w:t>változó, hogy a kapcsoló jelen pillanatban aktiválva van-e</w:t>
      </w:r>
    </w:p>
    <w:p w14:paraId="44E61E0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2AD21C" w14:textId="480A83F8" w:rsidR="00703543" w:rsidRPr="00784CFF" w:rsidRDefault="00556CF9" w:rsidP="000E5FC1">
      <w:pPr>
        <w:numPr>
          <w:ilvl w:val="0"/>
          <w:numId w:val="4"/>
        </w:numPr>
        <w:jc w:val="left"/>
      </w:pPr>
      <w:r>
        <w:rPr>
          <w:b/>
        </w:rPr>
        <w:t>void activ</w:t>
      </w:r>
      <w:r w:rsidR="00784CFF">
        <w:rPr>
          <w:b/>
        </w:rPr>
        <w:t xml:space="preserve">ate(): </w:t>
      </w:r>
      <w:r w:rsidR="00B76B37">
        <w:rPr>
          <w:bCs/>
        </w:rPr>
        <w:t>Aktiválja a kapcsolót</w:t>
      </w:r>
    </w:p>
    <w:p w14:paraId="4ADB1BF0" w14:textId="71A6BEFD" w:rsidR="00784CFF" w:rsidRPr="00784CFF" w:rsidRDefault="00784CFF" w:rsidP="000E5FC1">
      <w:pPr>
        <w:numPr>
          <w:ilvl w:val="0"/>
          <w:numId w:val="4"/>
        </w:numPr>
        <w:jc w:val="left"/>
      </w:pPr>
      <w:r>
        <w:rPr>
          <w:b/>
          <w:bCs/>
        </w:rPr>
        <w:t xml:space="preserve">void deactivate(): </w:t>
      </w:r>
      <w:r w:rsidR="00B76B37">
        <w:t>Deaktiválja a kapcsolót</w:t>
      </w:r>
    </w:p>
    <w:p w14:paraId="2EADB47B" w14:textId="2B518909" w:rsidR="00784CFF" w:rsidRPr="00784CFF" w:rsidRDefault="00784CFF" w:rsidP="000E5FC1">
      <w:pPr>
        <w:numPr>
          <w:ilvl w:val="0"/>
          <w:numId w:val="4"/>
        </w:numPr>
        <w:jc w:val="left"/>
      </w:pPr>
      <w:r>
        <w:rPr>
          <w:b/>
          <w:bCs/>
        </w:rPr>
        <w:t xml:space="preserve">void holeInteracted(Movable m): </w:t>
      </w:r>
      <w:r w:rsidR="00A10EA6">
        <w:t>Akkor hívódik meg, ha a kapcsolóhoz tartozó mezőre valaki rálép.</w:t>
      </w:r>
    </w:p>
    <w:p w14:paraId="7A7A7D25" w14:textId="3EACA978" w:rsidR="00784CFF" w:rsidRPr="009D499F" w:rsidRDefault="00B76B37" w:rsidP="000E5FC1">
      <w:pPr>
        <w:numPr>
          <w:ilvl w:val="0"/>
          <w:numId w:val="4"/>
        </w:numPr>
        <w:jc w:val="left"/>
      </w:pPr>
      <w:r>
        <w:rPr>
          <w:b/>
          <w:bCs/>
        </w:rPr>
        <w:t xml:space="preserve">void interact(Box b): </w:t>
      </w:r>
      <w:r w:rsidR="00974398">
        <w:t xml:space="preserve">Ha doboz érkezik a mezőre, akkor </w:t>
      </w:r>
      <w:r w:rsidR="00125C75">
        <w:t>aktiválja a mezőt</w:t>
      </w:r>
      <w:r w:rsidR="00C7248F">
        <w:t>.</w:t>
      </w:r>
    </w:p>
    <w:p w14:paraId="2FCB46A7" w14:textId="77CEA410" w:rsidR="00703543" w:rsidRDefault="00703543" w:rsidP="00703543">
      <w:pPr>
        <w:pStyle w:val="Cmsor3"/>
      </w:pPr>
      <w:r>
        <w:t>WallField</w:t>
      </w:r>
    </w:p>
    <w:p w14:paraId="24623D4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D580A4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04B5081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0044581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EEB35F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081FEE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61BAF6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F255FC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D75EAE" w14:textId="77777777" w:rsidR="00703543" w:rsidRDefault="00703543" w:rsidP="00703543">
      <w:pPr>
        <w:pStyle w:val="magyarazat"/>
      </w:pPr>
      <w:r>
        <w:t>[Milyen attribútumai vannak]</w:t>
      </w:r>
    </w:p>
    <w:p w14:paraId="4C5824CF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C88ECBE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BEF232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250310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6F33982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5BF1E8A6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703543">
      <w:pPr>
        <w:pStyle w:val="Cmsor3"/>
      </w:pPr>
      <w:r>
        <w:lastRenderedPageBreak/>
        <w:t>Worker</w:t>
      </w:r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(Box) eltolni, illetve a pontokat is ő kapja majd.</w:t>
      </w:r>
    </w:p>
    <w:p w14:paraId="509110D6" w14:textId="4EC33193" w:rsidR="00703543" w:rsidRDefault="00703543" w:rsidP="005B7D9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363BE2A5" w:rsidR="00863EA7" w:rsidRPr="00863EA7" w:rsidRDefault="00863EA7" w:rsidP="00863EA7">
      <w:r>
        <w:t>Movable -&gt; Worker</w:t>
      </w:r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>int points: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2C851B77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 xml:space="preserve">void control(Direction d): </w:t>
      </w:r>
      <w:r>
        <w:t>A munkás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 xml:space="preserve">void pushBy(Box b, Direction d): </w:t>
      </w:r>
      <w:r w:rsidR="009C5AD7">
        <w:t>Ez a függvény arra az esetre szolgál, hogyha a munkást egy dobozzal (Box)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pushBy(Worker w, Direction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goBack(Direction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pushBack(Direction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00DA2BFD" w:rsidR="000E5FC1" w:rsidRDefault="000E5FC1" w:rsidP="000E5FC1">
      <w:pPr>
        <w:numPr>
          <w:ilvl w:val="0"/>
          <w:numId w:val="4"/>
        </w:numPr>
        <w:jc w:val="left"/>
      </w:pPr>
      <w:r>
        <w:rPr>
          <w:b/>
        </w:rPr>
        <w:t>void scorePoint(Direction d):</w:t>
      </w:r>
      <w:r>
        <w:t xml:space="preserve"> A pontok növeléséért felelős függvény. 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r>
        <w:t>State-chartok</w:t>
      </w:r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2C6AC" w14:textId="77777777" w:rsidR="0086139C" w:rsidRDefault="0086139C">
      <w:r>
        <w:separator/>
      </w:r>
    </w:p>
  </w:endnote>
  <w:endnote w:type="continuationSeparator" w:id="0">
    <w:p w14:paraId="448686E6" w14:textId="77777777" w:rsidR="0086139C" w:rsidRDefault="0086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Microsoft Sans Serif"/>
    <w:charset w:val="DE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F" w14:textId="7996C75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20E9C">
      <w:rPr>
        <w:rStyle w:val="Oldalszm"/>
        <w:noProof/>
      </w:rPr>
      <w:t>4</w:t>
    </w:r>
    <w:r>
      <w:rPr>
        <w:rStyle w:val="Oldalszm"/>
      </w:rPr>
      <w:fldChar w:fldCharType="end"/>
    </w:r>
  </w:p>
  <w:p w14:paraId="1278D010" w14:textId="42491573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E4F63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A1374" w14:textId="77777777" w:rsidR="0086139C" w:rsidRDefault="0086139C">
      <w:r>
        <w:separator/>
      </w:r>
    </w:p>
  </w:footnote>
  <w:footnote w:type="continuationSeparator" w:id="0">
    <w:p w14:paraId="642BC8F7" w14:textId="77777777" w:rsidR="0086139C" w:rsidRDefault="00861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C" w14:textId="0CD3BDAD" w:rsidR="002E009B" w:rsidRPr="006B4EB4" w:rsidRDefault="008055D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6B4EB4" w:rsidRPr="006B4EB4">
      <w:rPr>
        <w:i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  <w:num w:numId="1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40CFD"/>
    <w:rsid w:val="000C18D9"/>
    <w:rsid w:val="000E2DD6"/>
    <w:rsid w:val="000E5FC1"/>
    <w:rsid w:val="00125C75"/>
    <w:rsid w:val="00165D55"/>
    <w:rsid w:val="00175230"/>
    <w:rsid w:val="00191C0C"/>
    <w:rsid w:val="00195F99"/>
    <w:rsid w:val="001B5B59"/>
    <w:rsid w:val="00252FAE"/>
    <w:rsid w:val="002A48FD"/>
    <w:rsid w:val="002E009B"/>
    <w:rsid w:val="002E01B6"/>
    <w:rsid w:val="00375D27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B5F8B"/>
    <w:rsid w:val="004E0836"/>
    <w:rsid w:val="00514E45"/>
    <w:rsid w:val="00556CF9"/>
    <w:rsid w:val="00587D6E"/>
    <w:rsid w:val="005A3ED3"/>
    <w:rsid w:val="005C10A3"/>
    <w:rsid w:val="005E4009"/>
    <w:rsid w:val="00651535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8055DF"/>
    <w:rsid w:val="0081532A"/>
    <w:rsid w:val="00816DEB"/>
    <w:rsid w:val="00817D8E"/>
    <w:rsid w:val="008201F1"/>
    <w:rsid w:val="00832E57"/>
    <w:rsid w:val="008461D0"/>
    <w:rsid w:val="0086139C"/>
    <w:rsid w:val="00863EA7"/>
    <w:rsid w:val="008C1F91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B20E9C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7322"/>
    <w:rsid w:val="00C17BF8"/>
    <w:rsid w:val="00C259A3"/>
    <w:rsid w:val="00C44BDD"/>
    <w:rsid w:val="00C7248F"/>
    <w:rsid w:val="00C92993"/>
    <w:rsid w:val="00CD273A"/>
    <w:rsid w:val="00CE4F63"/>
    <w:rsid w:val="00D35136"/>
    <w:rsid w:val="00D70131"/>
    <w:rsid w:val="00DE1288"/>
    <w:rsid w:val="00DF2093"/>
    <w:rsid w:val="00E450C4"/>
    <w:rsid w:val="00E90727"/>
    <w:rsid w:val="00E95F45"/>
    <w:rsid w:val="00E9758B"/>
    <w:rsid w:val="00ED6097"/>
    <w:rsid w:val="00F6166E"/>
    <w:rsid w:val="00F65CE7"/>
    <w:rsid w:val="00F729C5"/>
    <w:rsid w:val="00F77C3E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EB4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82712-71A0-40D8-B734-034A540E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1466</Words>
  <Characters>10117</Characters>
  <Application>Microsoft Office Word</Application>
  <DocSecurity>0</DocSecurity>
  <Lines>84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52</cp:revision>
  <dcterms:created xsi:type="dcterms:W3CDTF">2018-02-19T20:00:00Z</dcterms:created>
  <dcterms:modified xsi:type="dcterms:W3CDTF">2018-02-25T14:18:00Z</dcterms:modified>
</cp:coreProperties>
</file>