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47755" w14:textId="2D61DC65" w:rsidR="00182EA8" w:rsidRPr="007A1F89" w:rsidRDefault="0057765C" w:rsidP="00FB0253">
      <w:pPr>
        <w:spacing w:before="840"/>
        <w:rPr>
          <w:rFonts w:ascii="Century Gothic" w:hAnsi="Century Gothic"/>
          <w:b/>
          <w:color w:val="009999"/>
          <w:sz w:val="44"/>
          <w:szCs w:val="44"/>
        </w:rPr>
      </w:pPr>
      <w:r>
        <w:rPr>
          <w:noProof/>
          <w:sz w:val="18"/>
          <w:szCs w:val="18"/>
        </w:rPr>
        <mc:AlternateContent>
          <mc:Choice Requires="wps">
            <w:drawing>
              <wp:anchor distT="0" distB="0" distL="114300" distR="114300" simplePos="0" relativeHeight="251659264" behindDoc="0" locked="0" layoutInCell="1" allowOverlap="1" wp14:anchorId="2C26648A" wp14:editId="622C03BB">
                <wp:simplePos x="0" y="0"/>
                <wp:positionH relativeFrom="margin">
                  <wp:posOffset>-38735</wp:posOffset>
                </wp:positionH>
                <wp:positionV relativeFrom="margin">
                  <wp:posOffset>344170</wp:posOffset>
                </wp:positionV>
                <wp:extent cx="2597150" cy="5886450"/>
                <wp:effectExtent l="0" t="0" r="12700" b="19050"/>
                <wp:wrapSquare wrapText="bothSides"/>
                <wp:docPr id="1" name="Text Box 1"/>
                <wp:cNvGraphicFramePr/>
                <a:graphic xmlns:a="http://schemas.openxmlformats.org/drawingml/2006/main">
                  <a:graphicData uri="http://schemas.microsoft.com/office/word/2010/wordprocessingShape">
                    <wps:wsp>
                      <wps:cNvSpPr txBox="1"/>
                      <wps:spPr>
                        <a:xfrm>
                          <a:off x="0" y="0"/>
                          <a:ext cx="2597150" cy="5886450"/>
                        </a:xfrm>
                        <a:prstGeom prst="rect">
                          <a:avLst/>
                        </a:prstGeom>
                        <a:noFill/>
                        <a:ln w="19050">
                          <a:solidFill>
                            <a:schemeClr val="accent3">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F084D9B" w14:textId="77777777" w:rsidR="007A1F89" w:rsidRPr="0057765C" w:rsidRDefault="007A1F89" w:rsidP="00FB0253">
                            <w:pPr>
                              <w:spacing w:before="240"/>
                              <w:jc w:val="both"/>
                              <w:rPr>
                                <w:rFonts w:ascii="Century Gothic" w:hAnsi="Century Gothic"/>
                                <w:b/>
                                <w:iCs/>
                                <w:color w:val="E36C0A" w:themeColor="accent6" w:themeShade="BF"/>
                                <w:sz w:val="24"/>
                                <w:szCs w:val="24"/>
                              </w:rPr>
                            </w:pPr>
                            <w:r w:rsidRPr="0057765C">
                              <w:rPr>
                                <w:rFonts w:ascii="Century Gothic" w:hAnsi="Century Gothic"/>
                                <w:b/>
                                <w:iCs/>
                                <w:color w:val="E36C0A" w:themeColor="accent6" w:themeShade="BF"/>
                                <w:sz w:val="24"/>
                                <w:szCs w:val="24"/>
                              </w:rPr>
                              <w:t>ABSTRACT</w:t>
                            </w:r>
                          </w:p>
                          <w:p w14:paraId="4C95E848" w14:textId="77777777" w:rsidR="007A1F89" w:rsidRPr="007A1F89" w:rsidRDefault="007A1F89" w:rsidP="007A1F89">
                            <w:pPr>
                              <w:jc w:val="both"/>
                              <w:rPr>
                                <w:rFonts w:ascii="Franklin Gothic Medium" w:hAnsi="Franklin Gothic Medium"/>
                                <w:iCs/>
                                <w:color w:val="000000"/>
                              </w:rPr>
                            </w:pPr>
                          </w:p>
                          <w:p w14:paraId="5AA6316A" w14:textId="6D984C0D" w:rsidR="007A1F89" w:rsidRDefault="007A1F89" w:rsidP="00FB0253">
                            <w:pPr>
                              <w:jc w:val="both"/>
                              <w:rPr>
                                <w:rFonts w:ascii="Franklin Gothic Medium" w:hAnsi="Franklin Gothic Medium"/>
                                <w:iCs/>
                                <w:color w:val="000000"/>
                              </w:rPr>
                            </w:pPr>
                            <w:r w:rsidRPr="007A1F89">
                              <w:rPr>
                                <w:rFonts w:ascii="Franklin Gothic Medium" w:hAnsi="Franklin Gothic Medium"/>
                                <w:iCs/>
                                <w:color w:val="000000"/>
                              </w:rPr>
                              <w:t xml:space="preserve">(Franklin Gothic Medium, 10 </w:t>
                            </w:r>
                            <w:proofErr w:type="spellStart"/>
                            <w:r w:rsidRPr="007A1F89">
                              <w:rPr>
                                <w:rFonts w:ascii="Franklin Gothic Medium" w:hAnsi="Franklin Gothic Medium"/>
                                <w:iCs/>
                                <w:color w:val="000000"/>
                              </w:rPr>
                              <w:t>pt</w:t>
                            </w:r>
                            <w:proofErr w:type="spellEnd"/>
                            <w:r w:rsidRPr="007A1F89">
                              <w:rPr>
                                <w:rFonts w:ascii="Franklin Gothic Medium" w:hAnsi="Franklin Gothic Medium"/>
                                <w:iCs/>
                                <w:color w:val="000000"/>
                              </w:rPr>
                              <w:t>) A well-prepared abstract enables the reader to identify the basic content of a document quickly and accurately, to determine its relevance to their interests, and thus to decide whether to read the document in its entirety.</w:t>
                            </w:r>
                            <w:r w:rsidRPr="007A1F89">
                              <w:rPr>
                                <w:rFonts w:ascii="Franklin Gothic Medium" w:hAnsi="Franklin Gothic Medium"/>
                              </w:rPr>
                              <w:t xml:space="preserve"> </w:t>
                            </w:r>
                            <w:r w:rsidRPr="007A1F89">
                              <w:rPr>
                                <w:rFonts w:ascii="Franklin Gothic Medium" w:hAnsi="Franklin Gothic Medium"/>
                                <w:iCs/>
                                <w:color w:val="000000"/>
                              </w:rPr>
                              <w:t xml:space="preserve">The Abstract should be informative and completely self-explanatory, provide a clear statement of the problem, the proposed approach or solution, and point out major findings and conclusions. The Abstract should be </w:t>
                            </w:r>
                            <w:proofErr w:type="spellStart"/>
                            <w:r w:rsidRPr="007A1F89">
                              <w:rPr>
                                <w:rFonts w:ascii="Franklin Gothic Medium" w:hAnsi="Franklin Gothic Medium"/>
                                <w:iCs/>
                                <w:color w:val="000000"/>
                              </w:rPr>
                              <w:t>arround</w:t>
                            </w:r>
                            <w:proofErr w:type="spellEnd"/>
                            <w:r w:rsidRPr="007A1F89">
                              <w:rPr>
                                <w:rFonts w:ascii="Franklin Gothic Medium" w:hAnsi="Franklin Gothic Medium"/>
                                <w:iCs/>
                                <w:color w:val="000000"/>
                              </w:rPr>
                              <w:t xml:space="preserve"> 200 words in length. The abstract should be written in the past tense. Standard nomenclature should be used and abbreviations should be avoided. No literature should be cited.</w:t>
                            </w:r>
                            <w:r w:rsidRPr="007A1F89">
                              <w:rPr>
                                <w:rFonts w:ascii="Franklin Gothic Medium" w:hAnsi="Franklin Gothic Medium"/>
                              </w:rPr>
                              <w:t xml:space="preserve"> </w:t>
                            </w:r>
                            <w:r w:rsidRPr="007A1F89">
                              <w:rPr>
                                <w:rFonts w:ascii="Franklin Gothic Medium" w:hAnsi="Franklin Gothic Medium"/>
                                <w:iCs/>
                                <w:color w:val="000000"/>
                              </w:rPr>
                              <w:t>The keyword list provides the opportunity to add keywords, used by the indexing and abstracting services, in addition to those already present in the title. Judicious use of keywords may increase the ease with which interested parties can locate our article.</w:t>
                            </w:r>
                          </w:p>
                          <w:p w14:paraId="341CE064" w14:textId="77777777" w:rsidR="0057765C" w:rsidRDefault="0057765C" w:rsidP="007A1F89">
                            <w:pPr>
                              <w:rPr>
                                <w:rFonts w:ascii="Franklin Gothic Medium" w:hAnsi="Franklin Gothic Medium"/>
                                <w:iCs/>
                                <w:color w:val="000000"/>
                              </w:rPr>
                            </w:pPr>
                          </w:p>
                          <w:p w14:paraId="52D925FB" w14:textId="18F2536A" w:rsidR="0057765C" w:rsidRPr="0057765C" w:rsidRDefault="0057765C" w:rsidP="0057765C">
                            <w:pPr>
                              <w:spacing w:after="120"/>
                              <w:rPr>
                                <w:rFonts w:ascii="Century Gothic" w:hAnsi="Century Gothic"/>
                                <w:b/>
                                <w:iCs/>
                                <w:color w:val="E36C0A" w:themeColor="accent6" w:themeShade="BF"/>
                                <w:sz w:val="24"/>
                                <w:szCs w:val="24"/>
                              </w:rPr>
                            </w:pPr>
                            <w:r w:rsidRPr="0057765C">
                              <w:rPr>
                                <w:rFonts w:ascii="Century Gothic" w:hAnsi="Century Gothic"/>
                                <w:b/>
                                <w:iCs/>
                                <w:color w:val="E36C0A" w:themeColor="accent6" w:themeShade="BF"/>
                                <w:sz w:val="24"/>
                                <w:szCs w:val="24"/>
                              </w:rPr>
                              <w:t xml:space="preserve">Keywords: </w:t>
                            </w:r>
                          </w:p>
                          <w:p w14:paraId="2376CC0C" w14:textId="3EAAE46E" w:rsidR="0057765C" w:rsidRDefault="0057765C" w:rsidP="007A1F89">
                            <w:pPr>
                              <w:rPr>
                                <w:rFonts w:ascii="Franklin Gothic Medium" w:hAnsi="Franklin Gothic Medium"/>
                                <w:iCs/>
                                <w:color w:val="000000"/>
                              </w:rPr>
                            </w:pPr>
                            <w:r>
                              <w:rPr>
                                <w:rFonts w:ascii="Franklin Gothic Medium" w:hAnsi="Franklin Gothic Medium"/>
                                <w:iCs/>
                                <w:color w:val="000000"/>
                              </w:rPr>
                              <w:t>Consists of minimum five keywords</w:t>
                            </w:r>
                          </w:p>
                          <w:p w14:paraId="57213A66" w14:textId="6DC42AC0" w:rsidR="0057765C" w:rsidRPr="0057765C" w:rsidRDefault="0057765C" w:rsidP="0057765C">
                            <w:pPr>
                              <w:spacing w:before="120" w:after="120"/>
                              <w:rPr>
                                <w:rFonts w:ascii="Century Gothic" w:hAnsi="Century Gothic"/>
                                <w:b/>
                                <w:iCs/>
                                <w:color w:val="E36C0A" w:themeColor="accent6" w:themeShade="BF"/>
                                <w:sz w:val="24"/>
                                <w:szCs w:val="24"/>
                              </w:rPr>
                            </w:pPr>
                            <w:r w:rsidRPr="0057765C">
                              <w:rPr>
                                <w:rFonts w:ascii="Century Gothic" w:hAnsi="Century Gothic"/>
                                <w:b/>
                                <w:iCs/>
                                <w:color w:val="E36C0A" w:themeColor="accent6" w:themeShade="BF"/>
                                <w:sz w:val="24"/>
                                <w:szCs w:val="24"/>
                              </w:rPr>
                              <w:t>How to Cite:</w:t>
                            </w:r>
                          </w:p>
                          <w:p w14:paraId="0039404B" w14:textId="304345B6" w:rsidR="0057765C" w:rsidRDefault="0057765C" w:rsidP="007A1F89">
                            <w:pPr>
                              <w:rPr>
                                <w:rFonts w:ascii="Franklin Gothic Medium" w:hAnsi="Franklin Gothic Medium"/>
                              </w:rPr>
                            </w:pPr>
                            <w:r>
                              <w:rPr>
                                <w:rFonts w:ascii="Franklin Gothic Medium" w:hAnsi="Franklin Gothic Medium"/>
                              </w:rPr>
                              <w:t>This section is fulfilled later by Editorial Board</w:t>
                            </w:r>
                          </w:p>
                          <w:p w14:paraId="70F2DE33" w14:textId="77777777" w:rsidR="0057765C" w:rsidRDefault="0057765C" w:rsidP="007A1F89">
                            <w:pPr>
                              <w:rPr>
                                <w:rFonts w:ascii="Franklin Gothic Medium" w:hAnsi="Franklin Gothic Medium"/>
                              </w:rPr>
                            </w:pPr>
                          </w:p>
                          <w:p w14:paraId="77C20886" w14:textId="6A7215E0" w:rsidR="0057765C" w:rsidRDefault="0057765C" w:rsidP="007A1F89">
                            <w:pPr>
                              <w:rPr>
                                <w:rFonts w:ascii="Franklin Gothic Medium" w:hAnsi="Franklin Gothic Medium"/>
                              </w:rPr>
                            </w:pPr>
                            <w:r w:rsidRPr="00857793">
                              <w:rPr>
                                <w:noProof/>
                              </w:rPr>
                              <w:drawing>
                                <wp:inline distT="0" distB="0" distL="0" distR="0" wp14:anchorId="35BE11AF" wp14:editId="57B94236">
                                  <wp:extent cx="1365956" cy="478288"/>
                                  <wp:effectExtent l="0" t="0" r="5715" b="0"/>
                                  <wp:docPr id="1711467859" name="Picture 50" descr="https://journal-jps.com/public/site/images/salman/by-nc-s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467859" name="Picture 8" descr="https://journal-jps.com/public/site/images/salman/by-nc-sa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377349" cy="482277"/>
                                          </a:xfrm>
                                          <a:prstGeom prst="rect">
                                            <a:avLst/>
                                          </a:prstGeom>
                                          <a:noFill/>
                                          <a:ln>
                                            <a:noFill/>
                                          </a:ln>
                                        </pic:spPr>
                                      </pic:pic>
                                    </a:graphicData>
                                  </a:graphic>
                                </wp:inline>
                              </w:drawing>
                            </w:r>
                          </w:p>
                          <w:p w14:paraId="25A3D29D" w14:textId="77777777" w:rsidR="0057765C" w:rsidRDefault="0057765C" w:rsidP="007A1F89">
                            <w:pPr>
                              <w:rPr>
                                <w:rFonts w:ascii="Franklin Gothic Medium" w:hAnsi="Franklin Gothic Medium"/>
                              </w:rPr>
                            </w:pPr>
                          </w:p>
                          <w:p w14:paraId="4FF5E6FB" w14:textId="77777777" w:rsidR="0057765C" w:rsidRPr="00AA32E2" w:rsidRDefault="0057765C" w:rsidP="0057765C">
                            <w:pPr>
                              <w:pBdr>
                                <w:top w:val="single" w:sz="4" w:space="2" w:color="auto"/>
                              </w:pBdr>
                              <w:spacing w:line="276" w:lineRule="auto"/>
                              <w:jc w:val="right"/>
                              <w:rPr>
                                <w:rFonts w:ascii="Arial Narrow" w:hAnsi="Arial Narrow"/>
                                <w:iCs/>
                                <w:color w:val="000000" w:themeColor="text1"/>
                                <w:sz w:val="18"/>
                                <w:szCs w:val="18"/>
                              </w:rPr>
                            </w:pPr>
                            <w:r w:rsidRPr="00AA32E2">
                              <w:rPr>
                                <w:rFonts w:ascii="Arial Narrow" w:hAnsi="Arial Narrow"/>
                                <w:iCs/>
                                <w:color w:val="000000" w:themeColor="text1"/>
                                <w:sz w:val="18"/>
                                <w:szCs w:val="18"/>
                              </w:rPr>
                              <w:t xml:space="preserve">Copyright © </w:t>
                            </w:r>
                            <w:proofErr w:type="spellStart"/>
                            <w:r w:rsidRPr="00AA32E2">
                              <w:rPr>
                                <w:rFonts w:ascii="Arial Narrow" w:hAnsi="Arial Narrow"/>
                                <w:iCs/>
                                <w:color w:val="000000" w:themeColor="text1"/>
                                <w:sz w:val="18"/>
                                <w:szCs w:val="18"/>
                              </w:rPr>
                              <w:t>Jurnal</w:t>
                            </w:r>
                            <w:proofErr w:type="spellEnd"/>
                            <w:r w:rsidRPr="00AA32E2">
                              <w:rPr>
                                <w:rFonts w:ascii="Arial Narrow" w:hAnsi="Arial Narrow"/>
                                <w:iCs/>
                                <w:color w:val="000000" w:themeColor="text1"/>
                                <w:sz w:val="18"/>
                                <w:szCs w:val="18"/>
                              </w:rPr>
                              <w:t xml:space="preserve"> </w:t>
                            </w:r>
                            <w:proofErr w:type="spellStart"/>
                            <w:r w:rsidRPr="00AA32E2">
                              <w:rPr>
                                <w:rFonts w:ascii="Arial Narrow" w:hAnsi="Arial Narrow"/>
                                <w:iCs/>
                                <w:color w:val="000000" w:themeColor="text1"/>
                                <w:sz w:val="18"/>
                                <w:szCs w:val="18"/>
                              </w:rPr>
                              <w:t>Ekonomi</w:t>
                            </w:r>
                            <w:proofErr w:type="spellEnd"/>
                            <w:r w:rsidRPr="00AA32E2">
                              <w:rPr>
                                <w:rFonts w:ascii="Arial Narrow" w:hAnsi="Arial Narrow"/>
                                <w:iCs/>
                                <w:color w:val="000000" w:themeColor="text1"/>
                                <w:sz w:val="18"/>
                                <w:szCs w:val="18"/>
                              </w:rPr>
                              <w:t xml:space="preserve"> Perusahaan.  All rights reserved</w:t>
                            </w:r>
                          </w:p>
                          <w:p w14:paraId="3A7C5C83" w14:textId="77777777" w:rsidR="0057765C" w:rsidRPr="007A1F89" w:rsidRDefault="0057765C" w:rsidP="007A1F89">
                            <w:pPr>
                              <w:rPr>
                                <w:rFonts w:ascii="Franklin Gothic Medium" w:hAnsi="Franklin Gothic Medium"/>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6648A" id="_x0000_t202" coordsize="21600,21600" o:spt="202" path="m,l,21600r21600,l21600,xe">
                <v:stroke joinstyle="miter"/>
                <v:path gradientshapeok="t" o:connecttype="rect"/>
              </v:shapetype>
              <v:shape id="Text Box 1" o:spid="_x0000_s1026" type="#_x0000_t202" style="position:absolute;margin-left:-3.05pt;margin-top:27.1pt;width:204.5pt;height:46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" filled="f" strokecolor="#c2d69b [1942]" strokeweight="1.5pt">
                <v:textbox>
                  <w:txbxContent>
                    <w:p w14:paraId="0F084D9B" w14:textId="77777777" w:rsidR="007A1F89" w:rsidRPr="0057765C" w:rsidRDefault="007A1F89" w:rsidP="00FB0253">
                      <w:pPr>
                        <w:spacing w:before="240"/>
                        <w:jc w:val="both"/>
                        <w:rPr>
                          <w:rFonts w:ascii="Century Gothic" w:hAnsi="Century Gothic"/>
                          <w:b/>
                          <w:iCs/>
                          <w:color w:val="E36C0A" w:themeColor="accent6" w:themeShade="BF"/>
                          <w:sz w:val="24"/>
                          <w:szCs w:val="24"/>
                        </w:rPr>
                      </w:pPr>
                      <w:r w:rsidRPr="0057765C">
                        <w:rPr>
                          <w:rFonts w:ascii="Century Gothic" w:hAnsi="Century Gothic"/>
                          <w:b/>
                          <w:iCs/>
                          <w:color w:val="E36C0A" w:themeColor="accent6" w:themeShade="BF"/>
                          <w:sz w:val="24"/>
                          <w:szCs w:val="24"/>
                        </w:rPr>
                        <w:t>ABSTRACT</w:t>
                      </w:r>
                    </w:p>
                    <w:p w14:paraId="4C95E848" w14:textId="77777777" w:rsidR="007A1F89" w:rsidRPr="007A1F89" w:rsidRDefault="007A1F89" w:rsidP="007A1F89">
                      <w:pPr>
                        <w:jc w:val="both"/>
                        <w:rPr>
                          <w:rFonts w:ascii="Franklin Gothic Medium" w:hAnsi="Franklin Gothic Medium"/>
                          <w:iCs/>
                          <w:color w:val="000000"/>
                        </w:rPr>
                      </w:pPr>
                    </w:p>
                    <w:p w14:paraId="5AA6316A" w14:textId="6D984C0D" w:rsidR="007A1F89" w:rsidRDefault="007A1F89" w:rsidP="00FB0253">
                      <w:pPr>
                        <w:jc w:val="both"/>
                        <w:rPr>
                          <w:rFonts w:ascii="Franklin Gothic Medium" w:hAnsi="Franklin Gothic Medium"/>
                          <w:iCs/>
                          <w:color w:val="000000"/>
                        </w:rPr>
                      </w:pPr>
                      <w:r w:rsidRPr="007A1F89">
                        <w:rPr>
                          <w:rFonts w:ascii="Franklin Gothic Medium" w:hAnsi="Franklin Gothic Medium"/>
                          <w:iCs/>
                          <w:color w:val="000000"/>
                        </w:rPr>
                        <w:t xml:space="preserve">(Franklin Gothic Medium, 10 </w:t>
                      </w:r>
                      <w:proofErr w:type="spellStart"/>
                      <w:r w:rsidRPr="007A1F89">
                        <w:rPr>
                          <w:rFonts w:ascii="Franklin Gothic Medium" w:hAnsi="Franklin Gothic Medium"/>
                          <w:iCs/>
                          <w:color w:val="000000"/>
                        </w:rPr>
                        <w:t>pt</w:t>
                      </w:r>
                      <w:proofErr w:type="spellEnd"/>
                      <w:r w:rsidRPr="007A1F89">
                        <w:rPr>
                          <w:rFonts w:ascii="Franklin Gothic Medium" w:hAnsi="Franklin Gothic Medium"/>
                          <w:iCs/>
                          <w:color w:val="000000"/>
                        </w:rPr>
                        <w:t>) A well-prepared abstract enables the reader to identify the basic content of a document quickly and accurately, to determine its relevance to their interests, and thus to decide whether to read the document in its entirety.</w:t>
                      </w:r>
                      <w:r w:rsidRPr="007A1F89">
                        <w:rPr>
                          <w:rFonts w:ascii="Franklin Gothic Medium" w:hAnsi="Franklin Gothic Medium"/>
                        </w:rPr>
                        <w:t xml:space="preserve"> </w:t>
                      </w:r>
                      <w:r w:rsidRPr="007A1F89">
                        <w:rPr>
                          <w:rFonts w:ascii="Franklin Gothic Medium" w:hAnsi="Franklin Gothic Medium"/>
                          <w:iCs/>
                          <w:color w:val="000000"/>
                        </w:rPr>
                        <w:t xml:space="preserve">The Abstract should be informative and completely self-explanatory, provide a clear statement of the problem, the proposed approach or solution, and point out major findings and conclusions. The Abstract should be </w:t>
                      </w:r>
                      <w:proofErr w:type="spellStart"/>
                      <w:r w:rsidRPr="007A1F89">
                        <w:rPr>
                          <w:rFonts w:ascii="Franklin Gothic Medium" w:hAnsi="Franklin Gothic Medium"/>
                          <w:iCs/>
                          <w:color w:val="000000"/>
                        </w:rPr>
                        <w:t>arround</w:t>
                      </w:r>
                      <w:proofErr w:type="spellEnd"/>
                      <w:r w:rsidRPr="007A1F89">
                        <w:rPr>
                          <w:rFonts w:ascii="Franklin Gothic Medium" w:hAnsi="Franklin Gothic Medium"/>
                          <w:iCs/>
                          <w:color w:val="000000"/>
                        </w:rPr>
                        <w:t xml:space="preserve"> 200 words in length. The abstract should be written in the past tense. Standard nomenclature should be used and abbreviations should be avoided. No literature should be cited.</w:t>
                      </w:r>
                      <w:r w:rsidRPr="007A1F89">
                        <w:rPr>
                          <w:rFonts w:ascii="Franklin Gothic Medium" w:hAnsi="Franklin Gothic Medium"/>
                        </w:rPr>
                        <w:t xml:space="preserve"> </w:t>
                      </w:r>
                      <w:r w:rsidRPr="007A1F89">
                        <w:rPr>
                          <w:rFonts w:ascii="Franklin Gothic Medium" w:hAnsi="Franklin Gothic Medium"/>
                          <w:iCs/>
                          <w:color w:val="000000"/>
                        </w:rPr>
                        <w:t>The keyword list provides the opportunity to add keywords, used by the indexing and abstracting services, in addition to those already present in the title. Judicious use of keywords may increase the ease with which interested parties can locate our article.</w:t>
                      </w:r>
                    </w:p>
                    <w:p w14:paraId="341CE064" w14:textId="77777777" w:rsidR="0057765C" w:rsidRDefault="0057765C" w:rsidP="007A1F89">
                      <w:pPr>
                        <w:rPr>
                          <w:rFonts w:ascii="Franklin Gothic Medium" w:hAnsi="Franklin Gothic Medium"/>
                          <w:iCs/>
                          <w:color w:val="000000"/>
                        </w:rPr>
                      </w:pPr>
                    </w:p>
                    <w:p w14:paraId="52D925FB" w14:textId="18F2536A" w:rsidR="0057765C" w:rsidRPr="0057765C" w:rsidRDefault="0057765C" w:rsidP="0057765C">
                      <w:pPr>
                        <w:spacing w:after="120"/>
                        <w:rPr>
                          <w:rFonts w:ascii="Century Gothic" w:hAnsi="Century Gothic"/>
                          <w:b/>
                          <w:iCs/>
                          <w:color w:val="E36C0A" w:themeColor="accent6" w:themeShade="BF"/>
                          <w:sz w:val="24"/>
                          <w:szCs w:val="24"/>
                        </w:rPr>
                      </w:pPr>
                      <w:r w:rsidRPr="0057765C">
                        <w:rPr>
                          <w:rFonts w:ascii="Century Gothic" w:hAnsi="Century Gothic"/>
                          <w:b/>
                          <w:iCs/>
                          <w:color w:val="E36C0A" w:themeColor="accent6" w:themeShade="BF"/>
                          <w:sz w:val="24"/>
                          <w:szCs w:val="24"/>
                        </w:rPr>
                        <w:t xml:space="preserve">Keywords: </w:t>
                      </w:r>
                    </w:p>
                    <w:p w14:paraId="2376CC0C" w14:textId="3EAAE46E" w:rsidR="0057765C" w:rsidRDefault="0057765C" w:rsidP="007A1F89">
                      <w:pPr>
                        <w:rPr>
                          <w:rFonts w:ascii="Franklin Gothic Medium" w:hAnsi="Franklin Gothic Medium"/>
                          <w:iCs/>
                          <w:color w:val="000000"/>
                        </w:rPr>
                      </w:pPr>
                      <w:r>
                        <w:rPr>
                          <w:rFonts w:ascii="Franklin Gothic Medium" w:hAnsi="Franklin Gothic Medium"/>
                          <w:iCs/>
                          <w:color w:val="000000"/>
                        </w:rPr>
                        <w:t>Consists of minimum five keywords</w:t>
                      </w:r>
                    </w:p>
                    <w:p w14:paraId="57213A66" w14:textId="6DC42AC0" w:rsidR="0057765C" w:rsidRPr="0057765C" w:rsidRDefault="0057765C" w:rsidP="0057765C">
                      <w:pPr>
                        <w:spacing w:before="120" w:after="120"/>
                        <w:rPr>
                          <w:rFonts w:ascii="Century Gothic" w:hAnsi="Century Gothic"/>
                          <w:b/>
                          <w:iCs/>
                          <w:color w:val="E36C0A" w:themeColor="accent6" w:themeShade="BF"/>
                          <w:sz w:val="24"/>
                          <w:szCs w:val="24"/>
                        </w:rPr>
                      </w:pPr>
                      <w:r w:rsidRPr="0057765C">
                        <w:rPr>
                          <w:rFonts w:ascii="Century Gothic" w:hAnsi="Century Gothic"/>
                          <w:b/>
                          <w:iCs/>
                          <w:color w:val="E36C0A" w:themeColor="accent6" w:themeShade="BF"/>
                          <w:sz w:val="24"/>
                          <w:szCs w:val="24"/>
                        </w:rPr>
                        <w:t>How to Cite:</w:t>
                      </w:r>
                    </w:p>
                    <w:p w14:paraId="0039404B" w14:textId="304345B6" w:rsidR="0057765C" w:rsidRDefault="0057765C" w:rsidP="007A1F89">
                      <w:pPr>
                        <w:rPr>
                          <w:rFonts w:ascii="Franklin Gothic Medium" w:hAnsi="Franklin Gothic Medium"/>
                        </w:rPr>
                      </w:pPr>
                      <w:r>
                        <w:rPr>
                          <w:rFonts w:ascii="Franklin Gothic Medium" w:hAnsi="Franklin Gothic Medium"/>
                        </w:rPr>
                        <w:t>This section is fulfilled later by Editorial Board</w:t>
                      </w:r>
                    </w:p>
                    <w:p w14:paraId="70F2DE33" w14:textId="77777777" w:rsidR="0057765C" w:rsidRDefault="0057765C" w:rsidP="007A1F89">
                      <w:pPr>
                        <w:rPr>
                          <w:rFonts w:ascii="Franklin Gothic Medium" w:hAnsi="Franklin Gothic Medium"/>
                        </w:rPr>
                      </w:pPr>
                    </w:p>
                    <w:p w14:paraId="77C20886" w14:textId="6A7215E0" w:rsidR="0057765C" w:rsidRDefault="0057765C" w:rsidP="007A1F89">
                      <w:pPr>
                        <w:rPr>
                          <w:rFonts w:ascii="Franklin Gothic Medium" w:hAnsi="Franklin Gothic Medium"/>
                        </w:rPr>
                      </w:pPr>
                      <w:r w:rsidRPr="00857793">
                        <w:rPr>
                          <w:noProof/>
                        </w:rPr>
                        <w:drawing>
                          <wp:inline distT="0" distB="0" distL="0" distR="0" wp14:anchorId="35BE11AF" wp14:editId="57B94236">
                            <wp:extent cx="1365956" cy="478288"/>
                            <wp:effectExtent l="0" t="0" r="5715" b="0"/>
                            <wp:docPr id="1711467859" name="Picture 50" descr="https://journal-jps.com/public/site/images/salman/by-nc-s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467859" name="Picture 8" descr="https://journal-jps.com/public/site/images/salman/by-nc-sa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377349" cy="482277"/>
                                    </a:xfrm>
                                    <a:prstGeom prst="rect">
                                      <a:avLst/>
                                    </a:prstGeom>
                                    <a:noFill/>
                                    <a:ln>
                                      <a:noFill/>
                                    </a:ln>
                                  </pic:spPr>
                                </pic:pic>
                              </a:graphicData>
                            </a:graphic>
                          </wp:inline>
                        </w:drawing>
                      </w:r>
                    </w:p>
                    <w:p w14:paraId="25A3D29D" w14:textId="77777777" w:rsidR="0057765C" w:rsidRDefault="0057765C" w:rsidP="007A1F89">
                      <w:pPr>
                        <w:rPr>
                          <w:rFonts w:ascii="Franklin Gothic Medium" w:hAnsi="Franklin Gothic Medium"/>
                        </w:rPr>
                      </w:pPr>
                    </w:p>
                    <w:p w14:paraId="4FF5E6FB" w14:textId="77777777" w:rsidR="0057765C" w:rsidRPr="00AA32E2" w:rsidRDefault="0057765C" w:rsidP="0057765C">
                      <w:pPr>
                        <w:pBdr>
                          <w:top w:val="single" w:sz="4" w:space="2" w:color="auto"/>
                        </w:pBdr>
                        <w:spacing w:line="276" w:lineRule="auto"/>
                        <w:jc w:val="right"/>
                        <w:rPr>
                          <w:rFonts w:ascii="Arial Narrow" w:hAnsi="Arial Narrow"/>
                          <w:iCs/>
                          <w:color w:val="000000" w:themeColor="text1"/>
                          <w:sz w:val="18"/>
                          <w:szCs w:val="18"/>
                        </w:rPr>
                      </w:pPr>
                      <w:r w:rsidRPr="00AA32E2">
                        <w:rPr>
                          <w:rFonts w:ascii="Arial Narrow" w:hAnsi="Arial Narrow"/>
                          <w:iCs/>
                          <w:color w:val="000000" w:themeColor="text1"/>
                          <w:sz w:val="18"/>
                          <w:szCs w:val="18"/>
                        </w:rPr>
                        <w:t xml:space="preserve">Copyright © </w:t>
                      </w:r>
                      <w:proofErr w:type="spellStart"/>
                      <w:r w:rsidRPr="00AA32E2">
                        <w:rPr>
                          <w:rFonts w:ascii="Arial Narrow" w:hAnsi="Arial Narrow"/>
                          <w:iCs/>
                          <w:color w:val="000000" w:themeColor="text1"/>
                          <w:sz w:val="18"/>
                          <w:szCs w:val="18"/>
                        </w:rPr>
                        <w:t>Jurnal</w:t>
                      </w:r>
                      <w:proofErr w:type="spellEnd"/>
                      <w:r w:rsidRPr="00AA32E2">
                        <w:rPr>
                          <w:rFonts w:ascii="Arial Narrow" w:hAnsi="Arial Narrow"/>
                          <w:iCs/>
                          <w:color w:val="000000" w:themeColor="text1"/>
                          <w:sz w:val="18"/>
                          <w:szCs w:val="18"/>
                        </w:rPr>
                        <w:t xml:space="preserve"> </w:t>
                      </w:r>
                      <w:proofErr w:type="spellStart"/>
                      <w:r w:rsidRPr="00AA32E2">
                        <w:rPr>
                          <w:rFonts w:ascii="Arial Narrow" w:hAnsi="Arial Narrow"/>
                          <w:iCs/>
                          <w:color w:val="000000" w:themeColor="text1"/>
                          <w:sz w:val="18"/>
                          <w:szCs w:val="18"/>
                        </w:rPr>
                        <w:t>Ekonomi</w:t>
                      </w:r>
                      <w:proofErr w:type="spellEnd"/>
                      <w:r w:rsidRPr="00AA32E2">
                        <w:rPr>
                          <w:rFonts w:ascii="Arial Narrow" w:hAnsi="Arial Narrow"/>
                          <w:iCs/>
                          <w:color w:val="000000" w:themeColor="text1"/>
                          <w:sz w:val="18"/>
                          <w:szCs w:val="18"/>
                        </w:rPr>
                        <w:t xml:space="preserve"> Perusahaan.  All rights reserved</w:t>
                      </w:r>
                    </w:p>
                    <w:p w14:paraId="3A7C5C83" w14:textId="77777777" w:rsidR="0057765C" w:rsidRPr="007A1F89" w:rsidRDefault="0057765C" w:rsidP="007A1F89">
                      <w:pPr>
                        <w:rPr>
                          <w:rFonts w:ascii="Franklin Gothic Medium" w:hAnsi="Franklin Gothic Medium"/>
                        </w:rPr>
                      </w:pPr>
                    </w:p>
                  </w:txbxContent>
                </v:textbox>
                <w10:wrap type="square" anchorx="margin" anchory="margin"/>
              </v:shape>
            </w:pict>
          </mc:Fallback>
        </mc:AlternateContent>
      </w:r>
      <w:r w:rsidR="00FC17C5" w:rsidRPr="007A1F89">
        <w:rPr>
          <w:rFonts w:ascii="Century Gothic" w:hAnsi="Century Gothic"/>
          <w:b/>
          <w:color w:val="009999"/>
          <w:sz w:val="44"/>
          <w:szCs w:val="44"/>
        </w:rPr>
        <w:t>Title of Manuscript</w:t>
      </w:r>
    </w:p>
    <w:p w14:paraId="2E02E8A6" w14:textId="0BFABE44" w:rsidR="00904D6D" w:rsidRPr="007A1F89" w:rsidRDefault="00182EA8" w:rsidP="007A1F89">
      <w:pPr>
        <w:pStyle w:val="Footer"/>
        <w:spacing w:before="120"/>
        <w:rPr>
          <w:rFonts w:ascii="Century Gothic" w:hAnsi="Century Gothic"/>
          <w:sz w:val="24"/>
          <w:szCs w:val="24"/>
        </w:rPr>
      </w:pPr>
      <w:r w:rsidRPr="007A1F89">
        <w:rPr>
          <w:rFonts w:ascii="Century Gothic" w:hAnsi="Century Gothic"/>
          <w:sz w:val="24"/>
          <w:szCs w:val="24"/>
        </w:rPr>
        <w:t>(</w:t>
      </w:r>
      <w:r w:rsidR="007D360C" w:rsidRPr="007A1F89">
        <w:rPr>
          <w:rFonts w:ascii="Century Gothic" w:hAnsi="Century Gothic"/>
          <w:sz w:val="24"/>
          <w:szCs w:val="24"/>
        </w:rPr>
        <w:t>S</w:t>
      </w:r>
      <w:r w:rsidRPr="007A1F89">
        <w:rPr>
          <w:rFonts w:ascii="Century Gothic" w:hAnsi="Century Gothic"/>
          <w:sz w:val="24"/>
          <w:szCs w:val="24"/>
        </w:rPr>
        <w:t>hort and c</w:t>
      </w:r>
      <w:r w:rsidR="00FC17C5" w:rsidRPr="007A1F89">
        <w:rPr>
          <w:rFonts w:ascii="Century Gothic" w:hAnsi="Century Gothic"/>
          <w:sz w:val="24"/>
          <w:szCs w:val="24"/>
        </w:rPr>
        <w:t xml:space="preserve">lear, </w:t>
      </w:r>
      <w:r w:rsidRPr="007A1F89">
        <w:rPr>
          <w:rFonts w:ascii="Century Gothic" w:hAnsi="Century Gothic"/>
          <w:sz w:val="24"/>
          <w:szCs w:val="24"/>
        </w:rPr>
        <w:t>implies r</w:t>
      </w:r>
      <w:r w:rsidR="00FC17C5" w:rsidRPr="007A1F89">
        <w:rPr>
          <w:rFonts w:ascii="Century Gothic" w:hAnsi="Century Gothic"/>
          <w:sz w:val="24"/>
          <w:szCs w:val="24"/>
        </w:rPr>
        <w:t xml:space="preserve">esearch </w:t>
      </w:r>
      <w:r w:rsidRPr="007A1F89">
        <w:rPr>
          <w:rFonts w:ascii="Century Gothic" w:hAnsi="Century Gothic"/>
          <w:sz w:val="24"/>
          <w:szCs w:val="24"/>
        </w:rPr>
        <w:t>r</w:t>
      </w:r>
      <w:r w:rsidR="00FC17C5" w:rsidRPr="007A1F89">
        <w:rPr>
          <w:rFonts w:ascii="Century Gothic" w:hAnsi="Century Gothic"/>
          <w:sz w:val="24"/>
          <w:szCs w:val="24"/>
        </w:rPr>
        <w:t>esults</w:t>
      </w:r>
      <w:r w:rsidRPr="007A1F89">
        <w:rPr>
          <w:rFonts w:ascii="Century Gothic" w:hAnsi="Century Gothic"/>
          <w:sz w:val="24"/>
          <w:szCs w:val="24"/>
        </w:rPr>
        <w:t xml:space="preserve">, center, </w:t>
      </w:r>
      <w:r w:rsidR="007A1F89" w:rsidRPr="007A1F89">
        <w:rPr>
          <w:rFonts w:ascii="Century Gothic" w:hAnsi="Century Gothic"/>
          <w:sz w:val="24"/>
          <w:szCs w:val="24"/>
        </w:rPr>
        <w:t xml:space="preserve">Century Gothic, </w:t>
      </w:r>
      <w:r w:rsidRPr="007A1F89">
        <w:rPr>
          <w:rFonts w:ascii="Century Gothic" w:hAnsi="Century Gothic"/>
          <w:sz w:val="24"/>
          <w:szCs w:val="24"/>
        </w:rPr>
        <w:t>b</w:t>
      </w:r>
      <w:r w:rsidR="00904D6D" w:rsidRPr="007A1F89">
        <w:rPr>
          <w:rFonts w:ascii="Century Gothic" w:hAnsi="Century Gothic"/>
          <w:sz w:val="24"/>
          <w:szCs w:val="24"/>
        </w:rPr>
        <w:t xml:space="preserve">old, </w:t>
      </w:r>
      <w:r w:rsidR="007A1F89" w:rsidRPr="007A1F89">
        <w:rPr>
          <w:rFonts w:ascii="Century Gothic" w:hAnsi="Century Gothic"/>
          <w:sz w:val="24"/>
          <w:szCs w:val="24"/>
        </w:rPr>
        <w:t xml:space="preserve">22 </w:t>
      </w:r>
      <w:proofErr w:type="spellStart"/>
      <w:r w:rsidR="00F33C08" w:rsidRPr="007A1F89">
        <w:rPr>
          <w:rFonts w:ascii="Century Gothic" w:hAnsi="Century Gothic"/>
          <w:sz w:val="24"/>
          <w:szCs w:val="24"/>
        </w:rPr>
        <w:t>pt</w:t>
      </w:r>
      <w:proofErr w:type="spellEnd"/>
      <w:r w:rsidR="000A6355" w:rsidRPr="007A1F89">
        <w:rPr>
          <w:rFonts w:ascii="Century Gothic" w:hAnsi="Century Gothic"/>
          <w:sz w:val="24"/>
          <w:szCs w:val="24"/>
        </w:rPr>
        <w:t>, max 15 words</w:t>
      </w:r>
      <w:r w:rsidR="007A1F89">
        <w:rPr>
          <w:rFonts w:ascii="Century Gothic" w:hAnsi="Century Gothic"/>
          <w:sz w:val="24"/>
          <w:szCs w:val="24"/>
        </w:rPr>
        <w:t>, align left</w:t>
      </w:r>
      <w:r w:rsidR="00904D6D" w:rsidRPr="007A1F89">
        <w:rPr>
          <w:rFonts w:ascii="Century Gothic" w:hAnsi="Century Gothic"/>
          <w:sz w:val="24"/>
          <w:szCs w:val="24"/>
        </w:rPr>
        <w:t>)</w:t>
      </w:r>
    </w:p>
    <w:p w14:paraId="40A3E9F1" w14:textId="77777777" w:rsidR="00250A66" w:rsidRPr="00F62E71" w:rsidRDefault="00250A66" w:rsidP="007A1F89">
      <w:pPr>
        <w:rPr>
          <w:b/>
          <w:bCs/>
          <w:sz w:val="24"/>
          <w:szCs w:val="24"/>
        </w:rPr>
      </w:pPr>
    </w:p>
    <w:p w14:paraId="6B52A0E2" w14:textId="4B91E440" w:rsidR="00904D6D" w:rsidRPr="007A1F89" w:rsidRDefault="00E12660" w:rsidP="007A1F89">
      <w:pPr>
        <w:rPr>
          <w:rFonts w:ascii="Century Gothic" w:hAnsi="Century Gothic"/>
          <w:b/>
          <w:bCs/>
          <w:color w:val="E36C0A" w:themeColor="accent6" w:themeShade="BF"/>
          <w:sz w:val="24"/>
          <w:szCs w:val="24"/>
        </w:rPr>
      </w:pPr>
      <w:r w:rsidRPr="007A1F89">
        <w:rPr>
          <w:rFonts w:ascii="Century Gothic" w:hAnsi="Century Gothic"/>
          <w:b/>
          <w:bCs/>
          <w:color w:val="E36C0A" w:themeColor="accent6" w:themeShade="BF"/>
          <w:sz w:val="24"/>
          <w:szCs w:val="24"/>
          <w:lang w:val="id-ID"/>
        </w:rPr>
        <w:t>First Aut</w:t>
      </w:r>
      <w:r w:rsidR="00E2599A" w:rsidRPr="007A1F89">
        <w:rPr>
          <w:rFonts w:ascii="Century Gothic" w:hAnsi="Century Gothic"/>
          <w:b/>
          <w:bCs/>
          <w:color w:val="E36C0A" w:themeColor="accent6" w:themeShade="BF"/>
          <w:sz w:val="24"/>
          <w:szCs w:val="24"/>
        </w:rPr>
        <w:t>h</w:t>
      </w:r>
      <w:r w:rsidRPr="007A1F89">
        <w:rPr>
          <w:rFonts w:ascii="Century Gothic" w:hAnsi="Century Gothic"/>
          <w:b/>
          <w:bCs/>
          <w:color w:val="E36C0A" w:themeColor="accent6" w:themeShade="BF"/>
          <w:sz w:val="24"/>
          <w:szCs w:val="24"/>
          <w:lang w:val="id-ID"/>
        </w:rPr>
        <w:t>or</w:t>
      </w:r>
      <w:r w:rsidR="003827C6" w:rsidRPr="007A1F89">
        <w:rPr>
          <w:rFonts w:ascii="Century Gothic" w:hAnsi="Century Gothic"/>
          <w:b/>
          <w:bCs/>
          <w:color w:val="E36C0A" w:themeColor="accent6" w:themeShade="BF"/>
          <w:sz w:val="24"/>
          <w:szCs w:val="24"/>
          <w:vertAlign w:val="superscript"/>
        </w:rPr>
        <w:t>1</w:t>
      </w:r>
      <w:r w:rsidR="00E2599A" w:rsidRPr="007A1F89">
        <w:rPr>
          <w:rFonts w:ascii="Century Gothic" w:hAnsi="Century Gothic"/>
          <w:b/>
          <w:bCs/>
          <w:color w:val="E36C0A" w:themeColor="accent6" w:themeShade="BF"/>
          <w:sz w:val="24"/>
          <w:szCs w:val="24"/>
        </w:rPr>
        <w:t>*</w:t>
      </w:r>
      <w:r w:rsidRPr="007A1F89">
        <w:rPr>
          <w:rFonts w:ascii="Century Gothic" w:hAnsi="Century Gothic"/>
          <w:b/>
          <w:bCs/>
          <w:color w:val="E36C0A" w:themeColor="accent6" w:themeShade="BF"/>
          <w:sz w:val="24"/>
          <w:szCs w:val="24"/>
          <w:lang w:val="id-ID"/>
        </w:rPr>
        <w:t>, Second Author</w:t>
      </w:r>
      <w:r w:rsidR="003827C6" w:rsidRPr="007A1F89">
        <w:rPr>
          <w:rFonts w:ascii="Century Gothic" w:hAnsi="Century Gothic"/>
          <w:b/>
          <w:bCs/>
          <w:color w:val="E36C0A" w:themeColor="accent6" w:themeShade="BF"/>
          <w:sz w:val="24"/>
          <w:szCs w:val="24"/>
          <w:vertAlign w:val="superscript"/>
        </w:rPr>
        <w:t>2</w:t>
      </w:r>
      <w:r w:rsidRPr="007A1F89">
        <w:rPr>
          <w:rFonts w:ascii="Century Gothic" w:hAnsi="Century Gothic"/>
          <w:b/>
          <w:bCs/>
          <w:color w:val="E36C0A" w:themeColor="accent6" w:themeShade="BF"/>
          <w:sz w:val="24"/>
          <w:szCs w:val="24"/>
          <w:lang w:val="id-ID"/>
        </w:rPr>
        <w:t>, Third Author</w:t>
      </w:r>
      <w:r w:rsidR="003827C6" w:rsidRPr="007A1F89">
        <w:rPr>
          <w:rFonts w:ascii="Century Gothic" w:hAnsi="Century Gothic"/>
          <w:b/>
          <w:bCs/>
          <w:color w:val="E36C0A" w:themeColor="accent6" w:themeShade="BF"/>
          <w:sz w:val="24"/>
          <w:szCs w:val="24"/>
          <w:vertAlign w:val="superscript"/>
        </w:rPr>
        <w:t>3</w:t>
      </w:r>
      <w:r w:rsidR="003827C6" w:rsidRPr="007A1F89">
        <w:rPr>
          <w:rFonts w:ascii="Century Gothic" w:hAnsi="Century Gothic"/>
          <w:b/>
          <w:bCs/>
          <w:color w:val="E36C0A" w:themeColor="accent6" w:themeShade="BF"/>
          <w:sz w:val="24"/>
          <w:szCs w:val="24"/>
        </w:rPr>
        <w:t xml:space="preserve"> </w:t>
      </w:r>
      <w:r w:rsidR="00D74C5F" w:rsidRPr="007A1F89">
        <w:rPr>
          <w:rFonts w:ascii="Century Gothic" w:hAnsi="Century Gothic"/>
          <w:b/>
          <w:bCs/>
          <w:color w:val="E36C0A" w:themeColor="accent6" w:themeShade="BF"/>
          <w:sz w:val="24"/>
          <w:szCs w:val="24"/>
        </w:rPr>
        <w:t>(</w:t>
      </w:r>
      <w:r w:rsidR="007A1F89" w:rsidRPr="007A1F89">
        <w:rPr>
          <w:rFonts w:ascii="Century Gothic" w:hAnsi="Century Gothic"/>
          <w:b/>
          <w:bCs/>
          <w:color w:val="E36C0A" w:themeColor="accent6" w:themeShade="BF"/>
          <w:sz w:val="24"/>
          <w:szCs w:val="24"/>
        </w:rPr>
        <w:t xml:space="preserve">Century Gothic, bold, </w:t>
      </w:r>
      <w:r w:rsidR="000A6355" w:rsidRPr="007A1F89">
        <w:rPr>
          <w:rFonts w:ascii="Century Gothic" w:hAnsi="Century Gothic"/>
          <w:b/>
          <w:bCs/>
          <w:color w:val="E36C0A" w:themeColor="accent6" w:themeShade="BF"/>
          <w:sz w:val="24"/>
          <w:szCs w:val="24"/>
        </w:rPr>
        <w:t xml:space="preserve">12 </w:t>
      </w:r>
      <w:proofErr w:type="spellStart"/>
      <w:r w:rsidR="00D74C5F" w:rsidRPr="007A1F89">
        <w:rPr>
          <w:rFonts w:ascii="Century Gothic" w:hAnsi="Century Gothic"/>
          <w:b/>
          <w:bCs/>
          <w:color w:val="E36C0A" w:themeColor="accent6" w:themeShade="BF"/>
          <w:sz w:val="24"/>
          <w:szCs w:val="24"/>
        </w:rPr>
        <w:t>pt</w:t>
      </w:r>
      <w:proofErr w:type="spellEnd"/>
      <w:r w:rsidR="00D74C5F" w:rsidRPr="007A1F89">
        <w:rPr>
          <w:rFonts w:ascii="Century Gothic" w:hAnsi="Century Gothic"/>
          <w:b/>
          <w:bCs/>
          <w:color w:val="E36C0A" w:themeColor="accent6" w:themeShade="BF"/>
          <w:sz w:val="24"/>
          <w:szCs w:val="24"/>
        </w:rPr>
        <w:t>)</w:t>
      </w:r>
    </w:p>
    <w:p w14:paraId="23C09A4F" w14:textId="77777777" w:rsidR="00272AD8" w:rsidRPr="007A1F89" w:rsidRDefault="00272AD8" w:rsidP="007A1F89">
      <w:pPr>
        <w:rPr>
          <w:rFonts w:ascii="NewsGoth Cn BT" w:hAnsi="NewsGoth Cn BT"/>
        </w:rPr>
      </w:pPr>
      <w:r w:rsidRPr="007A1F89">
        <w:rPr>
          <w:rFonts w:ascii="NewsGoth Cn BT" w:hAnsi="NewsGoth Cn BT"/>
          <w:vertAlign w:val="superscript"/>
        </w:rPr>
        <w:t>1</w:t>
      </w:r>
      <w:r w:rsidRPr="007A1F89">
        <w:rPr>
          <w:rFonts w:ascii="NewsGoth Cn BT" w:hAnsi="NewsGoth Cn BT"/>
        </w:rPr>
        <w:t xml:space="preserve">Department of Management, Kwik Kian </w:t>
      </w:r>
      <w:proofErr w:type="spellStart"/>
      <w:r w:rsidRPr="007A1F89">
        <w:rPr>
          <w:rFonts w:ascii="NewsGoth Cn BT" w:hAnsi="NewsGoth Cn BT"/>
        </w:rPr>
        <w:t>Gie</w:t>
      </w:r>
      <w:proofErr w:type="spellEnd"/>
      <w:r w:rsidRPr="007A1F89">
        <w:rPr>
          <w:rFonts w:ascii="NewsGoth Cn BT" w:hAnsi="NewsGoth Cn BT"/>
        </w:rPr>
        <w:t xml:space="preserve"> School of Business, Jakarta, Indonesia.</w:t>
      </w:r>
    </w:p>
    <w:p w14:paraId="2EEC8A90" w14:textId="77777777" w:rsidR="00272AD8" w:rsidRPr="007A1F89" w:rsidRDefault="00272AD8" w:rsidP="007A1F89">
      <w:pPr>
        <w:rPr>
          <w:rFonts w:ascii="NewsGoth Cn BT" w:hAnsi="NewsGoth Cn BT"/>
        </w:rPr>
      </w:pPr>
      <w:r w:rsidRPr="007A1F89">
        <w:rPr>
          <w:rFonts w:ascii="NewsGoth Cn BT" w:hAnsi="NewsGoth Cn BT"/>
          <w:vertAlign w:val="superscript"/>
        </w:rPr>
        <w:t>2</w:t>
      </w:r>
      <w:r w:rsidRPr="007A1F89">
        <w:rPr>
          <w:rFonts w:ascii="NewsGoth Cn BT" w:hAnsi="NewsGoth Cn BT"/>
        </w:rPr>
        <w:t>Department of Business Administration, Bakrie University, Jakarta, Indonesia.</w:t>
      </w:r>
    </w:p>
    <w:p w14:paraId="438C8330" w14:textId="77777777" w:rsidR="00272AD8" w:rsidRPr="007A1F89" w:rsidRDefault="00272AD8" w:rsidP="007A1F89">
      <w:pPr>
        <w:rPr>
          <w:rFonts w:ascii="NewsGoth Cn BT" w:hAnsi="NewsGoth Cn BT"/>
        </w:rPr>
      </w:pPr>
      <w:r w:rsidRPr="007A1F89">
        <w:rPr>
          <w:rFonts w:ascii="NewsGoth Cn BT" w:hAnsi="NewsGoth Cn BT"/>
          <w:vertAlign w:val="superscript"/>
        </w:rPr>
        <w:t>3</w:t>
      </w:r>
      <w:r w:rsidRPr="007A1F89">
        <w:rPr>
          <w:rFonts w:ascii="NewsGoth Cn BT" w:hAnsi="NewsGoth Cn BT"/>
        </w:rPr>
        <w:t>Department of Marketing, Faculty of Economy and Business, University of Indonesia, Jakarta, Indonesia</w:t>
      </w:r>
    </w:p>
    <w:p w14:paraId="167E6241" w14:textId="38A5E8A4" w:rsidR="00272AD8" w:rsidRPr="007A1F89" w:rsidRDefault="00272AD8" w:rsidP="007A1F89">
      <w:pPr>
        <w:rPr>
          <w:rFonts w:ascii="NewsGoth Cn BT" w:hAnsi="NewsGoth Cn BT"/>
        </w:rPr>
      </w:pPr>
      <w:r w:rsidRPr="007A1F89">
        <w:rPr>
          <w:rFonts w:ascii="NewsGoth Cn BT" w:hAnsi="NewsGoth Cn BT"/>
        </w:rPr>
        <w:t>*Corresponding author</w:t>
      </w:r>
      <w:r w:rsidR="002C638D" w:rsidRPr="007A1F89">
        <w:rPr>
          <w:rFonts w:ascii="NewsGoth Cn BT" w:hAnsi="NewsGoth Cn BT"/>
        </w:rPr>
        <w:t xml:space="preserve"> email address</w:t>
      </w:r>
      <w:r w:rsidRPr="007A1F89">
        <w:rPr>
          <w:rFonts w:ascii="NewsGoth Cn BT" w:hAnsi="NewsGoth Cn BT"/>
        </w:rPr>
        <w:t>:</w:t>
      </w:r>
      <w:r w:rsidR="002C638D" w:rsidRPr="007A1F89">
        <w:rPr>
          <w:rFonts w:ascii="NewsGoth Cn BT" w:hAnsi="NewsGoth Cn BT"/>
        </w:rPr>
        <w:t xml:space="preserve"> </w:t>
      </w:r>
    </w:p>
    <w:p w14:paraId="56E0984D" w14:textId="77777777" w:rsidR="0072194A" w:rsidRDefault="0072194A" w:rsidP="007A1F89">
      <w:pPr>
        <w:rPr>
          <w:sz w:val="18"/>
          <w:szCs w:val="18"/>
        </w:rPr>
      </w:pPr>
    </w:p>
    <w:p w14:paraId="7A8B730A" w14:textId="45897F98" w:rsidR="007D360C" w:rsidRPr="007A1F89" w:rsidRDefault="007A1F89" w:rsidP="005230FD">
      <w:pPr>
        <w:jc w:val="both"/>
        <w:rPr>
          <w:rFonts w:ascii="Century Gothic" w:hAnsi="Century Gothic"/>
          <w:b/>
          <w:sz w:val="24"/>
          <w:szCs w:val="24"/>
        </w:rPr>
      </w:pPr>
      <w:r w:rsidRPr="007A1F89">
        <w:rPr>
          <w:rFonts w:ascii="Century Gothic" w:hAnsi="Century Gothic"/>
          <w:b/>
          <w:sz w:val="24"/>
          <w:szCs w:val="24"/>
        </w:rPr>
        <w:t>INTRODUCTION</w:t>
      </w:r>
      <w:r>
        <w:rPr>
          <w:rFonts w:ascii="Century Gothic" w:hAnsi="Century Gothic"/>
          <w:b/>
          <w:sz w:val="24"/>
          <w:szCs w:val="24"/>
        </w:rPr>
        <w:t xml:space="preserve"> (Century </w:t>
      </w:r>
      <w:proofErr w:type="spellStart"/>
      <w:r>
        <w:rPr>
          <w:rFonts w:ascii="Century Gothic" w:hAnsi="Century Gothic"/>
          <w:b/>
          <w:sz w:val="24"/>
          <w:szCs w:val="24"/>
        </w:rPr>
        <w:t>Gothis</w:t>
      </w:r>
      <w:proofErr w:type="spellEnd"/>
      <w:r>
        <w:rPr>
          <w:rFonts w:ascii="Century Gothic" w:hAnsi="Century Gothic"/>
          <w:b/>
          <w:sz w:val="24"/>
          <w:szCs w:val="24"/>
        </w:rPr>
        <w:t xml:space="preserve">, 12 </w:t>
      </w:r>
      <w:proofErr w:type="spellStart"/>
      <w:r>
        <w:rPr>
          <w:rFonts w:ascii="Century Gothic" w:hAnsi="Century Gothic"/>
          <w:b/>
          <w:sz w:val="24"/>
          <w:szCs w:val="24"/>
        </w:rPr>
        <w:t>pt</w:t>
      </w:r>
      <w:proofErr w:type="spellEnd"/>
      <w:r>
        <w:rPr>
          <w:rFonts w:ascii="Century Gothic" w:hAnsi="Century Gothic"/>
          <w:b/>
          <w:sz w:val="24"/>
          <w:szCs w:val="24"/>
        </w:rPr>
        <w:t>, bold)</w:t>
      </w:r>
    </w:p>
    <w:p w14:paraId="52C950F3" w14:textId="77777777" w:rsidR="007D360C" w:rsidRDefault="007D360C" w:rsidP="005230FD">
      <w:pPr>
        <w:jc w:val="both"/>
        <w:rPr>
          <w:sz w:val="24"/>
          <w:szCs w:val="24"/>
          <w:lang w:val="id-ID"/>
        </w:rPr>
      </w:pPr>
    </w:p>
    <w:p w14:paraId="7A03FD0A" w14:textId="3E1D7FC9" w:rsidR="00F510A3" w:rsidRDefault="00C311E4" w:rsidP="005230FD">
      <w:pPr>
        <w:jc w:val="both"/>
        <w:rPr>
          <w:sz w:val="24"/>
          <w:szCs w:val="24"/>
          <w:lang w:val="id-ID"/>
        </w:rPr>
      </w:pPr>
      <w:r w:rsidRPr="00F62E71">
        <w:rPr>
          <w:sz w:val="24"/>
          <w:szCs w:val="24"/>
          <w:lang w:val="id-ID"/>
        </w:rPr>
        <w:t xml:space="preserve">The main text format consists of a flat </w:t>
      </w:r>
      <w:r w:rsidR="007A5693">
        <w:rPr>
          <w:sz w:val="24"/>
          <w:szCs w:val="24"/>
          <w:lang w:val="id-ID"/>
        </w:rPr>
        <w:t xml:space="preserve">left-right columns on A4 paper. </w:t>
      </w:r>
      <w:r w:rsidRPr="00F62E71">
        <w:rPr>
          <w:sz w:val="24"/>
          <w:szCs w:val="24"/>
          <w:lang w:val="id-ID"/>
        </w:rPr>
        <w:t>The margin text from the left</w:t>
      </w:r>
      <w:r w:rsidR="00BC06CF" w:rsidRPr="00F62E71">
        <w:rPr>
          <w:sz w:val="24"/>
          <w:szCs w:val="24"/>
        </w:rPr>
        <w:t xml:space="preserve"> and </w:t>
      </w:r>
      <w:r w:rsidRPr="00F62E71">
        <w:rPr>
          <w:sz w:val="24"/>
          <w:szCs w:val="24"/>
          <w:lang w:val="id-ID"/>
        </w:rPr>
        <w:t>top</w:t>
      </w:r>
      <w:r w:rsidR="00BC06CF" w:rsidRPr="00F62E71">
        <w:rPr>
          <w:sz w:val="24"/>
          <w:szCs w:val="24"/>
        </w:rPr>
        <w:t xml:space="preserve"> are 2.5cm</w:t>
      </w:r>
      <w:r w:rsidRPr="00F62E71">
        <w:rPr>
          <w:sz w:val="24"/>
          <w:szCs w:val="24"/>
          <w:lang w:val="id-ID"/>
        </w:rPr>
        <w:t xml:space="preserve">, </w:t>
      </w:r>
      <w:r w:rsidR="00BC06CF" w:rsidRPr="00F62E71">
        <w:rPr>
          <w:sz w:val="24"/>
          <w:szCs w:val="24"/>
        </w:rPr>
        <w:t xml:space="preserve">right </w:t>
      </w:r>
      <w:r w:rsidRPr="00F62E71">
        <w:rPr>
          <w:sz w:val="24"/>
          <w:szCs w:val="24"/>
          <w:lang w:val="id-ID"/>
        </w:rPr>
        <w:t>and bottom</w:t>
      </w:r>
      <w:r w:rsidR="00BC06CF" w:rsidRPr="00F62E71">
        <w:rPr>
          <w:sz w:val="24"/>
          <w:szCs w:val="24"/>
        </w:rPr>
        <w:t xml:space="preserve"> are</w:t>
      </w:r>
      <w:r w:rsidRPr="00F62E71">
        <w:rPr>
          <w:sz w:val="24"/>
          <w:szCs w:val="24"/>
          <w:lang w:val="id-ID"/>
        </w:rPr>
        <w:t xml:space="preserve"> </w:t>
      </w:r>
      <w:r w:rsidR="00BC06CF" w:rsidRPr="00F62E71">
        <w:rPr>
          <w:sz w:val="24"/>
          <w:szCs w:val="24"/>
        </w:rPr>
        <w:t>2</w:t>
      </w:r>
      <w:r w:rsidRPr="00F62E71">
        <w:rPr>
          <w:sz w:val="24"/>
          <w:szCs w:val="24"/>
          <w:lang w:val="id-ID"/>
        </w:rPr>
        <w:t xml:space="preserve"> cm. The manuscript is written in Microsoft Word, single space, </w:t>
      </w:r>
      <w:r w:rsidR="00BC06CF" w:rsidRPr="00F62E71">
        <w:rPr>
          <w:sz w:val="24"/>
          <w:szCs w:val="24"/>
        </w:rPr>
        <w:t>Time New Roman</w:t>
      </w:r>
      <w:r w:rsidR="000A6355" w:rsidRPr="00F62E71">
        <w:rPr>
          <w:sz w:val="24"/>
          <w:szCs w:val="24"/>
          <w:lang w:val="id-ID"/>
        </w:rPr>
        <w:t xml:space="preserve"> 1</w:t>
      </w:r>
      <w:r w:rsidR="000A6355" w:rsidRPr="00F62E71">
        <w:rPr>
          <w:sz w:val="24"/>
          <w:szCs w:val="24"/>
        </w:rPr>
        <w:t>2</w:t>
      </w:r>
      <w:r w:rsidRPr="00F62E71">
        <w:rPr>
          <w:sz w:val="24"/>
          <w:szCs w:val="24"/>
          <w:lang w:val="id-ID"/>
        </w:rPr>
        <w:t xml:space="preserve">pt and maximum </w:t>
      </w:r>
      <w:r w:rsidR="00F510A3">
        <w:rPr>
          <w:sz w:val="24"/>
          <w:szCs w:val="24"/>
        </w:rPr>
        <w:t>3</w:t>
      </w:r>
      <w:r w:rsidR="000A6355" w:rsidRPr="00F62E71">
        <w:rPr>
          <w:sz w:val="24"/>
          <w:szCs w:val="24"/>
        </w:rPr>
        <w:t xml:space="preserve">5 </w:t>
      </w:r>
      <w:r w:rsidRPr="00F62E71">
        <w:rPr>
          <w:sz w:val="24"/>
          <w:szCs w:val="24"/>
          <w:lang w:val="id-ID"/>
        </w:rPr>
        <w:t xml:space="preserve">pages, which can be downloaded at the website: </w:t>
      </w:r>
      <w:r w:rsidR="00811482" w:rsidRPr="004355B5">
        <w:rPr>
          <w:rStyle w:val="Hyperlink"/>
          <w:color w:val="3394AF"/>
          <w:sz w:val="24"/>
          <w:szCs w:val="24"/>
          <w:lang w:val="id-ID"/>
        </w:rPr>
        <w:fldChar w:fldCharType="begin"/>
      </w:r>
      <w:r w:rsidR="00811482" w:rsidRPr="004355B5">
        <w:rPr>
          <w:rStyle w:val="Hyperlink"/>
          <w:color w:val="3394AF"/>
          <w:sz w:val="24"/>
          <w:szCs w:val="24"/>
          <w:lang w:val="id-ID"/>
        </w:rPr>
        <w:instrText xml:space="preserve"> HYPERLINK "https://journal.seaber.online" </w:instrText>
      </w:r>
      <w:r w:rsidR="00811482" w:rsidRPr="004355B5">
        <w:rPr>
          <w:rStyle w:val="Hyperlink"/>
          <w:color w:val="3394AF"/>
          <w:sz w:val="24"/>
          <w:szCs w:val="24"/>
          <w:lang w:val="id-ID"/>
        </w:rPr>
        <w:fldChar w:fldCharType="separate"/>
      </w:r>
      <w:r w:rsidR="00F510A3" w:rsidRPr="004355B5">
        <w:rPr>
          <w:rStyle w:val="Hyperlink"/>
          <w:color w:val="3394AF"/>
          <w:sz w:val="24"/>
          <w:szCs w:val="24"/>
          <w:lang w:val="id-ID"/>
        </w:rPr>
        <w:t>http</w:t>
      </w:r>
      <w:r w:rsidR="00F510A3" w:rsidRPr="004355B5">
        <w:rPr>
          <w:rStyle w:val="Hyperlink"/>
          <w:color w:val="3394AF"/>
          <w:sz w:val="24"/>
          <w:szCs w:val="24"/>
        </w:rPr>
        <w:t>s</w:t>
      </w:r>
      <w:r w:rsidR="00F510A3" w:rsidRPr="004355B5">
        <w:rPr>
          <w:rStyle w:val="Hyperlink"/>
          <w:color w:val="3394AF"/>
          <w:sz w:val="24"/>
          <w:szCs w:val="24"/>
          <w:lang w:val="id-ID"/>
        </w:rPr>
        <w:t>://journal.seaber.online</w:t>
      </w:r>
      <w:r w:rsidR="00811482" w:rsidRPr="004355B5">
        <w:rPr>
          <w:rStyle w:val="Hyperlink"/>
          <w:color w:val="3394AF"/>
          <w:sz w:val="24"/>
          <w:szCs w:val="24"/>
          <w:lang w:val="id-ID"/>
        </w:rPr>
        <w:fldChar w:fldCharType="end"/>
      </w:r>
      <w:r w:rsidR="00F510A3" w:rsidRPr="004355B5">
        <w:rPr>
          <w:color w:val="3394AF"/>
          <w:sz w:val="24"/>
          <w:szCs w:val="24"/>
          <w:lang w:val="id-ID"/>
        </w:rPr>
        <w:t>.</w:t>
      </w:r>
    </w:p>
    <w:p w14:paraId="1B7FE65E" w14:textId="7DCE738B" w:rsidR="00C311E4" w:rsidRPr="00F62E71" w:rsidRDefault="00C311E4" w:rsidP="0057765C">
      <w:pPr>
        <w:ind w:firstLine="567"/>
        <w:jc w:val="both"/>
        <w:rPr>
          <w:sz w:val="24"/>
          <w:szCs w:val="24"/>
          <w:lang w:val="id-ID"/>
        </w:rPr>
      </w:pPr>
      <w:r w:rsidRPr="00F62E71">
        <w:rPr>
          <w:sz w:val="24"/>
          <w:szCs w:val="24"/>
          <w:lang w:val="id-ID"/>
        </w:rPr>
        <w:t>A title</w:t>
      </w:r>
      <w:r w:rsidR="00154C55" w:rsidRPr="00F62E71">
        <w:rPr>
          <w:sz w:val="24"/>
          <w:szCs w:val="24"/>
        </w:rPr>
        <w:t xml:space="preserve"> of article</w:t>
      </w:r>
      <w:r w:rsidRPr="00F62E71">
        <w:rPr>
          <w:sz w:val="24"/>
          <w:szCs w:val="24"/>
          <w:lang w:val="id-ID"/>
        </w:rPr>
        <w:t xml:space="preserve"> should be the fewest possible words that accurately describe the content of the paper. Indexing and abstracting services depend on the accuracy of the title, extracting from it keywords useful in cross-referencing and computer searching. An improperly titled paper may never reach the audience for which it was intended, so be specific.</w:t>
      </w:r>
    </w:p>
    <w:p w14:paraId="0EFA63C1" w14:textId="7E8780BB" w:rsidR="008136A0" w:rsidRDefault="008136A0" w:rsidP="0057765C">
      <w:pPr>
        <w:ind w:firstLine="567"/>
        <w:jc w:val="both"/>
        <w:rPr>
          <w:sz w:val="24"/>
          <w:szCs w:val="24"/>
          <w:lang w:val="id-ID"/>
        </w:rPr>
      </w:pPr>
      <w:r w:rsidRPr="00F62E71">
        <w:rPr>
          <w:sz w:val="24"/>
          <w:szCs w:val="24"/>
          <w:lang w:val="id-ID"/>
        </w:rPr>
        <w:t>The Introduction should provide a clear background, a clear statement of the problem, the relevant literature on the subject, the proposed approach or solution, and the new value of research which it is innovation. It should be understandable to colleagues from a broad range of scientific disciplines.</w:t>
      </w:r>
      <w:r w:rsidR="00D95482" w:rsidRPr="00F62E71">
        <w:rPr>
          <w:sz w:val="24"/>
          <w:szCs w:val="24"/>
        </w:rPr>
        <w:t xml:space="preserve"> </w:t>
      </w:r>
      <w:r w:rsidRPr="00F62E71">
        <w:rPr>
          <w:sz w:val="24"/>
          <w:szCs w:val="24"/>
          <w:lang w:val="id-ID"/>
        </w:rPr>
        <w:t xml:space="preserve">Organization and citation of the bibliography are made in </w:t>
      </w:r>
      <w:r w:rsidR="00F62E71" w:rsidRPr="00F62E71">
        <w:rPr>
          <w:sz w:val="24"/>
          <w:szCs w:val="24"/>
        </w:rPr>
        <w:t xml:space="preserve">APA </w:t>
      </w:r>
      <w:r w:rsidR="005230FD">
        <w:rPr>
          <w:sz w:val="24"/>
          <w:szCs w:val="24"/>
        </w:rPr>
        <w:t xml:space="preserve">style </w:t>
      </w:r>
      <w:r w:rsidRPr="00F62E71">
        <w:rPr>
          <w:sz w:val="24"/>
          <w:szCs w:val="24"/>
          <w:lang w:val="id-ID"/>
        </w:rPr>
        <w:t>and so on. The terms in foreign languages are written italic (italic).</w:t>
      </w:r>
      <w:r w:rsidRPr="00F62E71">
        <w:rPr>
          <w:sz w:val="24"/>
          <w:szCs w:val="24"/>
        </w:rPr>
        <w:t xml:space="preserve"> </w:t>
      </w:r>
      <w:r w:rsidR="00A01765" w:rsidRPr="00F62E71">
        <w:rPr>
          <w:sz w:val="24"/>
          <w:szCs w:val="24"/>
        </w:rPr>
        <w:t xml:space="preserve">The text should be divided into sections, each with a separate heading and numbered consecutively. The section/subsection headings should be typed on a separate line, e.g., </w:t>
      </w:r>
      <w:r w:rsidR="00A01765" w:rsidRPr="0057765C">
        <w:rPr>
          <w:sz w:val="24"/>
          <w:szCs w:val="24"/>
        </w:rPr>
        <w:t xml:space="preserve">Introduction. </w:t>
      </w:r>
      <w:r w:rsidR="001B4AB3" w:rsidRPr="0057765C">
        <w:rPr>
          <w:sz w:val="24"/>
          <w:szCs w:val="24"/>
        </w:rPr>
        <w:t>Authors are suggested to present their articles in the section structure</w:t>
      </w:r>
      <w:r w:rsidR="00D3478B" w:rsidRPr="0057765C">
        <w:rPr>
          <w:sz w:val="24"/>
          <w:szCs w:val="24"/>
          <w:lang w:val="id-ID"/>
        </w:rPr>
        <w:t xml:space="preserve">: Introduction - </w:t>
      </w:r>
      <w:r w:rsidR="00D95482" w:rsidRPr="0057765C">
        <w:rPr>
          <w:sz w:val="24"/>
          <w:szCs w:val="24"/>
          <w:lang w:val="id-ID"/>
        </w:rPr>
        <w:t xml:space="preserve">the comprehensive theoretical basis </w:t>
      </w:r>
      <w:r w:rsidR="00A01765" w:rsidRPr="0057765C">
        <w:rPr>
          <w:sz w:val="24"/>
          <w:szCs w:val="24"/>
        </w:rPr>
        <w:t xml:space="preserve">and/or the </w:t>
      </w:r>
      <w:r w:rsidR="00D3478B" w:rsidRPr="0057765C">
        <w:rPr>
          <w:sz w:val="24"/>
          <w:szCs w:val="24"/>
          <w:lang w:val="id-ID"/>
        </w:rPr>
        <w:t>Proposed Method - Method</w:t>
      </w:r>
      <w:r w:rsidR="00F62E71" w:rsidRPr="0057765C">
        <w:rPr>
          <w:sz w:val="24"/>
          <w:szCs w:val="24"/>
        </w:rPr>
        <w:t>s</w:t>
      </w:r>
      <w:r w:rsidR="00D3478B" w:rsidRPr="0057765C">
        <w:rPr>
          <w:sz w:val="24"/>
          <w:szCs w:val="24"/>
          <w:lang w:val="id-ID"/>
        </w:rPr>
        <w:t xml:space="preserve"> - Results and Discussion </w:t>
      </w:r>
      <w:r w:rsidR="00A42248" w:rsidRPr="0057765C">
        <w:rPr>
          <w:sz w:val="24"/>
          <w:szCs w:val="24"/>
          <w:lang w:val="id-ID"/>
        </w:rPr>
        <w:t>–</w:t>
      </w:r>
      <w:r w:rsidR="00D3478B" w:rsidRPr="0057765C">
        <w:rPr>
          <w:sz w:val="24"/>
          <w:szCs w:val="24"/>
          <w:lang w:val="id-ID"/>
        </w:rPr>
        <w:t xml:space="preserve"> </w:t>
      </w:r>
      <w:r w:rsidR="00F62E71" w:rsidRPr="0057765C">
        <w:rPr>
          <w:sz w:val="24"/>
          <w:szCs w:val="24"/>
        </w:rPr>
        <w:t xml:space="preserve">Managerial Implication – </w:t>
      </w:r>
      <w:r w:rsidR="00D3478B" w:rsidRPr="0057765C">
        <w:rPr>
          <w:sz w:val="24"/>
          <w:szCs w:val="24"/>
          <w:lang w:val="id-ID"/>
        </w:rPr>
        <w:t>Conclusion</w:t>
      </w:r>
      <w:r w:rsidR="00F62E71" w:rsidRPr="0057765C">
        <w:rPr>
          <w:sz w:val="24"/>
          <w:szCs w:val="24"/>
        </w:rPr>
        <w:t xml:space="preserve"> - References</w:t>
      </w:r>
      <w:r w:rsidR="00D3478B" w:rsidRPr="0057765C">
        <w:rPr>
          <w:sz w:val="24"/>
          <w:szCs w:val="24"/>
          <w:lang w:val="id-ID"/>
        </w:rPr>
        <w:t>.</w:t>
      </w:r>
      <w:r w:rsidR="00D3478B" w:rsidRPr="00F62E71">
        <w:rPr>
          <w:sz w:val="24"/>
          <w:szCs w:val="24"/>
          <w:lang w:val="id-ID"/>
        </w:rPr>
        <w:t xml:space="preserve"> </w:t>
      </w:r>
    </w:p>
    <w:p w14:paraId="64F76F2C" w14:textId="77777777" w:rsidR="00FB0253" w:rsidRDefault="00FB0253" w:rsidP="0057765C">
      <w:pPr>
        <w:ind w:firstLine="567"/>
        <w:jc w:val="both"/>
        <w:rPr>
          <w:sz w:val="24"/>
          <w:szCs w:val="24"/>
          <w:lang w:val="id-ID"/>
        </w:rPr>
      </w:pPr>
    </w:p>
    <w:p w14:paraId="3E28CB0A" w14:textId="77777777" w:rsidR="00841F69" w:rsidRDefault="00841F69" w:rsidP="0057765C">
      <w:pPr>
        <w:ind w:firstLine="567"/>
        <w:jc w:val="both"/>
        <w:rPr>
          <w:sz w:val="24"/>
          <w:szCs w:val="24"/>
          <w:lang w:val="id-ID"/>
        </w:rPr>
      </w:pPr>
    </w:p>
    <w:p w14:paraId="63E8A534" w14:textId="77777777" w:rsidR="004E38E1" w:rsidRDefault="004E38E1" w:rsidP="005230FD">
      <w:pPr>
        <w:jc w:val="both"/>
        <w:rPr>
          <w:sz w:val="24"/>
          <w:szCs w:val="24"/>
          <w:lang w:val="id-ID"/>
        </w:rPr>
      </w:pPr>
    </w:p>
    <w:p w14:paraId="7564FC1D" w14:textId="77777777" w:rsidR="00841F69" w:rsidRPr="007A1F89" w:rsidRDefault="007A1F89" w:rsidP="00841F69">
      <w:pPr>
        <w:jc w:val="both"/>
        <w:rPr>
          <w:rFonts w:ascii="Century Gothic" w:hAnsi="Century Gothic"/>
          <w:b/>
          <w:sz w:val="24"/>
          <w:szCs w:val="24"/>
        </w:rPr>
      </w:pPr>
      <w:r w:rsidRPr="007A1F89">
        <w:rPr>
          <w:rFonts w:ascii="Century Gothic" w:hAnsi="Century Gothic"/>
          <w:b/>
          <w:sz w:val="24"/>
          <w:szCs w:val="24"/>
        </w:rPr>
        <w:lastRenderedPageBreak/>
        <w:t>LITERATURE REVIEW</w:t>
      </w:r>
      <w:r w:rsidR="00841F69">
        <w:rPr>
          <w:rFonts w:ascii="Century Gothic" w:hAnsi="Century Gothic"/>
          <w:b/>
          <w:sz w:val="24"/>
          <w:szCs w:val="24"/>
        </w:rPr>
        <w:t xml:space="preserve"> (Century </w:t>
      </w:r>
      <w:proofErr w:type="spellStart"/>
      <w:r w:rsidR="00841F69">
        <w:rPr>
          <w:rFonts w:ascii="Century Gothic" w:hAnsi="Century Gothic"/>
          <w:b/>
          <w:sz w:val="24"/>
          <w:szCs w:val="24"/>
        </w:rPr>
        <w:t>Gothis</w:t>
      </w:r>
      <w:proofErr w:type="spellEnd"/>
      <w:r w:rsidR="00841F69">
        <w:rPr>
          <w:rFonts w:ascii="Century Gothic" w:hAnsi="Century Gothic"/>
          <w:b/>
          <w:sz w:val="24"/>
          <w:szCs w:val="24"/>
        </w:rPr>
        <w:t xml:space="preserve">, 12 </w:t>
      </w:r>
      <w:proofErr w:type="spellStart"/>
      <w:r w:rsidR="00841F69">
        <w:rPr>
          <w:rFonts w:ascii="Century Gothic" w:hAnsi="Century Gothic"/>
          <w:b/>
          <w:sz w:val="24"/>
          <w:szCs w:val="24"/>
        </w:rPr>
        <w:t>pt</w:t>
      </w:r>
      <w:proofErr w:type="spellEnd"/>
      <w:r w:rsidR="00841F69">
        <w:rPr>
          <w:rFonts w:ascii="Century Gothic" w:hAnsi="Century Gothic"/>
          <w:b/>
          <w:sz w:val="24"/>
          <w:szCs w:val="24"/>
        </w:rPr>
        <w:t>, bold)</w:t>
      </w:r>
    </w:p>
    <w:p w14:paraId="08EB3D8F" w14:textId="05ED7746" w:rsidR="0000285A" w:rsidRDefault="007A1F89" w:rsidP="00841F69">
      <w:pPr>
        <w:spacing w:before="240"/>
        <w:jc w:val="both"/>
        <w:rPr>
          <w:color w:val="000000" w:themeColor="text1"/>
          <w:spacing w:val="6"/>
          <w:sz w:val="24"/>
          <w:szCs w:val="24"/>
          <w:shd w:val="clear" w:color="auto" w:fill="FFFFFF"/>
        </w:rPr>
      </w:pPr>
      <w:r>
        <w:rPr>
          <w:color w:val="000000" w:themeColor="text1"/>
          <w:spacing w:val="6"/>
          <w:sz w:val="24"/>
          <w:szCs w:val="24"/>
          <w:shd w:val="clear" w:color="auto" w:fill="FFFFFF"/>
        </w:rPr>
        <w:t xml:space="preserve">(Times New Romans, 12 </w:t>
      </w:r>
      <w:proofErr w:type="spellStart"/>
      <w:r>
        <w:rPr>
          <w:color w:val="000000" w:themeColor="text1"/>
          <w:spacing w:val="6"/>
          <w:sz w:val="24"/>
          <w:szCs w:val="24"/>
          <w:shd w:val="clear" w:color="auto" w:fill="FFFFFF"/>
        </w:rPr>
        <w:t>pt</w:t>
      </w:r>
      <w:proofErr w:type="spellEnd"/>
      <w:r>
        <w:rPr>
          <w:color w:val="000000" w:themeColor="text1"/>
          <w:spacing w:val="6"/>
          <w:sz w:val="24"/>
          <w:szCs w:val="24"/>
          <w:shd w:val="clear" w:color="auto" w:fill="FFFFFF"/>
        </w:rPr>
        <w:t xml:space="preserve">) </w:t>
      </w:r>
      <w:r w:rsidR="0000285A" w:rsidRPr="0000285A">
        <w:rPr>
          <w:color w:val="000000" w:themeColor="text1"/>
          <w:spacing w:val="6"/>
          <w:sz w:val="24"/>
          <w:szCs w:val="24"/>
          <w:shd w:val="clear" w:color="auto" w:fill="FFFFFF"/>
        </w:rPr>
        <w:t>A literature review surveys books, scholarly articles, and any other sources relevant to a particular issue, area of research, or theory, and by so doing, provides a description, summary, and critical evaluation of these works in relation to the research problem being investigated. Literature reviews are designed to provide an overview of sources you have explored while researching a particular topic and to demonstrate to your readers how your research fits within a larger field of study</w:t>
      </w:r>
      <w:r w:rsidR="0000285A">
        <w:rPr>
          <w:color w:val="000000" w:themeColor="text1"/>
          <w:spacing w:val="6"/>
          <w:sz w:val="24"/>
          <w:szCs w:val="24"/>
          <w:shd w:val="clear" w:color="auto" w:fill="FFFFFF"/>
        </w:rPr>
        <w:t xml:space="preserve"> (</w:t>
      </w:r>
      <w:r w:rsidR="00645712">
        <w:rPr>
          <w:color w:val="000000" w:themeColor="text1"/>
          <w:spacing w:val="6"/>
          <w:sz w:val="24"/>
          <w:szCs w:val="24"/>
          <w:shd w:val="clear" w:color="auto" w:fill="FFFFFF"/>
        </w:rPr>
        <w:t>Fink</w:t>
      </w:r>
      <w:r w:rsidR="0000285A">
        <w:rPr>
          <w:color w:val="000000" w:themeColor="text1"/>
          <w:spacing w:val="6"/>
          <w:sz w:val="24"/>
          <w:szCs w:val="24"/>
          <w:shd w:val="clear" w:color="auto" w:fill="FFFFFF"/>
        </w:rPr>
        <w:t>, 2014)</w:t>
      </w:r>
      <w:r w:rsidR="0000285A" w:rsidRPr="0000285A">
        <w:rPr>
          <w:color w:val="000000" w:themeColor="text1"/>
          <w:spacing w:val="6"/>
          <w:sz w:val="24"/>
          <w:szCs w:val="24"/>
          <w:shd w:val="clear" w:color="auto" w:fill="FFFFFF"/>
        </w:rPr>
        <w:t>.</w:t>
      </w:r>
      <w:r w:rsidR="00645712">
        <w:rPr>
          <w:color w:val="000000" w:themeColor="text1"/>
          <w:spacing w:val="6"/>
          <w:sz w:val="24"/>
          <w:szCs w:val="24"/>
          <w:shd w:val="clear" w:color="auto" w:fill="FFFFFF"/>
        </w:rPr>
        <w:t xml:space="preserve"> The more detailed explanation about the literature review can be found in this site: </w:t>
      </w:r>
      <w:hyperlink r:id="rId9" w:history="1">
        <w:r w:rsidR="00645712" w:rsidRPr="004355B5">
          <w:rPr>
            <w:rStyle w:val="Hyperlink"/>
            <w:color w:val="3394AF"/>
            <w:spacing w:val="6"/>
            <w:sz w:val="24"/>
            <w:szCs w:val="24"/>
            <w:shd w:val="clear" w:color="auto" w:fill="FFFFFF"/>
          </w:rPr>
          <w:t>https://libguides.usc.edu/writingguide/literaturereview</w:t>
        </w:r>
      </w:hyperlink>
      <w:r w:rsidR="00645712" w:rsidRPr="004355B5">
        <w:rPr>
          <w:color w:val="3394AF"/>
          <w:spacing w:val="6"/>
          <w:sz w:val="24"/>
          <w:szCs w:val="24"/>
          <w:shd w:val="clear" w:color="auto" w:fill="FFFFFF"/>
        </w:rPr>
        <w:t>.</w:t>
      </w:r>
    </w:p>
    <w:p w14:paraId="3185C069" w14:textId="77777777" w:rsidR="0000285A" w:rsidRPr="0000285A" w:rsidRDefault="0000285A" w:rsidP="005230FD">
      <w:pPr>
        <w:jc w:val="both"/>
        <w:rPr>
          <w:sz w:val="24"/>
          <w:szCs w:val="24"/>
        </w:rPr>
      </w:pPr>
    </w:p>
    <w:p w14:paraId="089867C7" w14:textId="2E1481D9" w:rsidR="00904D6D" w:rsidRPr="007A1F89" w:rsidRDefault="007A1F89" w:rsidP="009E4B95">
      <w:pPr>
        <w:pStyle w:val="Heading1"/>
        <w:jc w:val="left"/>
        <w:rPr>
          <w:rFonts w:ascii="Century Gothic" w:hAnsi="Century Gothic"/>
          <w:sz w:val="24"/>
          <w:szCs w:val="24"/>
          <w:lang w:val="id-ID"/>
        </w:rPr>
      </w:pPr>
      <w:r w:rsidRPr="007A1F89">
        <w:rPr>
          <w:rFonts w:ascii="Century Gothic" w:hAnsi="Century Gothic"/>
          <w:sz w:val="24"/>
          <w:szCs w:val="24"/>
        </w:rPr>
        <w:t>METHODS</w:t>
      </w:r>
      <w:r w:rsidR="004300C8" w:rsidRPr="007A1F89">
        <w:rPr>
          <w:rFonts w:ascii="Century Gothic" w:hAnsi="Century Gothic"/>
          <w:sz w:val="24"/>
          <w:szCs w:val="24"/>
        </w:rPr>
        <w:t xml:space="preserve"> (</w:t>
      </w:r>
      <w:r w:rsidRPr="007A1F89">
        <w:rPr>
          <w:rFonts w:ascii="Century Gothic" w:hAnsi="Century Gothic"/>
          <w:sz w:val="24"/>
          <w:szCs w:val="24"/>
        </w:rPr>
        <w:t xml:space="preserve">Century Gothic, </w:t>
      </w:r>
      <w:r w:rsidR="004300C8" w:rsidRPr="007A1F89">
        <w:rPr>
          <w:rFonts w:ascii="Century Gothic" w:hAnsi="Century Gothic"/>
          <w:sz w:val="24"/>
          <w:szCs w:val="24"/>
        </w:rPr>
        <w:t>12</w:t>
      </w:r>
      <w:r w:rsidR="00F62E71" w:rsidRPr="007A1F89">
        <w:rPr>
          <w:rFonts w:ascii="Century Gothic" w:hAnsi="Century Gothic"/>
          <w:sz w:val="24"/>
          <w:szCs w:val="24"/>
        </w:rPr>
        <w:t xml:space="preserve"> </w:t>
      </w:r>
      <w:proofErr w:type="spellStart"/>
      <w:r w:rsidR="00F62E71" w:rsidRPr="007A1F89">
        <w:rPr>
          <w:rFonts w:ascii="Century Gothic" w:hAnsi="Century Gothic"/>
          <w:sz w:val="24"/>
          <w:szCs w:val="24"/>
        </w:rPr>
        <w:t>pt</w:t>
      </w:r>
      <w:proofErr w:type="spellEnd"/>
      <w:r w:rsidRPr="007A1F89">
        <w:rPr>
          <w:rFonts w:ascii="Century Gothic" w:hAnsi="Century Gothic"/>
          <w:sz w:val="24"/>
          <w:szCs w:val="24"/>
        </w:rPr>
        <w:t>, bold</w:t>
      </w:r>
      <w:r w:rsidR="00F33C08" w:rsidRPr="007A1F89">
        <w:rPr>
          <w:rFonts w:ascii="Century Gothic" w:hAnsi="Century Gothic"/>
          <w:sz w:val="24"/>
          <w:szCs w:val="24"/>
        </w:rPr>
        <w:t>)</w:t>
      </w:r>
    </w:p>
    <w:p w14:paraId="59D200BA" w14:textId="71D6277C" w:rsidR="00A51892" w:rsidRPr="00F62E71" w:rsidRDefault="007A1F89" w:rsidP="005230FD">
      <w:pPr>
        <w:jc w:val="both"/>
        <w:rPr>
          <w:sz w:val="24"/>
          <w:szCs w:val="24"/>
          <w:lang w:val="id-ID"/>
        </w:rPr>
      </w:pPr>
      <w:r>
        <w:rPr>
          <w:sz w:val="24"/>
          <w:szCs w:val="24"/>
        </w:rPr>
        <w:t xml:space="preserve">(Times New Romans, 12 </w:t>
      </w:r>
      <w:proofErr w:type="spellStart"/>
      <w:r>
        <w:rPr>
          <w:sz w:val="24"/>
          <w:szCs w:val="24"/>
        </w:rPr>
        <w:t>pt</w:t>
      </w:r>
      <w:proofErr w:type="spellEnd"/>
      <w:r>
        <w:rPr>
          <w:sz w:val="24"/>
          <w:szCs w:val="24"/>
        </w:rPr>
        <w:t xml:space="preserve">) </w:t>
      </w:r>
      <w:r w:rsidR="00A51892" w:rsidRPr="00F62E71">
        <w:rPr>
          <w:sz w:val="24"/>
          <w:szCs w:val="24"/>
          <w:lang w:val="id-ID"/>
        </w:rPr>
        <w:t xml:space="preserve">Explaining research chronological, including research design, research procedure (in the form of algorithms, Pseudocode or other), </w:t>
      </w:r>
      <w:r w:rsidR="00F62E71">
        <w:rPr>
          <w:sz w:val="24"/>
          <w:szCs w:val="24"/>
          <w:lang w:val="id-ID"/>
        </w:rPr>
        <w:t>how to test and data acquisitio</w:t>
      </w:r>
      <w:r w:rsidR="00F62E71">
        <w:rPr>
          <w:sz w:val="24"/>
          <w:szCs w:val="24"/>
        </w:rPr>
        <w:t>n</w:t>
      </w:r>
      <w:r w:rsidR="00A51892" w:rsidRPr="00F62E71">
        <w:rPr>
          <w:sz w:val="24"/>
          <w:szCs w:val="24"/>
          <w:lang w:val="id-ID"/>
        </w:rPr>
        <w:t>. The description of the course of research should be supported references, so the explanation can be accepted scientifically.</w:t>
      </w:r>
    </w:p>
    <w:p w14:paraId="6872CBB1" w14:textId="77777777" w:rsidR="005230FD" w:rsidRDefault="005230FD" w:rsidP="005230FD">
      <w:pPr>
        <w:jc w:val="both"/>
        <w:rPr>
          <w:sz w:val="24"/>
          <w:szCs w:val="24"/>
        </w:rPr>
      </w:pPr>
    </w:p>
    <w:p w14:paraId="16FD2344" w14:textId="77777777" w:rsidR="00904D6D" w:rsidRPr="00F62E71" w:rsidRDefault="00A51892" w:rsidP="005230FD">
      <w:pPr>
        <w:jc w:val="both"/>
        <w:rPr>
          <w:sz w:val="24"/>
          <w:szCs w:val="24"/>
          <w:lang w:val="id-ID"/>
        </w:rPr>
      </w:pPr>
      <w:r w:rsidRPr="00F62E71">
        <w:rPr>
          <w:sz w:val="24"/>
          <w:szCs w:val="24"/>
          <w:lang w:val="id-ID"/>
        </w:rPr>
        <w:t>Tables and Figures are presented center, as shown below and cited in the manuscript.</w:t>
      </w:r>
      <w:r w:rsidR="00904D6D" w:rsidRPr="00F62E71">
        <w:rPr>
          <w:sz w:val="24"/>
          <w:szCs w:val="24"/>
          <w:lang w:val="id-ID"/>
        </w:rPr>
        <w:t xml:space="preserve"> </w:t>
      </w:r>
    </w:p>
    <w:p w14:paraId="083E92A4" w14:textId="77777777" w:rsidR="000E0E3C" w:rsidRPr="00F62E71" w:rsidRDefault="000E0E3C" w:rsidP="00904D6D">
      <w:pPr>
        <w:jc w:val="center"/>
        <w:rPr>
          <w:sz w:val="24"/>
          <w:szCs w:val="24"/>
        </w:rPr>
      </w:pPr>
    </w:p>
    <w:p w14:paraId="638C5420" w14:textId="77777777" w:rsidR="00B07DF0" w:rsidRPr="00F62E71" w:rsidRDefault="00B07DF0" w:rsidP="00184487">
      <w:pPr>
        <w:spacing w:before="120" w:after="120"/>
        <w:jc w:val="center"/>
        <w:rPr>
          <w:sz w:val="24"/>
          <w:szCs w:val="24"/>
          <w:lang w:val="id-ID"/>
        </w:rPr>
      </w:pPr>
    </w:p>
    <w:p w14:paraId="5C19E8EC" w14:textId="77777777" w:rsidR="00184487" w:rsidRDefault="00B07DF0" w:rsidP="00184487">
      <w:pPr>
        <w:spacing w:before="120" w:after="120"/>
        <w:jc w:val="center"/>
        <w:rPr>
          <w:sz w:val="24"/>
          <w:szCs w:val="24"/>
          <w:lang w:val="id-ID"/>
        </w:rPr>
      </w:pPr>
      <w:r w:rsidRPr="00F62E71">
        <w:rPr>
          <w:sz w:val="24"/>
          <w:szCs w:val="24"/>
          <w:lang w:val="id-ID"/>
        </w:rPr>
        <w:t>Table 1</w:t>
      </w:r>
    </w:p>
    <w:p w14:paraId="19843275" w14:textId="69098E2F" w:rsidR="00B07DF0" w:rsidRPr="00F62E71" w:rsidRDefault="00B07DF0" w:rsidP="00184487">
      <w:pPr>
        <w:spacing w:before="120" w:after="240"/>
        <w:jc w:val="center"/>
        <w:rPr>
          <w:sz w:val="24"/>
          <w:szCs w:val="24"/>
          <w:lang w:val="id-ID"/>
        </w:rPr>
      </w:pPr>
      <w:r w:rsidRPr="00F62E71">
        <w:rPr>
          <w:sz w:val="24"/>
          <w:szCs w:val="24"/>
          <w:lang w:val="id-ID"/>
        </w:rPr>
        <w:t xml:space="preserve"> The Performance of ...</w:t>
      </w:r>
    </w:p>
    <w:tbl>
      <w:tblPr>
        <w:tblW w:w="0" w:type="auto"/>
        <w:jc w:val="center"/>
        <w:tblBorders>
          <w:bottom w:val="single" w:sz="4" w:space="0" w:color="auto"/>
        </w:tblBorders>
        <w:tblLook w:val="01E0" w:firstRow="1" w:lastRow="1" w:firstColumn="1" w:lastColumn="1" w:noHBand="0" w:noVBand="0"/>
      </w:tblPr>
      <w:tblGrid>
        <w:gridCol w:w="1124"/>
        <w:gridCol w:w="1358"/>
        <w:gridCol w:w="1350"/>
      </w:tblGrid>
      <w:tr w:rsidR="00B07DF0" w:rsidRPr="00F62E71" w14:paraId="4FB0DE00" w14:textId="77777777" w:rsidTr="00923121">
        <w:trPr>
          <w:jc w:val="center"/>
        </w:trPr>
        <w:tc>
          <w:tcPr>
            <w:tcW w:w="1124" w:type="dxa"/>
            <w:tcBorders>
              <w:top w:val="single" w:sz="4" w:space="0" w:color="auto"/>
              <w:bottom w:val="single" w:sz="4" w:space="0" w:color="auto"/>
            </w:tcBorders>
          </w:tcPr>
          <w:p w14:paraId="7F907C61" w14:textId="77777777" w:rsidR="00B07DF0" w:rsidRPr="00F62E71" w:rsidRDefault="00B07DF0" w:rsidP="00923121">
            <w:pPr>
              <w:jc w:val="center"/>
              <w:rPr>
                <w:sz w:val="24"/>
                <w:szCs w:val="24"/>
                <w:lang w:val="id-ID"/>
              </w:rPr>
            </w:pPr>
            <w:r w:rsidRPr="00F62E71">
              <w:rPr>
                <w:sz w:val="24"/>
                <w:szCs w:val="24"/>
                <w:lang w:val="id-ID"/>
              </w:rPr>
              <w:t>Variable</w:t>
            </w:r>
          </w:p>
        </w:tc>
        <w:tc>
          <w:tcPr>
            <w:tcW w:w="1358" w:type="dxa"/>
            <w:tcBorders>
              <w:top w:val="single" w:sz="4" w:space="0" w:color="auto"/>
              <w:bottom w:val="single" w:sz="4" w:space="0" w:color="auto"/>
            </w:tcBorders>
          </w:tcPr>
          <w:p w14:paraId="6500992F" w14:textId="77777777" w:rsidR="00B07DF0" w:rsidRPr="00F62E71" w:rsidRDefault="00B07DF0" w:rsidP="00923121">
            <w:pPr>
              <w:jc w:val="center"/>
              <w:rPr>
                <w:sz w:val="24"/>
                <w:szCs w:val="24"/>
              </w:rPr>
            </w:pPr>
            <w:r w:rsidRPr="00F62E71">
              <w:rPr>
                <w:sz w:val="24"/>
                <w:szCs w:val="24"/>
                <w:lang w:val="id-ID"/>
              </w:rPr>
              <w:t>Speed</w:t>
            </w:r>
            <w:r w:rsidRPr="00F62E71">
              <w:rPr>
                <w:sz w:val="24"/>
                <w:szCs w:val="24"/>
              </w:rPr>
              <w:t xml:space="preserve"> (rpm)</w:t>
            </w:r>
          </w:p>
        </w:tc>
        <w:tc>
          <w:tcPr>
            <w:tcW w:w="1350" w:type="dxa"/>
            <w:tcBorders>
              <w:top w:val="single" w:sz="4" w:space="0" w:color="auto"/>
              <w:bottom w:val="single" w:sz="4" w:space="0" w:color="auto"/>
            </w:tcBorders>
          </w:tcPr>
          <w:p w14:paraId="63019B54" w14:textId="77777777" w:rsidR="00B07DF0" w:rsidRPr="00F62E71" w:rsidRDefault="00B07DF0" w:rsidP="00923121">
            <w:pPr>
              <w:jc w:val="center"/>
              <w:rPr>
                <w:sz w:val="24"/>
                <w:szCs w:val="24"/>
              </w:rPr>
            </w:pPr>
            <w:r w:rsidRPr="00F62E71">
              <w:rPr>
                <w:sz w:val="24"/>
                <w:szCs w:val="24"/>
                <w:lang w:val="id-ID"/>
              </w:rPr>
              <w:t>Power</w:t>
            </w:r>
            <w:r w:rsidRPr="00F62E71">
              <w:rPr>
                <w:sz w:val="24"/>
                <w:szCs w:val="24"/>
              </w:rPr>
              <w:t xml:space="preserve"> (kW)</w:t>
            </w:r>
          </w:p>
        </w:tc>
      </w:tr>
      <w:tr w:rsidR="00B07DF0" w:rsidRPr="00F62E71" w14:paraId="04763AEA" w14:textId="77777777" w:rsidTr="00923121">
        <w:trPr>
          <w:jc w:val="center"/>
        </w:trPr>
        <w:tc>
          <w:tcPr>
            <w:tcW w:w="1124" w:type="dxa"/>
            <w:tcBorders>
              <w:top w:val="single" w:sz="4" w:space="0" w:color="auto"/>
            </w:tcBorders>
          </w:tcPr>
          <w:p w14:paraId="4F4182D6" w14:textId="77777777" w:rsidR="00B07DF0" w:rsidRPr="00F62E71" w:rsidRDefault="00B07DF0" w:rsidP="00923121">
            <w:pPr>
              <w:jc w:val="center"/>
              <w:rPr>
                <w:sz w:val="24"/>
                <w:szCs w:val="24"/>
              </w:rPr>
            </w:pPr>
            <w:r w:rsidRPr="00F62E71">
              <w:rPr>
                <w:sz w:val="24"/>
                <w:szCs w:val="24"/>
              </w:rPr>
              <w:t>x</w:t>
            </w:r>
          </w:p>
        </w:tc>
        <w:tc>
          <w:tcPr>
            <w:tcW w:w="1358" w:type="dxa"/>
            <w:tcBorders>
              <w:top w:val="single" w:sz="4" w:space="0" w:color="auto"/>
            </w:tcBorders>
          </w:tcPr>
          <w:p w14:paraId="1F45279B" w14:textId="77777777" w:rsidR="00B07DF0" w:rsidRPr="00F62E71" w:rsidRDefault="00B07DF0" w:rsidP="00923121">
            <w:pPr>
              <w:jc w:val="center"/>
              <w:rPr>
                <w:sz w:val="24"/>
                <w:szCs w:val="24"/>
              </w:rPr>
            </w:pPr>
            <w:r w:rsidRPr="00F62E71">
              <w:rPr>
                <w:sz w:val="24"/>
                <w:szCs w:val="24"/>
              </w:rPr>
              <w:t>10</w:t>
            </w:r>
          </w:p>
        </w:tc>
        <w:tc>
          <w:tcPr>
            <w:tcW w:w="1350" w:type="dxa"/>
            <w:tcBorders>
              <w:top w:val="single" w:sz="4" w:space="0" w:color="auto"/>
            </w:tcBorders>
          </w:tcPr>
          <w:p w14:paraId="3B0D334F" w14:textId="77777777" w:rsidR="00B07DF0" w:rsidRPr="00F62E71" w:rsidRDefault="00B07DF0" w:rsidP="00923121">
            <w:pPr>
              <w:ind w:right="280"/>
              <w:jc w:val="right"/>
              <w:rPr>
                <w:sz w:val="24"/>
                <w:szCs w:val="24"/>
              </w:rPr>
            </w:pPr>
            <w:r w:rsidRPr="00F62E71">
              <w:rPr>
                <w:sz w:val="24"/>
                <w:szCs w:val="24"/>
              </w:rPr>
              <w:t>8.6</w:t>
            </w:r>
          </w:p>
        </w:tc>
      </w:tr>
      <w:tr w:rsidR="00B07DF0" w:rsidRPr="00F62E71" w14:paraId="25B607F8" w14:textId="77777777" w:rsidTr="00923121">
        <w:trPr>
          <w:jc w:val="center"/>
        </w:trPr>
        <w:tc>
          <w:tcPr>
            <w:tcW w:w="1124" w:type="dxa"/>
          </w:tcPr>
          <w:p w14:paraId="46BED4FC" w14:textId="77777777" w:rsidR="00B07DF0" w:rsidRPr="00F62E71" w:rsidRDefault="00B07DF0" w:rsidP="00923121">
            <w:pPr>
              <w:jc w:val="center"/>
              <w:rPr>
                <w:sz w:val="24"/>
                <w:szCs w:val="24"/>
              </w:rPr>
            </w:pPr>
            <w:r w:rsidRPr="00F62E71">
              <w:rPr>
                <w:sz w:val="24"/>
                <w:szCs w:val="24"/>
              </w:rPr>
              <w:t>y</w:t>
            </w:r>
          </w:p>
        </w:tc>
        <w:tc>
          <w:tcPr>
            <w:tcW w:w="1358" w:type="dxa"/>
          </w:tcPr>
          <w:p w14:paraId="21FDA74F" w14:textId="77777777" w:rsidR="00B07DF0" w:rsidRPr="00F62E71" w:rsidRDefault="00B07DF0" w:rsidP="00923121">
            <w:pPr>
              <w:jc w:val="center"/>
              <w:rPr>
                <w:sz w:val="24"/>
                <w:szCs w:val="24"/>
              </w:rPr>
            </w:pPr>
            <w:r w:rsidRPr="00F62E71">
              <w:rPr>
                <w:sz w:val="24"/>
                <w:szCs w:val="24"/>
              </w:rPr>
              <w:t>15</w:t>
            </w:r>
          </w:p>
        </w:tc>
        <w:tc>
          <w:tcPr>
            <w:tcW w:w="1350" w:type="dxa"/>
          </w:tcPr>
          <w:p w14:paraId="1B083A6C" w14:textId="77777777" w:rsidR="00B07DF0" w:rsidRPr="00F62E71" w:rsidRDefault="00B07DF0" w:rsidP="00923121">
            <w:pPr>
              <w:ind w:right="280"/>
              <w:jc w:val="right"/>
              <w:rPr>
                <w:sz w:val="24"/>
                <w:szCs w:val="24"/>
              </w:rPr>
            </w:pPr>
            <w:r w:rsidRPr="00F62E71">
              <w:rPr>
                <w:sz w:val="24"/>
                <w:szCs w:val="24"/>
              </w:rPr>
              <w:t>12.4</w:t>
            </w:r>
          </w:p>
        </w:tc>
      </w:tr>
      <w:tr w:rsidR="00B07DF0" w:rsidRPr="00F62E71" w14:paraId="488E871E" w14:textId="77777777" w:rsidTr="00923121">
        <w:trPr>
          <w:jc w:val="center"/>
        </w:trPr>
        <w:tc>
          <w:tcPr>
            <w:tcW w:w="1124" w:type="dxa"/>
            <w:tcBorders>
              <w:bottom w:val="single" w:sz="4" w:space="0" w:color="auto"/>
            </w:tcBorders>
          </w:tcPr>
          <w:p w14:paraId="535C7A8D" w14:textId="77777777" w:rsidR="00B07DF0" w:rsidRPr="00F62E71" w:rsidRDefault="00B07DF0" w:rsidP="00923121">
            <w:pPr>
              <w:jc w:val="center"/>
              <w:rPr>
                <w:sz w:val="24"/>
                <w:szCs w:val="24"/>
              </w:rPr>
            </w:pPr>
            <w:r w:rsidRPr="00F62E71">
              <w:rPr>
                <w:sz w:val="24"/>
                <w:szCs w:val="24"/>
              </w:rPr>
              <w:t>z</w:t>
            </w:r>
          </w:p>
        </w:tc>
        <w:tc>
          <w:tcPr>
            <w:tcW w:w="1358" w:type="dxa"/>
            <w:tcBorders>
              <w:bottom w:val="single" w:sz="4" w:space="0" w:color="auto"/>
            </w:tcBorders>
          </w:tcPr>
          <w:p w14:paraId="1DD65BAD" w14:textId="77777777" w:rsidR="00B07DF0" w:rsidRPr="00F62E71" w:rsidRDefault="00B07DF0" w:rsidP="00923121">
            <w:pPr>
              <w:jc w:val="center"/>
              <w:rPr>
                <w:sz w:val="24"/>
                <w:szCs w:val="24"/>
              </w:rPr>
            </w:pPr>
            <w:r w:rsidRPr="00F62E71">
              <w:rPr>
                <w:sz w:val="24"/>
                <w:szCs w:val="24"/>
              </w:rPr>
              <w:t>20</w:t>
            </w:r>
          </w:p>
        </w:tc>
        <w:tc>
          <w:tcPr>
            <w:tcW w:w="1350" w:type="dxa"/>
            <w:tcBorders>
              <w:bottom w:val="single" w:sz="4" w:space="0" w:color="auto"/>
            </w:tcBorders>
          </w:tcPr>
          <w:p w14:paraId="4387B744" w14:textId="77777777" w:rsidR="00B07DF0" w:rsidRPr="00F62E71" w:rsidRDefault="00B07DF0" w:rsidP="00923121">
            <w:pPr>
              <w:ind w:right="280"/>
              <w:jc w:val="right"/>
              <w:rPr>
                <w:sz w:val="24"/>
                <w:szCs w:val="24"/>
              </w:rPr>
            </w:pPr>
            <w:r w:rsidRPr="00F62E71">
              <w:rPr>
                <w:sz w:val="24"/>
                <w:szCs w:val="24"/>
              </w:rPr>
              <w:t>15.3</w:t>
            </w:r>
          </w:p>
        </w:tc>
      </w:tr>
    </w:tbl>
    <w:p w14:paraId="1EE25474" w14:textId="77777777" w:rsidR="008168B9" w:rsidRPr="00F62E71" w:rsidRDefault="008168B9" w:rsidP="0088233C">
      <w:pPr>
        <w:rPr>
          <w:b/>
          <w:bCs/>
          <w:sz w:val="24"/>
          <w:szCs w:val="24"/>
        </w:rPr>
      </w:pPr>
    </w:p>
    <w:p w14:paraId="1B0C9163" w14:textId="77777777" w:rsidR="00184487" w:rsidRDefault="00184487" w:rsidP="0088233C">
      <w:pPr>
        <w:jc w:val="center"/>
        <w:rPr>
          <w:sz w:val="24"/>
          <w:szCs w:val="24"/>
        </w:rPr>
      </w:pPr>
    </w:p>
    <w:p w14:paraId="544EC561" w14:textId="77777777" w:rsidR="00184487" w:rsidRDefault="00184487" w:rsidP="00184487">
      <w:pPr>
        <w:spacing w:before="120"/>
        <w:jc w:val="center"/>
        <w:rPr>
          <w:sz w:val="24"/>
          <w:szCs w:val="24"/>
          <w:lang w:val="id-ID"/>
        </w:rPr>
      </w:pPr>
      <w:r w:rsidRPr="00F62E71">
        <w:rPr>
          <w:sz w:val="24"/>
          <w:szCs w:val="24"/>
          <w:lang w:val="id-ID"/>
        </w:rPr>
        <w:t>Figure 1</w:t>
      </w:r>
    </w:p>
    <w:p w14:paraId="6774F5E3" w14:textId="6CF6F952" w:rsidR="00184487" w:rsidRPr="00F62E71" w:rsidRDefault="00184487" w:rsidP="00184487">
      <w:pPr>
        <w:spacing w:before="120"/>
        <w:jc w:val="center"/>
        <w:rPr>
          <w:b/>
          <w:bCs/>
          <w:sz w:val="24"/>
          <w:szCs w:val="24"/>
        </w:rPr>
      </w:pPr>
      <w:r w:rsidRPr="00F62E71">
        <w:rPr>
          <w:sz w:val="24"/>
          <w:szCs w:val="24"/>
          <w:lang w:val="id-ID"/>
        </w:rPr>
        <w:t xml:space="preserve"> </w:t>
      </w:r>
      <w:r w:rsidRPr="00F62E71">
        <w:rPr>
          <w:sz w:val="24"/>
          <w:szCs w:val="24"/>
        </w:rPr>
        <w:t>Effects of selecting different switching under dynamic condition</w:t>
      </w:r>
    </w:p>
    <w:p w14:paraId="74B1E396" w14:textId="77777777" w:rsidR="00184487" w:rsidRDefault="00184487" w:rsidP="0088233C">
      <w:pPr>
        <w:jc w:val="center"/>
        <w:rPr>
          <w:sz w:val="24"/>
          <w:szCs w:val="24"/>
        </w:rPr>
      </w:pPr>
    </w:p>
    <w:p w14:paraId="6BCEB5B6" w14:textId="77777777" w:rsidR="0088233C" w:rsidRDefault="0088233C" w:rsidP="0088233C">
      <w:pPr>
        <w:jc w:val="center"/>
        <w:rPr>
          <w:sz w:val="24"/>
          <w:szCs w:val="24"/>
        </w:rPr>
      </w:pPr>
      <w:r w:rsidRPr="00F62E71">
        <w:rPr>
          <w:sz w:val="24"/>
          <w:szCs w:val="24"/>
        </w:rPr>
        <w:object w:dxaOrig="5464" w:dyaOrig="4556" w14:anchorId="22CB2D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pt;height:158pt" o:ole="">
            <v:imagedata r:id="rId10" o:title=""/>
          </v:shape>
          <o:OLEObject Type="Embed" ProgID="Visio.Drawing.11" ShapeID="_x0000_i1025" DrawAspect="Content" ObjectID="_1741705640" r:id="rId11"/>
        </w:object>
      </w:r>
    </w:p>
    <w:p w14:paraId="3E0204B1" w14:textId="77777777" w:rsidR="00841F69" w:rsidRPr="00F62E71" w:rsidRDefault="00841F69" w:rsidP="0088233C">
      <w:pPr>
        <w:jc w:val="center"/>
        <w:rPr>
          <w:noProof/>
          <w:sz w:val="24"/>
          <w:szCs w:val="24"/>
          <w:lang w:val="id-ID"/>
        </w:rPr>
      </w:pPr>
    </w:p>
    <w:p w14:paraId="741E0392" w14:textId="77777777" w:rsidR="0088233C" w:rsidRPr="00F62E71" w:rsidRDefault="0088233C" w:rsidP="0088233C">
      <w:pPr>
        <w:jc w:val="center"/>
        <w:rPr>
          <w:sz w:val="24"/>
          <w:szCs w:val="24"/>
          <w:lang w:val="id-ID"/>
        </w:rPr>
      </w:pPr>
    </w:p>
    <w:p w14:paraId="6B32F049" w14:textId="14CF4D1C" w:rsidR="00904D6D" w:rsidRPr="0057765C" w:rsidRDefault="007D360C" w:rsidP="009E4B95">
      <w:pPr>
        <w:pStyle w:val="Heading1"/>
        <w:jc w:val="left"/>
        <w:rPr>
          <w:rFonts w:ascii="Century Gothic" w:hAnsi="Century Gothic"/>
          <w:sz w:val="24"/>
          <w:szCs w:val="24"/>
        </w:rPr>
      </w:pPr>
      <w:r w:rsidRPr="0057765C">
        <w:rPr>
          <w:rFonts w:ascii="Century Gothic" w:hAnsi="Century Gothic"/>
          <w:sz w:val="24"/>
          <w:szCs w:val="24"/>
        </w:rPr>
        <w:lastRenderedPageBreak/>
        <w:t>R</w:t>
      </w:r>
      <w:r w:rsidR="0057765C" w:rsidRPr="0057765C">
        <w:rPr>
          <w:rFonts w:ascii="Century Gothic" w:hAnsi="Century Gothic"/>
          <w:sz w:val="24"/>
          <w:szCs w:val="24"/>
        </w:rPr>
        <w:t>ESULT</w:t>
      </w:r>
      <w:r w:rsidRPr="0057765C">
        <w:rPr>
          <w:rFonts w:ascii="Century Gothic" w:hAnsi="Century Gothic"/>
          <w:sz w:val="24"/>
          <w:szCs w:val="24"/>
        </w:rPr>
        <w:t xml:space="preserve"> </w:t>
      </w:r>
      <w:r w:rsidR="004300C8" w:rsidRPr="0057765C">
        <w:rPr>
          <w:rFonts w:ascii="Century Gothic" w:hAnsi="Century Gothic"/>
          <w:sz w:val="24"/>
          <w:szCs w:val="24"/>
        </w:rPr>
        <w:t>(</w:t>
      </w:r>
      <w:r w:rsidR="0057765C" w:rsidRPr="0057765C">
        <w:rPr>
          <w:rFonts w:ascii="Century Gothic" w:hAnsi="Century Gothic"/>
          <w:sz w:val="24"/>
          <w:szCs w:val="24"/>
        </w:rPr>
        <w:t xml:space="preserve">Century Gothic, </w:t>
      </w:r>
      <w:r w:rsidR="004300C8" w:rsidRPr="0057765C">
        <w:rPr>
          <w:rFonts w:ascii="Century Gothic" w:hAnsi="Century Gothic"/>
          <w:sz w:val="24"/>
          <w:szCs w:val="24"/>
        </w:rPr>
        <w:t>12</w:t>
      </w:r>
      <w:r w:rsidR="00F62E71" w:rsidRPr="0057765C">
        <w:rPr>
          <w:rFonts w:ascii="Century Gothic" w:hAnsi="Century Gothic"/>
          <w:sz w:val="24"/>
          <w:szCs w:val="24"/>
        </w:rPr>
        <w:t xml:space="preserve"> </w:t>
      </w:r>
      <w:proofErr w:type="spellStart"/>
      <w:r w:rsidR="00F62E71" w:rsidRPr="0057765C">
        <w:rPr>
          <w:rFonts w:ascii="Century Gothic" w:hAnsi="Century Gothic"/>
          <w:sz w:val="24"/>
          <w:szCs w:val="24"/>
        </w:rPr>
        <w:t>pt</w:t>
      </w:r>
      <w:proofErr w:type="spellEnd"/>
      <w:r w:rsidR="00F33C08" w:rsidRPr="0057765C">
        <w:rPr>
          <w:rFonts w:ascii="Century Gothic" w:hAnsi="Century Gothic"/>
          <w:sz w:val="24"/>
          <w:szCs w:val="24"/>
        </w:rPr>
        <w:t>)</w:t>
      </w:r>
    </w:p>
    <w:p w14:paraId="1C390A2C" w14:textId="77777777" w:rsidR="00EE4290" w:rsidRPr="00F62E71" w:rsidRDefault="00EE4290" w:rsidP="005230FD">
      <w:pPr>
        <w:jc w:val="both"/>
        <w:rPr>
          <w:sz w:val="24"/>
          <w:szCs w:val="24"/>
          <w:lang w:val="id-ID"/>
        </w:rPr>
      </w:pPr>
      <w:r w:rsidRPr="00F62E71">
        <w:rPr>
          <w:sz w:val="24"/>
          <w:szCs w:val="24"/>
          <w:lang w:val="id-ID"/>
        </w:rPr>
        <w:t>In this section, it is explained the results of research and at the same time is given the comprehensive discussion. Results can be presented in figures, graphs, tables and others that make the reader understand easily. The discussion can be made in several sub-chapters.</w:t>
      </w:r>
    </w:p>
    <w:p w14:paraId="5347F1F4" w14:textId="77777777" w:rsidR="000F279B" w:rsidRPr="00F62E71" w:rsidRDefault="000F279B" w:rsidP="00904D6D">
      <w:pPr>
        <w:rPr>
          <w:b/>
          <w:bCs/>
          <w:sz w:val="24"/>
          <w:szCs w:val="24"/>
          <w:lang w:val="id-ID"/>
        </w:rPr>
      </w:pPr>
    </w:p>
    <w:p w14:paraId="0A1A11C8" w14:textId="54EF5F22" w:rsidR="00904D6D" w:rsidRPr="0057765C" w:rsidRDefault="00D540A4" w:rsidP="009E4B95">
      <w:pPr>
        <w:pStyle w:val="Heading2"/>
        <w:rPr>
          <w:rFonts w:ascii="Century Gothic" w:hAnsi="Century Gothic" w:cs="Times New Roman"/>
          <w:i w:val="0"/>
          <w:sz w:val="24"/>
          <w:szCs w:val="24"/>
        </w:rPr>
      </w:pPr>
      <w:r w:rsidRPr="0057765C">
        <w:rPr>
          <w:rFonts w:ascii="Century Gothic" w:hAnsi="Century Gothic" w:cs="Times New Roman"/>
          <w:i w:val="0"/>
          <w:sz w:val="24"/>
          <w:szCs w:val="24"/>
        </w:rPr>
        <w:t>Sub section</w:t>
      </w:r>
      <w:r w:rsidR="007F1EC7" w:rsidRPr="0057765C">
        <w:rPr>
          <w:rFonts w:ascii="Century Gothic" w:hAnsi="Century Gothic" w:cs="Times New Roman"/>
          <w:i w:val="0"/>
          <w:sz w:val="24"/>
          <w:szCs w:val="24"/>
        </w:rPr>
        <w:t xml:space="preserve"> 1</w:t>
      </w:r>
    </w:p>
    <w:p w14:paraId="2528EDF7" w14:textId="77777777" w:rsidR="000F279B" w:rsidRPr="00F62E71" w:rsidRDefault="00EE4290" w:rsidP="000F279B">
      <w:pPr>
        <w:ind w:firstLine="720"/>
        <w:jc w:val="both"/>
        <w:rPr>
          <w:bCs/>
          <w:sz w:val="24"/>
          <w:szCs w:val="24"/>
          <w:lang w:val="id-ID"/>
        </w:rPr>
      </w:pPr>
      <w:r w:rsidRPr="00F62E71">
        <w:rPr>
          <w:bCs/>
          <w:sz w:val="24"/>
          <w:szCs w:val="24"/>
          <w:lang w:val="id-ID"/>
        </w:rPr>
        <w:t>xx</w:t>
      </w:r>
    </w:p>
    <w:p w14:paraId="2E3DDB12" w14:textId="77777777" w:rsidR="000F279B" w:rsidRPr="00F62E71" w:rsidRDefault="000F279B" w:rsidP="00904D6D">
      <w:pPr>
        <w:rPr>
          <w:b/>
          <w:bCs/>
          <w:sz w:val="24"/>
          <w:szCs w:val="24"/>
          <w:lang w:val="id-ID"/>
        </w:rPr>
      </w:pPr>
    </w:p>
    <w:p w14:paraId="160A202D" w14:textId="77777777" w:rsidR="00904D6D" w:rsidRPr="0057765C" w:rsidRDefault="007F1EC7" w:rsidP="009E4B95">
      <w:pPr>
        <w:pStyle w:val="Heading2"/>
        <w:rPr>
          <w:rFonts w:ascii="Century Gothic" w:hAnsi="Century Gothic" w:cs="Times New Roman"/>
          <w:i w:val="0"/>
          <w:sz w:val="24"/>
          <w:szCs w:val="24"/>
        </w:rPr>
      </w:pPr>
      <w:r w:rsidRPr="0057765C">
        <w:rPr>
          <w:rFonts w:ascii="Century Gothic" w:hAnsi="Century Gothic" w:cs="Times New Roman"/>
          <w:i w:val="0"/>
          <w:sz w:val="24"/>
          <w:szCs w:val="24"/>
        </w:rPr>
        <w:t xml:space="preserve">Sub </w:t>
      </w:r>
      <w:r w:rsidR="00D540A4" w:rsidRPr="0057765C">
        <w:rPr>
          <w:rFonts w:ascii="Century Gothic" w:hAnsi="Century Gothic" w:cs="Times New Roman"/>
          <w:i w:val="0"/>
          <w:sz w:val="24"/>
          <w:szCs w:val="24"/>
        </w:rPr>
        <w:t>section</w:t>
      </w:r>
      <w:r w:rsidRPr="0057765C">
        <w:rPr>
          <w:rFonts w:ascii="Century Gothic" w:hAnsi="Century Gothic" w:cs="Times New Roman"/>
          <w:i w:val="0"/>
          <w:sz w:val="24"/>
          <w:szCs w:val="24"/>
        </w:rPr>
        <w:t xml:space="preserve"> </w:t>
      </w:r>
      <w:r w:rsidR="00EE4290" w:rsidRPr="0057765C">
        <w:rPr>
          <w:rFonts w:ascii="Century Gothic" w:hAnsi="Century Gothic" w:cs="Times New Roman"/>
          <w:i w:val="0"/>
          <w:sz w:val="24"/>
          <w:szCs w:val="24"/>
        </w:rPr>
        <w:t>2</w:t>
      </w:r>
    </w:p>
    <w:p w14:paraId="1D8121A3" w14:textId="77777777" w:rsidR="000F279B" w:rsidRPr="00F62E71" w:rsidRDefault="00904D6D" w:rsidP="000F279B">
      <w:pPr>
        <w:ind w:firstLine="720"/>
        <w:jc w:val="both"/>
        <w:rPr>
          <w:bCs/>
          <w:sz w:val="24"/>
          <w:szCs w:val="24"/>
          <w:lang w:val="id-ID"/>
        </w:rPr>
      </w:pPr>
      <w:r w:rsidRPr="00F62E71">
        <w:rPr>
          <w:b/>
          <w:bCs/>
          <w:sz w:val="24"/>
          <w:szCs w:val="24"/>
          <w:lang w:val="id-ID"/>
        </w:rPr>
        <w:t xml:space="preserve"> </w:t>
      </w:r>
      <w:r w:rsidR="00EE4290" w:rsidRPr="00F62E71">
        <w:rPr>
          <w:bCs/>
          <w:sz w:val="24"/>
          <w:szCs w:val="24"/>
          <w:lang w:val="id-ID"/>
        </w:rPr>
        <w:t>yy</w:t>
      </w:r>
    </w:p>
    <w:p w14:paraId="7DF42208" w14:textId="77777777" w:rsidR="000F279B" w:rsidRPr="00F62E71" w:rsidRDefault="000F279B" w:rsidP="000F279B">
      <w:pPr>
        <w:ind w:firstLine="720"/>
        <w:jc w:val="both"/>
        <w:rPr>
          <w:bCs/>
          <w:sz w:val="24"/>
          <w:szCs w:val="24"/>
          <w:lang w:val="id-ID"/>
        </w:rPr>
      </w:pPr>
    </w:p>
    <w:p w14:paraId="19CA9979" w14:textId="110DEDCC" w:rsidR="002622CD" w:rsidRPr="0057765C" w:rsidRDefault="007D360C" w:rsidP="009E4B95">
      <w:pPr>
        <w:pStyle w:val="Heading1"/>
        <w:jc w:val="left"/>
        <w:rPr>
          <w:rFonts w:ascii="Century Gothic" w:hAnsi="Century Gothic"/>
          <w:sz w:val="24"/>
          <w:szCs w:val="24"/>
        </w:rPr>
      </w:pPr>
      <w:r w:rsidRPr="0057765C">
        <w:rPr>
          <w:rFonts w:ascii="Century Gothic" w:hAnsi="Century Gothic"/>
          <w:sz w:val="24"/>
          <w:szCs w:val="24"/>
        </w:rPr>
        <w:t>Managerial Implications</w:t>
      </w:r>
      <w:r w:rsidR="00F62E71" w:rsidRPr="0057765C">
        <w:rPr>
          <w:rFonts w:ascii="Century Gothic" w:hAnsi="Century Gothic"/>
          <w:sz w:val="24"/>
          <w:szCs w:val="24"/>
        </w:rPr>
        <w:t xml:space="preserve"> (12 </w:t>
      </w:r>
      <w:proofErr w:type="spellStart"/>
      <w:r w:rsidR="00F62E71" w:rsidRPr="0057765C">
        <w:rPr>
          <w:rFonts w:ascii="Century Gothic" w:hAnsi="Century Gothic"/>
          <w:sz w:val="24"/>
          <w:szCs w:val="24"/>
        </w:rPr>
        <w:t>pt</w:t>
      </w:r>
      <w:proofErr w:type="spellEnd"/>
      <w:r w:rsidR="00F62E71" w:rsidRPr="0057765C">
        <w:rPr>
          <w:rFonts w:ascii="Century Gothic" w:hAnsi="Century Gothic"/>
          <w:sz w:val="24"/>
          <w:szCs w:val="24"/>
        </w:rPr>
        <w:t>)</w:t>
      </w:r>
    </w:p>
    <w:p w14:paraId="0C6E8782" w14:textId="77777777" w:rsidR="00F62E71" w:rsidRDefault="005230FD" w:rsidP="005230FD">
      <w:pPr>
        <w:jc w:val="both"/>
        <w:rPr>
          <w:color w:val="000000"/>
          <w:sz w:val="24"/>
          <w:szCs w:val="24"/>
          <w:shd w:val="clear" w:color="auto" w:fill="FFFFFF"/>
        </w:rPr>
      </w:pPr>
      <w:r w:rsidRPr="005230FD">
        <w:rPr>
          <w:color w:val="000000"/>
          <w:sz w:val="24"/>
          <w:szCs w:val="24"/>
          <w:shd w:val="clear" w:color="auto" w:fill="FFFFFF"/>
        </w:rPr>
        <w:t>Managerial implications refer to the practical use of the information and/or observations made for making practical decisions--e.g., whether to go ahead with a venture, how much to invest, which distribution system to use, or how to allocate the firm's budget among items such as research and development, advertising and promotion, and market research.</w:t>
      </w:r>
    </w:p>
    <w:p w14:paraId="380ACBC8" w14:textId="77777777" w:rsidR="0057765C" w:rsidRDefault="0057765C" w:rsidP="005230FD">
      <w:pPr>
        <w:jc w:val="both"/>
        <w:rPr>
          <w:color w:val="000000"/>
          <w:sz w:val="24"/>
          <w:szCs w:val="24"/>
          <w:shd w:val="clear" w:color="auto" w:fill="FFFFFF"/>
        </w:rPr>
      </w:pPr>
    </w:p>
    <w:p w14:paraId="5BEDC1D3" w14:textId="77777777" w:rsidR="0057765C" w:rsidRDefault="0057765C" w:rsidP="0057765C">
      <w:pPr>
        <w:pStyle w:val="Heading1"/>
        <w:jc w:val="left"/>
        <w:rPr>
          <w:rFonts w:ascii="Century Gothic" w:hAnsi="Century Gothic"/>
          <w:sz w:val="24"/>
          <w:szCs w:val="24"/>
        </w:rPr>
      </w:pPr>
      <w:r w:rsidRPr="0057765C">
        <w:rPr>
          <w:rFonts w:ascii="Century Gothic" w:hAnsi="Century Gothic"/>
          <w:color w:val="000000"/>
          <w:sz w:val="24"/>
          <w:szCs w:val="24"/>
          <w:shd w:val="clear" w:color="auto" w:fill="FFFFFF"/>
        </w:rPr>
        <w:t>DISCUSSION</w:t>
      </w:r>
      <w:r>
        <w:rPr>
          <w:rFonts w:ascii="Century Gothic" w:hAnsi="Century Gothic"/>
          <w:b w:val="0"/>
          <w:color w:val="000000"/>
          <w:sz w:val="24"/>
          <w:szCs w:val="24"/>
          <w:shd w:val="clear" w:color="auto" w:fill="FFFFFF"/>
        </w:rPr>
        <w:t xml:space="preserve"> </w:t>
      </w:r>
      <w:r w:rsidRPr="0057765C">
        <w:rPr>
          <w:rFonts w:ascii="Century Gothic" w:hAnsi="Century Gothic"/>
          <w:sz w:val="24"/>
          <w:szCs w:val="24"/>
        </w:rPr>
        <w:t>(</w:t>
      </w:r>
      <w:r>
        <w:rPr>
          <w:rFonts w:ascii="Century Gothic" w:hAnsi="Century Gothic"/>
          <w:sz w:val="24"/>
          <w:szCs w:val="24"/>
        </w:rPr>
        <w:t xml:space="preserve">Century Gothic, 12 </w:t>
      </w:r>
      <w:proofErr w:type="spellStart"/>
      <w:r>
        <w:rPr>
          <w:rFonts w:ascii="Century Gothic" w:hAnsi="Century Gothic"/>
          <w:sz w:val="24"/>
          <w:szCs w:val="24"/>
        </w:rPr>
        <w:t>pt</w:t>
      </w:r>
      <w:proofErr w:type="spellEnd"/>
      <w:r w:rsidRPr="0057765C">
        <w:rPr>
          <w:rFonts w:ascii="Century Gothic" w:hAnsi="Century Gothic"/>
          <w:sz w:val="24"/>
          <w:szCs w:val="24"/>
        </w:rPr>
        <w:t>)</w:t>
      </w:r>
    </w:p>
    <w:p w14:paraId="388EA673" w14:textId="2E97ED84" w:rsidR="0057765C" w:rsidRDefault="0057765C" w:rsidP="0057765C">
      <w:pPr>
        <w:rPr>
          <w:sz w:val="24"/>
          <w:szCs w:val="24"/>
        </w:rPr>
      </w:pPr>
      <w:proofErr w:type="spellStart"/>
      <w:r w:rsidRPr="0057765C">
        <w:rPr>
          <w:sz w:val="24"/>
          <w:szCs w:val="24"/>
        </w:rPr>
        <w:t>Xxxxx</w:t>
      </w:r>
      <w:proofErr w:type="spellEnd"/>
    </w:p>
    <w:p w14:paraId="64261A34" w14:textId="77777777" w:rsidR="0057765C" w:rsidRPr="0057765C" w:rsidRDefault="0057765C" w:rsidP="0057765C">
      <w:pPr>
        <w:rPr>
          <w:sz w:val="24"/>
          <w:szCs w:val="24"/>
        </w:rPr>
      </w:pPr>
    </w:p>
    <w:p w14:paraId="53A38E9A" w14:textId="15FD73A5" w:rsidR="00904D6D" w:rsidRPr="0057765C" w:rsidRDefault="0057765C" w:rsidP="009E4B95">
      <w:pPr>
        <w:pStyle w:val="Heading1"/>
        <w:jc w:val="left"/>
        <w:rPr>
          <w:rFonts w:ascii="Century Gothic" w:hAnsi="Century Gothic"/>
          <w:sz w:val="24"/>
          <w:szCs w:val="24"/>
          <w:lang w:val="id-ID"/>
        </w:rPr>
      </w:pPr>
      <w:r>
        <w:rPr>
          <w:rFonts w:ascii="Century Gothic" w:hAnsi="Century Gothic"/>
          <w:sz w:val="24"/>
          <w:szCs w:val="24"/>
        </w:rPr>
        <w:t>CONCLUSION</w:t>
      </w:r>
      <w:r w:rsidR="00F33C08" w:rsidRPr="0057765C">
        <w:rPr>
          <w:rFonts w:ascii="Century Gothic" w:hAnsi="Century Gothic"/>
          <w:sz w:val="24"/>
          <w:szCs w:val="24"/>
        </w:rPr>
        <w:t xml:space="preserve"> (</w:t>
      </w:r>
      <w:r>
        <w:rPr>
          <w:rFonts w:ascii="Century Gothic" w:hAnsi="Century Gothic"/>
          <w:sz w:val="24"/>
          <w:szCs w:val="24"/>
        </w:rPr>
        <w:t xml:space="preserve">Century Gothic, 12 </w:t>
      </w:r>
      <w:proofErr w:type="spellStart"/>
      <w:r>
        <w:rPr>
          <w:rFonts w:ascii="Century Gothic" w:hAnsi="Century Gothic"/>
          <w:sz w:val="24"/>
          <w:szCs w:val="24"/>
        </w:rPr>
        <w:t>pt</w:t>
      </w:r>
      <w:proofErr w:type="spellEnd"/>
      <w:r w:rsidR="00F33C08" w:rsidRPr="0057765C">
        <w:rPr>
          <w:rFonts w:ascii="Century Gothic" w:hAnsi="Century Gothic"/>
          <w:sz w:val="24"/>
          <w:szCs w:val="24"/>
        </w:rPr>
        <w:t>)</w:t>
      </w:r>
    </w:p>
    <w:p w14:paraId="44A29671" w14:textId="77777777" w:rsidR="007027BB" w:rsidRPr="00F62E71" w:rsidRDefault="007027BB" w:rsidP="005230FD">
      <w:pPr>
        <w:jc w:val="both"/>
        <w:rPr>
          <w:sz w:val="24"/>
          <w:szCs w:val="24"/>
          <w:lang w:val="id-ID"/>
        </w:rPr>
      </w:pPr>
      <w:r w:rsidRPr="00F62E71">
        <w:rPr>
          <w:sz w:val="24"/>
          <w:szCs w:val="24"/>
          <w:lang w:val="id-ID"/>
        </w:rPr>
        <w:t>Provide a statement that what is expected, as stated in the "Introduction" chapter can ultimately result in "Results and Discussion" chapter, so there is compatibility. Moreover, it can also be added the prospect of the development of research results and application prospects of further studies into the next (based on result and discussion).</w:t>
      </w:r>
    </w:p>
    <w:p w14:paraId="2C72477E" w14:textId="77777777" w:rsidR="0088233C" w:rsidRPr="00F62E71" w:rsidRDefault="0088233C" w:rsidP="00904D6D">
      <w:pPr>
        <w:rPr>
          <w:b/>
          <w:bCs/>
          <w:sz w:val="24"/>
          <w:szCs w:val="24"/>
        </w:rPr>
      </w:pPr>
    </w:p>
    <w:p w14:paraId="372D6977" w14:textId="77777777" w:rsidR="0088233C" w:rsidRPr="00F62E71" w:rsidRDefault="0088233C" w:rsidP="00904D6D">
      <w:pPr>
        <w:rPr>
          <w:b/>
          <w:bCs/>
          <w:sz w:val="24"/>
          <w:szCs w:val="24"/>
        </w:rPr>
      </w:pPr>
    </w:p>
    <w:p w14:paraId="6433D903" w14:textId="2CD0584A" w:rsidR="00EE7C89" w:rsidRPr="0057765C" w:rsidRDefault="007D360C" w:rsidP="009E4B95">
      <w:pPr>
        <w:pStyle w:val="Heading1"/>
        <w:jc w:val="left"/>
        <w:rPr>
          <w:rStyle w:val="apple-style-span"/>
          <w:rFonts w:ascii="Century Gothic" w:hAnsi="Century Gothic"/>
          <w:b w:val="0"/>
          <w:color w:val="000000"/>
          <w:sz w:val="24"/>
          <w:szCs w:val="24"/>
          <w:lang w:val="pt-BR"/>
        </w:rPr>
      </w:pPr>
      <w:r w:rsidRPr="0057765C">
        <w:rPr>
          <w:rStyle w:val="apple-style-span"/>
          <w:rFonts w:ascii="Century Gothic" w:hAnsi="Century Gothic"/>
          <w:color w:val="000000"/>
          <w:sz w:val="24"/>
          <w:szCs w:val="24"/>
          <w:lang w:val="pt-BR"/>
        </w:rPr>
        <w:t>Acknowledgments</w:t>
      </w:r>
      <w:r w:rsidR="00F33C08" w:rsidRPr="0057765C">
        <w:rPr>
          <w:rStyle w:val="apple-style-span"/>
          <w:rFonts w:ascii="Century Gothic" w:hAnsi="Century Gothic"/>
          <w:color w:val="000000"/>
          <w:sz w:val="24"/>
          <w:szCs w:val="24"/>
          <w:lang w:val="pt-BR"/>
        </w:rPr>
        <w:t xml:space="preserve"> </w:t>
      </w:r>
      <w:r w:rsidR="00F62E71" w:rsidRPr="0057765C">
        <w:rPr>
          <w:rFonts w:ascii="Century Gothic" w:hAnsi="Century Gothic"/>
          <w:sz w:val="24"/>
          <w:szCs w:val="24"/>
        </w:rPr>
        <w:t>(</w:t>
      </w:r>
      <w:r w:rsidR="0057765C">
        <w:rPr>
          <w:rFonts w:ascii="Century Gothic" w:hAnsi="Century Gothic"/>
          <w:sz w:val="24"/>
          <w:szCs w:val="24"/>
        </w:rPr>
        <w:t xml:space="preserve">Century Gothic, </w:t>
      </w:r>
      <w:r w:rsidR="00F62E71" w:rsidRPr="0057765C">
        <w:rPr>
          <w:rFonts w:ascii="Century Gothic" w:hAnsi="Century Gothic"/>
          <w:sz w:val="24"/>
          <w:szCs w:val="24"/>
        </w:rPr>
        <w:t>1</w:t>
      </w:r>
      <w:r w:rsidR="0057765C" w:rsidRPr="0057765C">
        <w:rPr>
          <w:rFonts w:ascii="Century Gothic" w:hAnsi="Century Gothic"/>
          <w:sz w:val="24"/>
          <w:szCs w:val="24"/>
        </w:rPr>
        <w:t>2</w:t>
      </w:r>
      <w:r w:rsidR="00F62E71" w:rsidRPr="0057765C">
        <w:rPr>
          <w:rFonts w:ascii="Century Gothic" w:hAnsi="Century Gothic"/>
          <w:sz w:val="24"/>
          <w:szCs w:val="24"/>
        </w:rPr>
        <w:t xml:space="preserve"> </w:t>
      </w:r>
      <w:proofErr w:type="spellStart"/>
      <w:r w:rsidR="00F62E71" w:rsidRPr="0057765C">
        <w:rPr>
          <w:rFonts w:ascii="Century Gothic" w:hAnsi="Century Gothic"/>
          <w:sz w:val="24"/>
          <w:szCs w:val="24"/>
        </w:rPr>
        <w:t>pt</w:t>
      </w:r>
      <w:proofErr w:type="spellEnd"/>
      <w:r w:rsidR="00F33C08" w:rsidRPr="0057765C">
        <w:rPr>
          <w:rFonts w:ascii="Century Gothic" w:hAnsi="Century Gothic"/>
          <w:sz w:val="24"/>
          <w:szCs w:val="24"/>
        </w:rPr>
        <w:t>)</w:t>
      </w:r>
    </w:p>
    <w:p w14:paraId="34193FAD" w14:textId="77777777" w:rsidR="00EE7C89" w:rsidRPr="00F62E71" w:rsidRDefault="00EE7C89" w:rsidP="00EE7C89">
      <w:pPr>
        <w:ind w:firstLine="720"/>
        <w:jc w:val="both"/>
        <w:rPr>
          <w:b/>
          <w:bCs/>
          <w:sz w:val="24"/>
          <w:szCs w:val="24"/>
        </w:rPr>
      </w:pPr>
      <w:r w:rsidRPr="00F62E71">
        <w:rPr>
          <w:sz w:val="24"/>
          <w:szCs w:val="24"/>
        </w:rPr>
        <w:t>Xx xxx</w:t>
      </w:r>
    </w:p>
    <w:p w14:paraId="45611D56" w14:textId="77777777" w:rsidR="00EA127F" w:rsidRPr="00F62E71" w:rsidRDefault="00EA127F" w:rsidP="00904D6D">
      <w:pPr>
        <w:rPr>
          <w:b/>
          <w:bCs/>
          <w:sz w:val="24"/>
          <w:szCs w:val="24"/>
        </w:rPr>
      </w:pPr>
    </w:p>
    <w:p w14:paraId="39AF35BF" w14:textId="0667DE8E" w:rsidR="00C35B8F" w:rsidRPr="0057765C" w:rsidRDefault="0057765C" w:rsidP="009E4B95">
      <w:pPr>
        <w:pStyle w:val="Heading1"/>
        <w:jc w:val="left"/>
        <w:rPr>
          <w:rFonts w:ascii="Century Gothic" w:hAnsi="Century Gothic"/>
          <w:sz w:val="24"/>
          <w:szCs w:val="24"/>
          <w:lang w:val="pt-BR"/>
        </w:rPr>
      </w:pPr>
      <w:r w:rsidRPr="0057765C">
        <w:rPr>
          <w:rStyle w:val="apple-style-span"/>
          <w:rFonts w:ascii="Century Gothic" w:hAnsi="Century Gothic"/>
          <w:sz w:val="24"/>
          <w:szCs w:val="24"/>
          <w:lang w:val="pt-BR"/>
        </w:rPr>
        <w:t>REFERENCE</w:t>
      </w:r>
      <w:r w:rsidR="00F33C08" w:rsidRPr="0057765C">
        <w:rPr>
          <w:rStyle w:val="apple-style-span"/>
          <w:rFonts w:ascii="Century Gothic" w:hAnsi="Century Gothic"/>
          <w:sz w:val="24"/>
          <w:szCs w:val="24"/>
          <w:lang w:val="pt-BR"/>
        </w:rPr>
        <w:t xml:space="preserve"> </w:t>
      </w:r>
      <w:r w:rsidR="00F62E71" w:rsidRPr="0057765C">
        <w:rPr>
          <w:rFonts w:ascii="Century Gothic" w:hAnsi="Century Gothic"/>
          <w:sz w:val="24"/>
          <w:szCs w:val="24"/>
        </w:rPr>
        <w:t>(</w:t>
      </w:r>
      <w:r w:rsidRPr="0057765C">
        <w:rPr>
          <w:rFonts w:ascii="Century Gothic" w:hAnsi="Century Gothic"/>
          <w:sz w:val="24"/>
          <w:szCs w:val="24"/>
        </w:rPr>
        <w:t xml:space="preserve">Century Gothic, </w:t>
      </w:r>
      <w:r w:rsidR="00F62E71" w:rsidRPr="0057765C">
        <w:rPr>
          <w:rFonts w:ascii="Century Gothic" w:hAnsi="Century Gothic"/>
          <w:sz w:val="24"/>
          <w:szCs w:val="24"/>
        </w:rPr>
        <w:t xml:space="preserve">12 </w:t>
      </w:r>
      <w:proofErr w:type="spellStart"/>
      <w:r w:rsidR="00F62E71" w:rsidRPr="0057765C">
        <w:rPr>
          <w:rFonts w:ascii="Century Gothic" w:hAnsi="Century Gothic"/>
          <w:sz w:val="24"/>
          <w:szCs w:val="24"/>
        </w:rPr>
        <w:t>pt</w:t>
      </w:r>
      <w:proofErr w:type="spellEnd"/>
      <w:r w:rsidR="00F33C08" w:rsidRPr="0057765C">
        <w:rPr>
          <w:rFonts w:ascii="Century Gothic" w:hAnsi="Century Gothic"/>
          <w:sz w:val="24"/>
          <w:szCs w:val="24"/>
        </w:rPr>
        <w:t>)</w:t>
      </w:r>
    </w:p>
    <w:p w14:paraId="2061FD86" w14:textId="73AC9410" w:rsidR="00EB695D" w:rsidRDefault="00B42FA5" w:rsidP="00FC17C5">
      <w:pPr>
        <w:jc w:val="both"/>
        <w:rPr>
          <w:sz w:val="24"/>
          <w:szCs w:val="24"/>
        </w:rPr>
      </w:pPr>
      <w:r w:rsidRPr="00F62E71">
        <w:rPr>
          <w:sz w:val="24"/>
          <w:szCs w:val="24"/>
        </w:rPr>
        <w:t>The main references are international journals and proceeding</w:t>
      </w:r>
      <w:r w:rsidR="008B1A88" w:rsidRPr="00F62E71">
        <w:rPr>
          <w:sz w:val="24"/>
          <w:szCs w:val="24"/>
        </w:rPr>
        <w:t>s</w:t>
      </w:r>
      <w:r w:rsidRPr="00F62E71">
        <w:rPr>
          <w:sz w:val="24"/>
          <w:szCs w:val="24"/>
        </w:rPr>
        <w:t xml:space="preserve">. </w:t>
      </w:r>
      <w:r w:rsidR="0070124C" w:rsidRPr="00F62E71">
        <w:rPr>
          <w:sz w:val="24"/>
          <w:szCs w:val="24"/>
        </w:rPr>
        <w:t xml:space="preserve">All references should be to the most pertinent and up-to-date sources. </w:t>
      </w:r>
      <w:r w:rsidRPr="00F62E71">
        <w:rPr>
          <w:iCs/>
          <w:sz w:val="24"/>
          <w:szCs w:val="24"/>
        </w:rPr>
        <w:t>Please use</w:t>
      </w:r>
      <w:r w:rsidRPr="00F62E71">
        <w:rPr>
          <w:sz w:val="24"/>
          <w:szCs w:val="24"/>
        </w:rPr>
        <w:t xml:space="preserve"> a consistent format for </w:t>
      </w:r>
      <w:r w:rsidRPr="00F62E71">
        <w:rPr>
          <w:iCs/>
          <w:sz w:val="24"/>
          <w:szCs w:val="24"/>
        </w:rPr>
        <w:t>references</w:t>
      </w:r>
      <w:r w:rsidRPr="00F62E71">
        <w:rPr>
          <w:sz w:val="24"/>
          <w:szCs w:val="24"/>
        </w:rPr>
        <w:t xml:space="preserve"> – see examples below</w:t>
      </w:r>
      <w:r w:rsidR="00F62E71" w:rsidRPr="00F62E71">
        <w:rPr>
          <w:sz w:val="24"/>
          <w:szCs w:val="24"/>
        </w:rPr>
        <w:t xml:space="preserve"> (12</w:t>
      </w:r>
      <w:r w:rsidR="002F3D30" w:rsidRPr="00F62E71">
        <w:rPr>
          <w:sz w:val="24"/>
          <w:szCs w:val="24"/>
        </w:rPr>
        <w:t xml:space="preserve"> </w:t>
      </w:r>
      <w:proofErr w:type="spellStart"/>
      <w:r w:rsidR="002F3D30" w:rsidRPr="00F62E71">
        <w:rPr>
          <w:sz w:val="24"/>
          <w:szCs w:val="24"/>
        </w:rPr>
        <w:t>pt</w:t>
      </w:r>
      <w:proofErr w:type="spellEnd"/>
      <w:r w:rsidR="002F3D30" w:rsidRPr="00F62E71">
        <w:rPr>
          <w:sz w:val="24"/>
          <w:szCs w:val="24"/>
        </w:rPr>
        <w:t>)</w:t>
      </w:r>
      <w:r w:rsidR="00FC17C5">
        <w:rPr>
          <w:sz w:val="24"/>
          <w:szCs w:val="24"/>
        </w:rPr>
        <w:t xml:space="preserve">. </w:t>
      </w:r>
      <w:r w:rsidR="00EB695D">
        <w:rPr>
          <w:sz w:val="24"/>
          <w:szCs w:val="24"/>
        </w:rPr>
        <w:t>SEABER</w:t>
      </w:r>
      <w:r w:rsidR="00F62E71" w:rsidRPr="00F62E71">
        <w:rPr>
          <w:sz w:val="24"/>
          <w:szCs w:val="24"/>
        </w:rPr>
        <w:t xml:space="preserve"> use APA </w:t>
      </w:r>
      <w:r w:rsidR="00EB695D">
        <w:rPr>
          <w:sz w:val="24"/>
          <w:szCs w:val="24"/>
        </w:rPr>
        <w:t xml:space="preserve">6-th Edition </w:t>
      </w:r>
      <w:r w:rsidR="00F62E71" w:rsidRPr="00F62E71">
        <w:rPr>
          <w:sz w:val="24"/>
          <w:szCs w:val="24"/>
        </w:rPr>
        <w:t xml:space="preserve">as reference format writing. </w:t>
      </w:r>
      <w:r w:rsidR="00EB695D">
        <w:rPr>
          <w:sz w:val="24"/>
          <w:szCs w:val="24"/>
        </w:rPr>
        <w:t xml:space="preserve">In the below section we provide a brief guidance of the reference writing and the complete guidance can be found in this section. The use of </w:t>
      </w:r>
      <w:proofErr w:type="spellStart"/>
      <w:r w:rsidR="00EB695D">
        <w:rPr>
          <w:sz w:val="24"/>
          <w:szCs w:val="24"/>
        </w:rPr>
        <w:t>Mendeley</w:t>
      </w:r>
      <w:proofErr w:type="spellEnd"/>
      <w:r w:rsidR="00EB695D">
        <w:rPr>
          <w:sz w:val="24"/>
          <w:szCs w:val="24"/>
        </w:rPr>
        <w:t xml:space="preserve">, EndNote or </w:t>
      </w:r>
      <w:proofErr w:type="spellStart"/>
      <w:r w:rsidR="00EB695D">
        <w:rPr>
          <w:sz w:val="24"/>
          <w:szCs w:val="24"/>
        </w:rPr>
        <w:t>Jotaro</w:t>
      </w:r>
      <w:proofErr w:type="spellEnd"/>
      <w:r w:rsidR="00EB695D">
        <w:rPr>
          <w:sz w:val="24"/>
          <w:szCs w:val="24"/>
        </w:rPr>
        <w:t xml:space="preserve"> is suggested.</w:t>
      </w:r>
    </w:p>
    <w:p w14:paraId="3261016A" w14:textId="4E5EB095" w:rsidR="00645712" w:rsidRDefault="00F62E71" w:rsidP="005230FD">
      <w:pPr>
        <w:shd w:val="clear" w:color="auto" w:fill="FFFFFF"/>
        <w:spacing w:before="240" w:after="240"/>
        <w:rPr>
          <w:sz w:val="24"/>
          <w:szCs w:val="24"/>
        </w:rPr>
      </w:pPr>
      <w:r w:rsidRPr="00F62E71">
        <w:rPr>
          <w:b/>
          <w:bCs/>
          <w:sz w:val="24"/>
          <w:szCs w:val="24"/>
        </w:rPr>
        <w:lastRenderedPageBreak/>
        <w:t>Book with Single Author</w:t>
      </w:r>
      <w:proofErr w:type="gramStart"/>
      <w:r w:rsidRPr="00F62E71">
        <w:rPr>
          <w:sz w:val="24"/>
          <w:szCs w:val="24"/>
        </w:rPr>
        <w:t>:</w:t>
      </w:r>
      <w:proofErr w:type="gramEnd"/>
      <w:r w:rsidRPr="00F62E71">
        <w:rPr>
          <w:sz w:val="24"/>
          <w:szCs w:val="24"/>
        </w:rPr>
        <w:br/>
      </w:r>
      <w:r w:rsidR="00645712" w:rsidRPr="00645712">
        <w:rPr>
          <w:color w:val="000000" w:themeColor="text1"/>
          <w:spacing w:val="6"/>
          <w:sz w:val="24"/>
          <w:szCs w:val="24"/>
          <w:shd w:val="clear" w:color="auto" w:fill="FFFFFF"/>
        </w:rPr>
        <w:t xml:space="preserve">Fink, A. (2014). </w:t>
      </w:r>
      <w:r w:rsidR="00645712" w:rsidRPr="00645712">
        <w:rPr>
          <w:rStyle w:val="Emphasis"/>
          <w:color w:val="000000" w:themeColor="text1"/>
          <w:spacing w:val="6"/>
          <w:sz w:val="24"/>
          <w:szCs w:val="24"/>
          <w:shd w:val="clear" w:color="auto" w:fill="FFFFFF"/>
        </w:rPr>
        <w:t>Conducting research literature reviews: From the internet to paper</w:t>
      </w:r>
      <w:r w:rsidR="00645712" w:rsidRPr="00645712">
        <w:rPr>
          <w:color w:val="000000" w:themeColor="text1"/>
          <w:spacing w:val="6"/>
          <w:sz w:val="24"/>
          <w:szCs w:val="24"/>
          <w:shd w:val="clear" w:color="auto" w:fill="FFFFFF"/>
        </w:rPr>
        <w:t>. Fourth edition. Thousand Oaks, CA: SAGE Publication.</w:t>
      </w:r>
      <w:r w:rsidR="00645712" w:rsidRPr="00645712">
        <w:rPr>
          <w:rFonts w:ascii="Arial" w:hAnsi="Arial" w:cs="Arial"/>
          <w:color w:val="000000" w:themeColor="text1"/>
          <w:spacing w:val="6"/>
          <w:sz w:val="29"/>
          <w:szCs w:val="29"/>
          <w:shd w:val="clear" w:color="auto" w:fill="FFFFFF"/>
        </w:rPr>
        <w:t xml:space="preserve"> </w:t>
      </w:r>
    </w:p>
    <w:p w14:paraId="55ACB5CE" w14:textId="62ECBB12" w:rsidR="00F62E71" w:rsidRPr="00F62E71" w:rsidRDefault="00F62E71" w:rsidP="005230FD">
      <w:pPr>
        <w:shd w:val="clear" w:color="auto" w:fill="FFFFFF"/>
        <w:spacing w:before="240" w:after="240"/>
        <w:rPr>
          <w:sz w:val="24"/>
          <w:szCs w:val="24"/>
        </w:rPr>
      </w:pPr>
      <w:r w:rsidRPr="00F62E71">
        <w:rPr>
          <w:sz w:val="24"/>
          <w:szCs w:val="24"/>
        </w:rPr>
        <w:br/>
        <w:t>          </w:t>
      </w:r>
      <w:r w:rsidRPr="00F62E71">
        <w:rPr>
          <w:b/>
          <w:bCs/>
          <w:sz w:val="24"/>
          <w:szCs w:val="24"/>
        </w:rPr>
        <w:t> In-text reference</w:t>
      </w:r>
      <w:r w:rsidRPr="00F62E71">
        <w:rPr>
          <w:sz w:val="24"/>
          <w:szCs w:val="24"/>
        </w:rPr>
        <w:t>:  (</w:t>
      </w:r>
      <w:r w:rsidR="00645712">
        <w:rPr>
          <w:sz w:val="24"/>
          <w:szCs w:val="24"/>
        </w:rPr>
        <w:t>Fink</w:t>
      </w:r>
      <w:r w:rsidRPr="00F62E71">
        <w:rPr>
          <w:sz w:val="24"/>
          <w:szCs w:val="24"/>
        </w:rPr>
        <w:t>, 2006</w:t>
      </w:r>
      <w:proofErr w:type="gramStart"/>
      <w:r w:rsidRPr="00F62E71">
        <w:rPr>
          <w:sz w:val="24"/>
          <w:szCs w:val="24"/>
        </w:rPr>
        <w:t>)</w:t>
      </w:r>
      <w:proofErr w:type="gramEnd"/>
      <w:r w:rsidRPr="00F62E71">
        <w:rPr>
          <w:sz w:val="24"/>
          <w:szCs w:val="24"/>
        </w:rPr>
        <w:br/>
      </w:r>
      <w:r w:rsidRPr="00F62E71">
        <w:rPr>
          <w:sz w:val="24"/>
          <w:szCs w:val="24"/>
        </w:rPr>
        <w:br/>
      </w:r>
      <w:r w:rsidRPr="00F62E71">
        <w:rPr>
          <w:b/>
          <w:bCs/>
          <w:sz w:val="24"/>
          <w:szCs w:val="24"/>
        </w:rPr>
        <w:t>Book with Two Authors</w:t>
      </w:r>
      <w:r w:rsidRPr="00F62E71">
        <w:rPr>
          <w:sz w:val="24"/>
          <w:szCs w:val="24"/>
        </w:rPr>
        <w:t>:</w:t>
      </w:r>
      <w:r w:rsidRPr="00F62E71">
        <w:rPr>
          <w:sz w:val="24"/>
          <w:szCs w:val="24"/>
        </w:rPr>
        <w:br/>
        <w:t>Michaels, P.J., &amp; Balling, R.C., Jr. (2000).</w:t>
      </w:r>
      <w:r w:rsidRPr="00F62E71">
        <w:rPr>
          <w:i/>
          <w:iCs/>
          <w:sz w:val="24"/>
          <w:szCs w:val="24"/>
        </w:rPr>
        <w:t> The satanic gases: Clearing the air about global warming</w:t>
      </w:r>
      <w:r w:rsidRPr="00F62E71">
        <w:rPr>
          <w:sz w:val="24"/>
          <w:szCs w:val="24"/>
        </w:rPr>
        <w:t>. Washington, DC: Cato Institute. </w:t>
      </w:r>
      <w:r w:rsidRPr="00F62E71">
        <w:rPr>
          <w:sz w:val="24"/>
          <w:szCs w:val="24"/>
        </w:rPr>
        <w:br/>
      </w:r>
      <w:r w:rsidRPr="00F62E71">
        <w:rPr>
          <w:b/>
          <w:bCs/>
          <w:sz w:val="24"/>
          <w:szCs w:val="24"/>
        </w:rPr>
        <w:t>              In-text reference</w:t>
      </w:r>
      <w:r w:rsidRPr="00F62E71">
        <w:rPr>
          <w:sz w:val="24"/>
          <w:szCs w:val="24"/>
        </w:rPr>
        <w:t>:  (Michaels &amp; Balling, 2000)</w:t>
      </w:r>
    </w:p>
    <w:p w14:paraId="34D9142B" w14:textId="77777777" w:rsidR="00C2450D" w:rsidRDefault="00F62E71" w:rsidP="005230FD">
      <w:pPr>
        <w:shd w:val="clear" w:color="auto" w:fill="FFFFFF"/>
        <w:spacing w:before="240" w:after="240"/>
        <w:rPr>
          <w:sz w:val="24"/>
          <w:szCs w:val="24"/>
        </w:rPr>
      </w:pPr>
      <w:r w:rsidRPr="00F62E71">
        <w:rPr>
          <w:b/>
          <w:bCs/>
          <w:sz w:val="24"/>
          <w:szCs w:val="24"/>
        </w:rPr>
        <w:t>Book with Editor as Author</w:t>
      </w:r>
      <w:proofErr w:type="gramStart"/>
      <w:r w:rsidRPr="00F62E71">
        <w:rPr>
          <w:sz w:val="24"/>
          <w:szCs w:val="24"/>
        </w:rPr>
        <w:t>:</w:t>
      </w:r>
      <w:proofErr w:type="gramEnd"/>
      <w:r w:rsidRPr="00F62E71">
        <w:rPr>
          <w:sz w:val="24"/>
          <w:szCs w:val="24"/>
        </w:rPr>
        <w:br/>
        <w:t>Galley. K. E. (Ed.). (2004).</w:t>
      </w:r>
      <w:r w:rsidRPr="00F62E71">
        <w:rPr>
          <w:i/>
          <w:iCs/>
          <w:sz w:val="24"/>
          <w:szCs w:val="24"/>
        </w:rPr>
        <w:t> Global climate change and wildlife in North America</w:t>
      </w:r>
      <w:r w:rsidRPr="00F62E71">
        <w:rPr>
          <w:sz w:val="24"/>
          <w:szCs w:val="24"/>
        </w:rPr>
        <w:t>. Bethesda, MD: Wildlife Society.</w:t>
      </w:r>
      <w:r w:rsidRPr="00F62E71">
        <w:rPr>
          <w:sz w:val="24"/>
          <w:szCs w:val="24"/>
        </w:rPr>
        <w:br/>
        <w:t>          </w:t>
      </w:r>
      <w:r w:rsidRPr="00F62E71">
        <w:rPr>
          <w:b/>
          <w:bCs/>
          <w:sz w:val="24"/>
          <w:szCs w:val="24"/>
        </w:rPr>
        <w:t> In-text reference</w:t>
      </w:r>
      <w:r w:rsidRPr="00F62E71">
        <w:rPr>
          <w:sz w:val="24"/>
          <w:szCs w:val="24"/>
        </w:rPr>
        <w:t>:  (Galley, 2004</w:t>
      </w:r>
      <w:proofErr w:type="gramStart"/>
      <w:r w:rsidRPr="00F62E71">
        <w:rPr>
          <w:sz w:val="24"/>
          <w:szCs w:val="24"/>
        </w:rPr>
        <w:t>)</w:t>
      </w:r>
      <w:proofErr w:type="gramEnd"/>
      <w:r w:rsidRPr="00F62E71">
        <w:rPr>
          <w:sz w:val="24"/>
          <w:szCs w:val="24"/>
        </w:rPr>
        <w:br/>
      </w:r>
      <w:r w:rsidRPr="00F62E71">
        <w:rPr>
          <w:sz w:val="24"/>
          <w:szCs w:val="24"/>
        </w:rPr>
        <w:br/>
      </w:r>
      <w:r w:rsidRPr="00F62E71">
        <w:rPr>
          <w:b/>
          <w:bCs/>
          <w:sz w:val="24"/>
          <w:szCs w:val="24"/>
        </w:rPr>
        <w:t>Brochure or Pamphlet</w:t>
      </w:r>
      <w:r w:rsidRPr="00F62E71">
        <w:rPr>
          <w:sz w:val="24"/>
          <w:szCs w:val="24"/>
        </w:rPr>
        <w:t>:</w:t>
      </w:r>
      <w:r w:rsidRPr="00F62E71">
        <w:rPr>
          <w:sz w:val="24"/>
          <w:szCs w:val="24"/>
        </w:rPr>
        <w:br/>
        <w:t xml:space="preserve">New York State </w:t>
      </w:r>
      <w:proofErr w:type="spellStart"/>
      <w:r w:rsidRPr="00F62E71">
        <w:rPr>
          <w:sz w:val="24"/>
          <w:szCs w:val="24"/>
        </w:rPr>
        <w:t>Departemen</w:t>
      </w:r>
      <w:proofErr w:type="spellEnd"/>
      <w:r w:rsidRPr="00F62E71">
        <w:rPr>
          <w:sz w:val="24"/>
          <w:szCs w:val="24"/>
        </w:rPr>
        <w:t xml:space="preserve"> of Health. (2002). </w:t>
      </w:r>
      <w:proofErr w:type="gramStart"/>
      <w:r w:rsidRPr="00F62E71">
        <w:rPr>
          <w:i/>
          <w:iCs/>
          <w:sz w:val="24"/>
          <w:szCs w:val="24"/>
        </w:rPr>
        <w:t>After</w:t>
      </w:r>
      <w:proofErr w:type="gramEnd"/>
      <w:r w:rsidRPr="00F62E71">
        <w:rPr>
          <w:i/>
          <w:iCs/>
          <w:sz w:val="24"/>
          <w:szCs w:val="24"/>
        </w:rPr>
        <w:t xml:space="preserve"> a sexual assault</w:t>
      </w:r>
      <w:r w:rsidRPr="00F62E71">
        <w:rPr>
          <w:sz w:val="24"/>
          <w:szCs w:val="24"/>
        </w:rPr>
        <w:t>. [Brochure]. Albany, NY: Author.</w:t>
      </w:r>
      <w:r w:rsidRPr="00F62E71">
        <w:rPr>
          <w:sz w:val="24"/>
          <w:szCs w:val="24"/>
        </w:rPr>
        <w:br/>
        <w:t>           </w:t>
      </w:r>
      <w:r w:rsidRPr="00F62E71">
        <w:rPr>
          <w:b/>
          <w:bCs/>
          <w:sz w:val="24"/>
          <w:szCs w:val="24"/>
        </w:rPr>
        <w:t>In-text reference</w:t>
      </w:r>
      <w:r w:rsidRPr="00F62E71">
        <w:rPr>
          <w:sz w:val="24"/>
          <w:szCs w:val="24"/>
        </w:rPr>
        <w:t>:  (New York, 2002</w:t>
      </w:r>
      <w:proofErr w:type="gramStart"/>
      <w:r w:rsidRPr="00F62E71">
        <w:rPr>
          <w:sz w:val="24"/>
          <w:szCs w:val="24"/>
        </w:rPr>
        <w:t>)</w:t>
      </w:r>
      <w:proofErr w:type="gramEnd"/>
      <w:r w:rsidRPr="00F62E71">
        <w:rPr>
          <w:sz w:val="24"/>
          <w:szCs w:val="24"/>
        </w:rPr>
        <w:br/>
      </w:r>
      <w:r w:rsidRPr="00F62E71">
        <w:rPr>
          <w:sz w:val="24"/>
          <w:szCs w:val="24"/>
        </w:rPr>
        <w:br/>
      </w:r>
      <w:r w:rsidRPr="00F62E71">
        <w:rPr>
          <w:b/>
          <w:bCs/>
          <w:sz w:val="24"/>
          <w:szCs w:val="24"/>
        </w:rPr>
        <w:t>An Anonymous Book</w:t>
      </w:r>
      <w:r w:rsidRPr="00F62E71">
        <w:rPr>
          <w:sz w:val="24"/>
          <w:szCs w:val="24"/>
        </w:rPr>
        <w:t>:</w:t>
      </w:r>
      <w:r w:rsidRPr="00F62E71">
        <w:rPr>
          <w:sz w:val="24"/>
          <w:szCs w:val="24"/>
        </w:rPr>
        <w:br/>
      </w:r>
      <w:r w:rsidRPr="00F62E71">
        <w:rPr>
          <w:i/>
          <w:iCs/>
          <w:sz w:val="24"/>
          <w:szCs w:val="24"/>
        </w:rPr>
        <w:t>Environmental resource handbook</w:t>
      </w:r>
      <w:r w:rsidRPr="00F62E71">
        <w:rPr>
          <w:sz w:val="24"/>
          <w:szCs w:val="24"/>
        </w:rPr>
        <w:t>. (2001). Millerton, NY: Grey House.</w:t>
      </w:r>
      <w:r w:rsidRPr="00F62E71">
        <w:rPr>
          <w:sz w:val="24"/>
          <w:szCs w:val="24"/>
        </w:rPr>
        <w:br/>
        <w:t>           </w:t>
      </w:r>
      <w:r w:rsidRPr="00F62E71">
        <w:rPr>
          <w:b/>
          <w:bCs/>
          <w:sz w:val="24"/>
          <w:szCs w:val="24"/>
        </w:rPr>
        <w:t>In-text reference</w:t>
      </w:r>
      <w:r w:rsidRPr="00F62E71">
        <w:rPr>
          <w:sz w:val="24"/>
          <w:szCs w:val="24"/>
        </w:rPr>
        <w:t>:  (Environmental Resource Handbook, 2001</w:t>
      </w:r>
      <w:proofErr w:type="gramStart"/>
      <w:r w:rsidRPr="00F62E71">
        <w:rPr>
          <w:sz w:val="24"/>
          <w:szCs w:val="24"/>
        </w:rPr>
        <w:t>)</w:t>
      </w:r>
      <w:proofErr w:type="gramEnd"/>
      <w:r w:rsidRPr="00F62E71">
        <w:rPr>
          <w:sz w:val="24"/>
          <w:szCs w:val="24"/>
        </w:rPr>
        <w:br/>
      </w:r>
      <w:r w:rsidRPr="00F62E71">
        <w:rPr>
          <w:sz w:val="24"/>
          <w:szCs w:val="24"/>
        </w:rPr>
        <w:br/>
      </w:r>
      <w:r w:rsidRPr="00F62E71">
        <w:rPr>
          <w:b/>
          <w:bCs/>
          <w:sz w:val="24"/>
          <w:szCs w:val="24"/>
        </w:rPr>
        <w:t>Articles in Reference Books (unsigned and signed)</w:t>
      </w:r>
      <w:r w:rsidRPr="00F62E71">
        <w:rPr>
          <w:sz w:val="24"/>
          <w:szCs w:val="24"/>
        </w:rPr>
        <w:t>:</w:t>
      </w:r>
      <w:r w:rsidRPr="00F62E71">
        <w:rPr>
          <w:sz w:val="24"/>
          <w:szCs w:val="24"/>
        </w:rPr>
        <w:br/>
        <w:t>Greenhouse effect. (2005). </w:t>
      </w:r>
      <w:r w:rsidRPr="00F62E71">
        <w:rPr>
          <w:i/>
          <w:iCs/>
          <w:sz w:val="24"/>
          <w:szCs w:val="24"/>
        </w:rPr>
        <w:t>American heritage science dictionary</w:t>
      </w:r>
      <w:r w:rsidRPr="00F62E71">
        <w:rPr>
          <w:sz w:val="24"/>
          <w:szCs w:val="24"/>
        </w:rPr>
        <w:t>. Boston, MA: Houghton Mifflin.</w:t>
      </w:r>
      <w:r w:rsidRPr="00F62E71">
        <w:rPr>
          <w:sz w:val="24"/>
          <w:szCs w:val="24"/>
        </w:rPr>
        <w:br/>
        <w:t>Schneider, S.H. (2000). Greenhouse effect. </w:t>
      </w:r>
      <w:r w:rsidRPr="00F62E71">
        <w:rPr>
          <w:i/>
          <w:iCs/>
          <w:sz w:val="24"/>
          <w:szCs w:val="24"/>
        </w:rPr>
        <w:t>World book encyclopedia</w:t>
      </w:r>
      <w:r w:rsidRPr="00F62E71">
        <w:rPr>
          <w:sz w:val="24"/>
          <w:szCs w:val="24"/>
        </w:rPr>
        <w:t> (</w:t>
      </w:r>
      <w:proofErr w:type="spellStart"/>
      <w:r w:rsidRPr="00F62E71">
        <w:rPr>
          <w:sz w:val="24"/>
          <w:szCs w:val="24"/>
        </w:rPr>
        <w:t>Millenium</w:t>
      </w:r>
      <w:proofErr w:type="spellEnd"/>
      <w:r w:rsidRPr="00F62E71">
        <w:rPr>
          <w:sz w:val="24"/>
          <w:szCs w:val="24"/>
        </w:rPr>
        <w:t xml:space="preserve"> ed. Vol. 8, pp. 3820382). Chicago, IL: World Book.</w:t>
      </w:r>
      <w:r w:rsidRPr="00F62E71">
        <w:rPr>
          <w:sz w:val="24"/>
          <w:szCs w:val="24"/>
        </w:rPr>
        <w:br/>
        <w:t>         </w:t>
      </w:r>
      <w:r w:rsidRPr="00F62E71">
        <w:rPr>
          <w:b/>
          <w:bCs/>
          <w:sz w:val="24"/>
          <w:szCs w:val="24"/>
        </w:rPr>
        <w:t> In-text references</w:t>
      </w:r>
      <w:r w:rsidRPr="00F62E71">
        <w:rPr>
          <w:sz w:val="24"/>
          <w:szCs w:val="24"/>
        </w:rPr>
        <w:t>:  (Greenhouse effect, 2005)</w:t>
      </w:r>
      <w:r w:rsidRPr="00F62E71">
        <w:rPr>
          <w:sz w:val="24"/>
          <w:szCs w:val="24"/>
        </w:rPr>
        <w:br/>
        <w:t>                                        (Schneider, 2000</w:t>
      </w:r>
      <w:proofErr w:type="gramStart"/>
      <w:r w:rsidRPr="00F62E71">
        <w:rPr>
          <w:sz w:val="24"/>
          <w:szCs w:val="24"/>
        </w:rPr>
        <w:t>)</w:t>
      </w:r>
      <w:proofErr w:type="gramEnd"/>
      <w:r w:rsidRPr="00F62E71">
        <w:rPr>
          <w:sz w:val="24"/>
          <w:szCs w:val="24"/>
        </w:rPr>
        <w:br/>
      </w:r>
      <w:r w:rsidRPr="00F62E71">
        <w:rPr>
          <w:b/>
          <w:bCs/>
          <w:sz w:val="24"/>
          <w:szCs w:val="24"/>
        </w:rPr>
        <w:t>Magazine Articles</w:t>
      </w:r>
      <w:r w:rsidRPr="00F62E71">
        <w:rPr>
          <w:sz w:val="24"/>
          <w:szCs w:val="24"/>
        </w:rPr>
        <w:t>:</w:t>
      </w:r>
      <w:r w:rsidRPr="00F62E71">
        <w:rPr>
          <w:sz w:val="24"/>
          <w:szCs w:val="24"/>
        </w:rPr>
        <w:br/>
        <w:t xml:space="preserve">Allen, L. (2004, August). Will Tuvalu </w:t>
      </w:r>
      <w:proofErr w:type="spellStart"/>
      <w:r w:rsidRPr="00F62E71">
        <w:rPr>
          <w:sz w:val="24"/>
          <w:szCs w:val="24"/>
        </w:rPr>
        <w:t>dissappear</w:t>
      </w:r>
      <w:proofErr w:type="spellEnd"/>
      <w:r w:rsidRPr="00F62E71">
        <w:rPr>
          <w:sz w:val="24"/>
          <w:szCs w:val="24"/>
        </w:rPr>
        <w:t xml:space="preserve"> beneath the sea? Global warming threatens to swamp a small island nation. </w:t>
      </w:r>
      <w:r w:rsidRPr="00F62E71">
        <w:rPr>
          <w:i/>
          <w:iCs/>
          <w:sz w:val="24"/>
          <w:szCs w:val="24"/>
        </w:rPr>
        <w:t>Smithsonian</w:t>
      </w:r>
      <w:r w:rsidRPr="00F62E71">
        <w:rPr>
          <w:sz w:val="24"/>
          <w:szCs w:val="24"/>
        </w:rPr>
        <w:t>, 35(5), 44-52.</w:t>
      </w:r>
    </w:p>
    <w:p w14:paraId="6D3DC87A" w14:textId="7A3E4D24" w:rsidR="0000285A" w:rsidRDefault="00F62E71" w:rsidP="005230FD">
      <w:pPr>
        <w:shd w:val="clear" w:color="auto" w:fill="FFFFFF"/>
        <w:spacing w:before="240" w:after="240"/>
        <w:rPr>
          <w:b/>
          <w:bCs/>
          <w:sz w:val="24"/>
          <w:szCs w:val="24"/>
        </w:rPr>
      </w:pPr>
      <w:r w:rsidRPr="00F62E71">
        <w:rPr>
          <w:sz w:val="24"/>
          <w:szCs w:val="24"/>
        </w:rPr>
        <w:t xml:space="preserve">Begley, S., &amp; </w:t>
      </w:r>
      <w:proofErr w:type="spellStart"/>
      <w:r w:rsidRPr="00F62E71">
        <w:rPr>
          <w:sz w:val="24"/>
          <w:szCs w:val="24"/>
        </w:rPr>
        <w:t>Murr</w:t>
      </w:r>
      <w:proofErr w:type="spellEnd"/>
      <w:r w:rsidRPr="00F62E71">
        <w:rPr>
          <w:sz w:val="24"/>
          <w:szCs w:val="24"/>
        </w:rPr>
        <w:t>, A. (2007, July 2). Which of these is not causing global warming? A sport utility vehicles; B. Rice fields; C. Increased solar output. </w:t>
      </w:r>
      <w:r w:rsidRPr="00F62E71">
        <w:rPr>
          <w:i/>
          <w:iCs/>
          <w:sz w:val="24"/>
          <w:szCs w:val="24"/>
        </w:rPr>
        <w:t>Newsweek</w:t>
      </w:r>
      <w:r w:rsidRPr="00F62E71">
        <w:rPr>
          <w:sz w:val="24"/>
          <w:szCs w:val="24"/>
        </w:rPr>
        <w:t>, 150(2), 48-50.</w:t>
      </w:r>
      <w:r w:rsidRPr="00F62E71">
        <w:rPr>
          <w:sz w:val="24"/>
          <w:szCs w:val="24"/>
        </w:rPr>
        <w:br/>
        <w:t>          </w:t>
      </w:r>
      <w:r w:rsidRPr="00F62E71">
        <w:rPr>
          <w:b/>
          <w:bCs/>
          <w:sz w:val="24"/>
          <w:szCs w:val="24"/>
        </w:rPr>
        <w:t>In-text references</w:t>
      </w:r>
      <w:r w:rsidRPr="00F62E71">
        <w:rPr>
          <w:sz w:val="24"/>
          <w:szCs w:val="24"/>
        </w:rPr>
        <w:t>:  (Allen, 2004)</w:t>
      </w:r>
      <w:r w:rsidRPr="00F62E71">
        <w:rPr>
          <w:sz w:val="24"/>
          <w:szCs w:val="24"/>
        </w:rPr>
        <w:br/>
        <w:t>                                        (Begley, 2007</w:t>
      </w:r>
      <w:proofErr w:type="gramStart"/>
      <w:r w:rsidRPr="00F62E71">
        <w:rPr>
          <w:sz w:val="24"/>
          <w:szCs w:val="24"/>
        </w:rPr>
        <w:t>)</w:t>
      </w:r>
      <w:proofErr w:type="gramEnd"/>
      <w:r w:rsidRPr="00F62E71">
        <w:rPr>
          <w:sz w:val="24"/>
          <w:szCs w:val="24"/>
        </w:rPr>
        <w:br/>
      </w:r>
      <w:r w:rsidRPr="00F62E71">
        <w:rPr>
          <w:sz w:val="24"/>
          <w:szCs w:val="24"/>
        </w:rPr>
        <w:br/>
      </w:r>
      <w:r w:rsidRPr="00F62E71">
        <w:rPr>
          <w:b/>
          <w:bCs/>
          <w:sz w:val="24"/>
          <w:szCs w:val="24"/>
        </w:rPr>
        <w:t>Newspaper Articles (unsigned and signed)</w:t>
      </w:r>
      <w:r w:rsidRPr="00F62E71">
        <w:rPr>
          <w:sz w:val="24"/>
          <w:szCs w:val="24"/>
        </w:rPr>
        <w:t>:</w:t>
      </w:r>
      <w:r w:rsidRPr="00F62E71">
        <w:rPr>
          <w:sz w:val="24"/>
          <w:szCs w:val="24"/>
        </w:rPr>
        <w:br/>
        <w:t>College officials agree to cut greenhouses gases. (2007, June 13).</w:t>
      </w:r>
      <w:r w:rsidRPr="00F62E71">
        <w:rPr>
          <w:i/>
          <w:iCs/>
          <w:sz w:val="24"/>
          <w:szCs w:val="24"/>
        </w:rPr>
        <w:t> Albany Times Union</w:t>
      </w:r>
      <w:r w:rsidRPr="00F62E71">
        <w:rPr>
          <w:sz w:val="24"/>
          <w:szCs w:val="24"/>
        </w:rPr>
        <w:t>, p. A4.</w:t>
      </w:r>
      <w:r w:rsidRPr="00F62E71">
        <w:rPr>
          <w:sz w:val="24"/>
          <w:szCs w:val="24"/>
        </w:rPr>
        <w:br/>
        <w:t xml:space="preserve">Landler, M. (2007, June 2). Bush's Greenhouse Gas Plan Throws Europe </w:t>
      </w:r>
      <w:proofErr w:type="gramStart"/>
      <w:r w:rsidRPr="00F62E71">
        <w:rPr>
          <w:sz w:val="24"/>
          <w:szCs w:val="24"/>
        </w:rPr>
        <w:t>Off</w:t>
      </w:r>
      <w:proofErr w:type="gramEnd"/>
      <w:r w:rsidRPr="00F62E71">
        <w:rPr>
          <w:sz w:val="24"/>
          <w:szCs w:val="24"/>
        </w:rPr>
        <w:t xml:space="preserve"> Guard. </w:t>
      </w:r>
      <w:r w:rsidRPr="00F62E71">
        <w:rPr>
          <w:i/>
          <w:iCs/>
          <w:sz w:val="24"/>
          <w:szCs w:val="24"/>
        </w:rPr>
        <w:t>New York Times</w:t>
      </w:r>
      <w:r w:rsidRPr="00F62E71">
        <w:rPr>
          <w:sz w:val="24"/>
          <w:szCs w:val="24"/>
        </w:rPr>
        <w:t>, p. A7.</w:t>
      </w:r>
      <w:r w:rsidRPr="00F62E71">
        <w:rPr>
          <w:sz w:val="24"/>
          <w:szCs w:val="24"/>
        </w:rPr>
        <w:br/>
        <w:t>           </w:t>
      </w:r>
      <w:r w:rsidRPr="00F62E71">
        <w:rPr>
          <w:b/>
          <w:bCs/>
          <w:sz w:val="24"/>
          <w:szCs w:val="24"/>
        </w:rPr>
        <w:t>In-text references</w:t>
      </w:r>
      <w:r w:rsidRPr="00F62E71">
        <w:rPr>
          <w:sz w:val="24"/>
          <w:szCs w:val="24"/>
        </w:rPr>
        <w:t>:  ("College Officials", 2007)</w:t>
      </w:r>
      <w:r w:rsidRPr="00F62E71">
        <w:rPr>
          <w:sz w:val="24"/>
          <w:szCs w:val="24"/>
        </w:rPr>
        <w:br/>
        <w:t>                                         (Landler, 2007</w:t>
      </w:r>
      <w:proofErr w:type="gramStart"/>
      <w:r w:rsidRPr="00F62E71">
        <w:rPr>
          <w:sz w:val="24"/>
          <w:szCs w:val="24"/>
        </w:rPr>
        <w:t>)</w:t>
      </w:r>
      <w:proofErr w:type="gramEnd"/>
      <w:r w:rsidRPr="00F62E71">
        <w:rPr>
          <w:sz w:val="24"/>
          <w:szCs w:val="24"/>
        </w:rPr>
        <w:br/>
      </w:r>
      <w:r w:rsidRPr="00F62E71">
        <w:rPr>
          <w:sz w:val="24"/>
          <w:szCs w:val="24"/>
        </w:rPr>
        <w:lastRenderedPageBreak/>
        <w:br/>
      </w:r>
      <w:r w:rsidR="0000285A">
        <w:rPr>
          <w:b/>
          <w:bCs/>
          <w:sz w:val="24"/>
          <w:szCs w:val="24"/>
        </w:rPr>
        <w:t>An Article in An Online Source</w:t>
      </w:r>
    </w:p>
    <w:p w14:paraId="3A7BB0EF" w14:textId="1D98467B" w:rsidR="0000285A" w:rsidRDefault="0000285A" w:rsidP="005230FD">
      <w:pPr>
        <w:shd w:val="clear" w:color="auto" w:fill="FFFFFF"/>
        <w:spacing w:before="240" w:after="240"/>
        <w:rPr>
          <w:b/>
          <w:bCs/>
          <w:sz w:val="24"/>
          <w:szCs w:val="24"/>
        </w:rPr>
      </w:pPr>
      <w:r>
        <w:rPr>
          <w:b/>
          <w:bCs/>
          <w:sz w:val="24"/>
          <w:szCs w:val="24"/>
        </w:rPr>
        <w:t xml:space="preserve">Arlene, </w:t>
      </w:r>
    </w:p>
    <w:p w14:paraId="1C2A3959" w14:textId="77777777" w:rsidR="00C2450D" w:rsidRDefault="00F62E71" w:rsidP="005230FD">
      <w:pPr>
        <w:shd w:val="clear" w:color="auto" w:fill="FFFFFF"/>
        <w:spacing w:before="240" w:after="240"/>
        <w:rPr>
          <w:sz w:val="24"/>
          <w:szCs w:val="24"/>
        </w:rPr>
      </w:pPr>
      <w:r w:rsidRPr="00F62E71">
        <w:rPr>
          <w:b/>
          <w:bCs/>
          <w:sz w:val="24"/>
          <w:szCs w:val="24"/>
        </w:rPr>
        <w:t xml:space="preserve">Journal Article with </w:t>
      </w:r>
      <w:proofErr w:type="spellStart"/>
      <w:r w:rsidRPr="00F62E71">
        <w:rPr>
          <w:b/>
          <w:bCs/>
          <w:sz w:val="24"/>
          <w:szCs w:val="24"/>
        </w:rPr>
        <w:t>Continous</w:t>
      </w:r>
      <w:proofErr w:type="spellEnd"/>
      <w:r w:rsidRPr="00F62E71">
        <w:rPr>
          <w:b/>
          <w:bCs/>
          <w:sz w:val="24"/>
          <w:szCs w:val="24"/>
        </w:rPr>
        <w:t xml:space="preserve"> Paging</w:t>
      </w:r>
      <w:proofErr w:type="gramStart"/>
      <w:r w:rsidRPr="00F62E71">
        <w:rPr>
          <w:sz w:val="24"/>
          <w:szCs w:val="24"/>
        </w:rPr>
        <w:t>:</w:t>
      </w:r>
      <w:proofErr w:type="gramEnd"/>
      <w:r w:rsidRPr="00F62E71">
        <w:rPr>
          <w:sz w:val="24"/>
          <w:szCs w:val="24"/>
        </w:rPr>
        <w:br/>
        <w:t xml:space="preserve">Miller-Rushing, A.J., </w:t>
      </w:r>
      <w:proofErr w:type="spellStart"/>
      <w:r w:rsidRPr="00F62E71">
        <w:rPr>
          <w:sz w:val="24"/>
          <w:szCs w:val="24"/>
        </w:rPr>
        <w:t>Primack</w:t>
      </w:r>
      <w:proofErr w:type="spellEnd"/>
      <w:r w:rsidRPr="00F62E71">
        <w:rPr>
          <w:sz w:val="24"/>
          <w:szCs w:val="24"/>
        </w:rPr>
        <w:t xml:space="preserve">, R. B., </w:t>
      </w:r>
      <w:proofErr w:type="spellStart"/>
      <w:r w:rsidRPr="00F62E71">
        <w:rPr>
          <w:sz w:val="24"/>
          <w:szCs w:val="24"/>
        </w:rPr>
        <w:t>Primack</w:t>
      </w:r>
      <w:proofErr w:type="spellEnd"/>
      <w:r w:rsidRPr="00F62E71">
        <w:rPr>
          <w:sz w:val="24"/>
          <w:szCs w:val="24"/>
        </w:rPr>
        <w:t xml:space="preserve">, D.. &amp; </w:t>
      </w:r>
      <w:proofErr w:type="spellStart"/>
      <w:r w:rsidRPr="00F62E71">
        <w:rPr>
          <w:sz w:val="24"/>
          <w:szCs w:val="24"/>
        </w:rPr>
        <w:t>Mukunda</w:t>
      </w:r>
      <w:proofErr w:type="spellEnd"/>
      <w:r w:rsidRPr="00F62E71">
        <w:rPr>
          <w:sz w:val="24"/>
          <w:szCs w:val="24"/>
        </w:rPr>
        <w:t>, S. (2006). Photographs and herbarium specimen as tools to document phonological changes in response to global warming.</w:t>
      </w:r>
      <w:r w:rsidRPr="00F62E71">
        <w:rPr>
          <w:i/>
          <w:iCs/>
          <w:sz w:val="24"/>
          <w:szCs w:val="24"/>
        </w:rPr>
        <w:t> American Journal of Botany,</w:t>
      </w:r>
      <w:r w:rsidRPr="00F62E71">
        <w:rPr>
          <w:sz w:val="24"/>
          <w:szCs w:val="24"/>
        </w:rPr>
        <w:t> 93, 1667-1674.</w:t>
      </w:r>
      <w:r w:rsidRPr="00F62E71">
        <w:rPr>
          <w:sz w:val="24"/>
          <w:szCs w:val="24"/>
        </w:rPr>
        <w:br/>
        <w:t>          </w:t>
      </w:r>
      <w:r w:rsidRPr="00F62E71">
        <w:rPr>
          <w:b/>
          <w:bCs/>
          <w:sz w:val="24"/>
          <w:szCs w:val="24"/>
        </w:rPr>
        <w:t> In-text reference</w:t>
      </w:r>
      <w:r w:rsidRPr="00F62E71">
        <w:rPr>
          <w:sz w:val="24"/>
          <w:szCs w:val="24"/>
        </w:rPr>
        <w:t xml:space="preserve">:  (Miller-Rushing, </w:t>
      </w:r>
      <w:proofErr w:type="spellStart"/>
      <w:r w:rsidRPr="00F62E71">
        <w:rPr>
          <w:sz w:val="24"/>
          <w:szCs w:val="24"/>
        </w:rPr>
        <w:t>Primack</w:t>
      </w:r>
      <w:proofErr w:type="spellEnd"/>
      <w:r w:rsidRPr="00F62E71">
        <w:rPr>
          <w:sz w:val="24"/>
          <w:szCs w:val="24"/>
        </w:rPr>
        <w:t xml:space="preserve">, </w:t>
      </w:r>
      <w:proofErr w:type="spellStart"/>
      <w:r w:rsidRPr="00F62E71">
        <w:rPr>
          <w:sz w:val="24"/>
          <w:szCs w:val="24"/>
        </w:rPr>
        <w:t>Primack</w:t>
      </w:r>
      <w:proofErr w:type="spellEnd"/>
      <w:r w:rsidRPr="00F62E71">
        <w:rPr>
          <w:sz w:val="24"/>
          <w:szCs w:val="24"/>
        </w:rPr>
        <w:t xml:space="preserve">, &amp; </w:t>
      </w:r>
      <w:proofErr w:type="spellStart"/>
      <w:r w:rsidRPr="00F62E71">
        <w:rPr>
          <w:sz w:val="24"/>
          <w:szCs w:val="24"/>
        </w:rPr>
        <w:t>Mukunda</w:t>
      </w:r>
      <w:proofErr w:type="spellEnd"/>
      <w:r w:rsidRPr="00F62E71">
        <w:rPr>
          <w:sz w:val="24"/>
          <w:szCs w:val="24"/>
        </w:rPr>
        <w:t>, 2006</w:t>
      </w:r>
      <w:proofErr w:type="gramStart"/>
      <w:r w:rsidRPr="00F62E71">
        <w:rPr>
          <w:sz w:val="24"/>
          <w:szCs w:val="24"/>
        </w:rPr>
        <w:t>)</w:t>
      </w:r>
      <w:proofErr w:type="gramEnd"/>
      <w:r w:rsidRPr="00F62E71">
        <w:rPr>
          <w:sz w:val="24"/>
          <w:szCs w:val="24"/>
        </w:rPr>
        <w:br/>
      </w:r>
      <w:r w:rsidRPr="00F62E71">
        <w:rPr>
          <w:sz w:val="24"/>
          <w:szCs w:val="24"/>
        </w:rPr>
        <w:br/>
      </w:r>
      <w:r w:rsidRPr="00F62E71">
        <w:rPr>
          <w:b/>
          <w:bCs/>
          <w:sz w:val="24"/>
          <w:szCs w:val="24"/>
        </w:rPr>
        <w:t>Journal Article when each issue begins with p.1</w:t>
      </w:r>
      <w:r w:rsidRPr="00F62E71">
        <w:rPr>
          <w:sz w:val="24"/>
          <w:szCs w:val="24"/>
        </w:rPr>
        <w:t>:</w:t>
      </w:r>
      <w:r w:rsidRPr="00F62E71">
        <w:rPr>
          <w:sz w:val="24"/>
          <w:szCs w:val="24"/>
        </w:rPr>
        <w:br/>
      </w:r>
      <w:proofErr w:type="spellStart"/>
      <w:r w:rsidRPr="00F62E71">
        <w:rPr>
          <w:sz w:val="24"/>
          <w:szCs w:val="24"/>
        </w:rPr>
        <w:t>Bogdonoff</w:t>
      </w:r>
      <w:proofErr w:type="spellEnd"/>
      <w:r w:rsidRPr="00F62E71">
        <w:rPr>
          <w:sz w:val="24"/>
          <w:szCs w:val="24"/>
        </w:rPr>
        <w:t xml:space="preserve">, S., &amp; Rubin, J. (2007). The regional greenhouse </w:t>
      </w:r>
      <w:proofErr w:type="spellStart"/>
      <w:r w:rsidRPr="00F62E71">
        <w:rPr>
          <w:sz w:val="24"/>
          <w:szCs w:val="24"/>
        </w:rPr>
        <w:t>ga</w:t>
      </w:r>
      <w:proofErr w:type="spellEnd"/>
      <w:r w:rsidRPr="00F62E71">
        <w:rPr>
          <w:sz w:val="24"/>
          <w:szCs w:val="24"/>
        </w:rPr>
        <w:t xml:space="preserve"> initiative: Taking action in Maine.</w:t>
      </w:r>
      <w:r w:rsidRPr="00F62E71">
        <w:rPr>
          <w:i/>
          <w:iCs/>
          <w:sz w:val="24"/>
          <w:szCs w:val="24"/>
        </w:rPr>
        <w:t> Environment</w:t>
      </w:r>
      <w:r w:rsidRPr="00F62E71">
        <w:rPr>
          <w:sz w:val="24"/>
          <w:szCs w:val="24"/>
        </w:rPr>
        <w:t>, 49(2), 9-16.</w:t>
      </w:r>
      <w:r w:rsidRPr="00F62E71">
        <w:rPr>
          <w:sz w:val="24"/>
          <w:szCs w:val="24"/>
        </w:rPr>
        <w:br/>
        <w:t>           </w:t>
      </w:r>
      <w:r w:rsidRPr="00F62E71">
        <w:rPr>
          <w:b/>
          <w:bCs/>
          <w:sz w:val="24"/>
          <w:szCs w:val="24"/>
        </w:rPr>
        <w:t>In-text reference</w:t>
      </w:r>
      <w:r w:rsidRPr="00F62E71">
        <w:rPr>
          <w:sz w:val="24"/>
          <w:szCs w:val="24"/>
        </w:rPr>
        <w:t>:  (</w:t>
      </w:r>
      <w:proofErr w:type="spellStart"/>
      <w:r w:rsidRPr="00F62E71">
        <w:rPr>
          <w:sz w:val="24"/>
          <w:szCs w:val="24"/>
        </w:rPr>
        <w:t>Bogdonoff</w:t>
      </w:r>
      <w:proofErr w:type="spellEnd"/>
      <w:r w:rsidRPr="00F62E71">
        <w:rPr>
          <w:sz w:val="24"/>
          <w:szCs w:val="24"/>
        </w:rPr>
        <w:t xml:space="preserve"> &amp; Rubin, 2007</w:t>
      </w:r>
      <w:proofErr w:type="gramStart"/>
      <w:r w:rsidRPr="00F62E71">
        <w:rPr>
          <w:sz w:val="24"/>
          <w:szCs w:val="24"/>
        </w:rPr>
        <w:t>)</w:t>
      </w:r>
      <w:proofErr w:type="gramEnd"/>
      <w:r w:rsidRPr="00F62E71">
        <w:rPr>
          <w:sz w:val="24"/>
          <w:szCs w:val="24"/>
        </w:rPr>
        <w:br/>
      </w:r>
      <w:r w:rsidRPr="00F62E71">
        <w:rPr>
          <w:sz w:val="24"/>
          <w:szCs w:val="24"/>
        </w:rPr>
        <w:br/>
      </w:r>
      <w:r w:rsidRPr="00F62E71">
        <w:rPr>
          <w:b/>
          <w:bCs/>
          <w:sz w:val="24"/>
          <w:szCs w:val="24"/>
        </w:rPr>
        <w:t>Journal Article form a Library Subscription Service Database with a DOI (digital object identifier)</w:t>
      </w:r>
      <w:r w:rsidRPr="00F62E71">
        <w:rPr>
          <w:sz w:val="24"/>
          <w:szCs w:val="24"/>
        </w:rPr>
        <w:t>:</w:t>
      </w:r>
      <w:r w:rsidRPr="00F62E71">
        <w:rPr>
          <w:sz w:val="24"/>
          <w:szCs w:val="24"/>
        </w:rPr>
        <w:br/>
        <w:t>Mora, C., &amp; Maya, M. F. (2006). Effect of the rate of temperature increase of the dynamic method on the heat tolerance of fishes. </w:t>
      </w:r>
      <w:r w:rsidRPr="00F62E71">
        <w:rPr>
          <w:i/>
          <w:iCs/>
          <w:sz w:val="24"/>
          <w:szCs w:val="24"/>
        </w:rPr>
        <w:t>Journal of Thermal Biology</w:t>
      </w:r>
      <w:r w:rsidRPr="00F62E71">
        <w:rPr>
          <w:sz w:val="24"/>
          <w:szCs w:val="24"/>
        </w:rPr>
        <w:t>, 31, 337-341.</w:t>
      </w:r>
      <w:r w:rsidR="00C2450D">
        <w:rPr>
          <w:sz w:val="24"/>
          <w:szCs w:val="24"/>
        </w:rPr>
        <w:t xml:space="preserve"> </w:t>
      </w:r>
      <w:r w:rsidRPr="00F62E71">
        <w:rPr>
          <w:sz w:val="24"/>
          <w:szCs w:val="24"/>
        </w:rPr>
        <w:t> doi:10.101b/jtherbio.2006.01.005</w:t>
      </w:r>
    </w:p>
    <w:p w14:paraId="468750E9" w14:textId="77777777" w:rsidR="00C2450D" w:rsidRDefault="00F62E71" w:rsidP="005230FD">
      <w:pPr>
        <w:shd w:val="clear" w:color="auto" w:fill="FFFFFF"/>
        <w:spacing w:before="240" w:after="240"/>
        <w:rPr>
          <w:sz w:val="24"/>
          <w:szCs w:val="24"/>
        </w:rPr>
      </w:pPr>
      <w:r w:rsidRPr="00F62E71">
        <w:rPr>
          <w:sz w:val="24"/>
          <w:szCs w:val="24"/>
        </w:rPr>
        <w:t>            </w:t>
      </w:r>
      <w:r w:rsidRPr="00F62E71">
        <w:rPr>
          <w:b/>
          <w:bCs/>
          <w:sz w:val="24"/>
          <w:szCs w:val="24"/>
        </w:rPr>
        <w:t>In-text reference</w:t>
      </w:r>
      <w:r w:rsidRPr="00F62E71">
        <w:rPr>
          <w:sz w:val="24"/>
          <w:szCs w:val="24"/>
        </w:rPr>
        <w:t>:  (Mora &amp; Maya, 2006)</w:t>
      </w:r>
    </w:p>
    <w:p w14:paraId="5DC79266" w14:textId="3E2EFD99" w:rsidR="00F62E71" w:rsidRPr="00F62E71" w:rsidRDefault="00C2450D" w:rsidP="005230FD">
      <w:pPr>
        <w:shd w:val="clear" w:color="auto" w:fill="FFFFFF"/>
        <w:spacing w:before="240" w:after="240"/>
        <w:rPr>
          <w:sz w:val="24"/>
          <w:szCs w:val="24"/>
        </w:rPr>
      </w:pPr>
      <w:r>
        <w:rPr>
          <w:sz w:val="24"/>
          <w:szCs w:val="24"/>
        </w:rPr>
        <w:t xml:space="preserve">            </w:t>
      </w:r>
      <w:r w:rsidRPr="00C2450D">
        <w:rPr>
          <w:b/>
          <w:sz w:val="24"/>
          <w:szCs w:val="24"/>
        </w:rPr>
        <w:t xml:space="preserve">In </w:t>
      </w:r>
      <w:r>
        <w:rPr>
          <w:b/>
          <w:sz w:val="24"/>
          <w:szCs w:val="24"/>
        </w:rPr>
        <w:t>a</w:t>
      </w:r>
      <w:r w:rsidRPr="00C2450D">
        <w:rPr>
          <w:b/>
          <w:sz w:val="24"/>
          <w:szCs w:val="24"/>
        </w:rPr>
        <w:t xml:space="preserve"> statement</w:t>
      </w:r>
      <w:r>
        <w:rPr>
          <w:sz w:val="24"/>
          <w:szCs w:val="24"/>
        </w:rPr>
        <w:t>: As stated by Mora and Maya (2006</w:t>
      </w:r>
      <w:proofErr w:type="gramStart"/>
      <w:r>
        <w:rPr>
          <w:sz w:val="24"/>
          <w:szCs w:val="24"/>
        </w:rPr>
        <w:t>), …..</w:t>
      </w:r>
      <w:proofErr w:type="gramEnd"/>
      <w:r w:rsidR="00F62E71" w:rsidRPr="00F62E71">
        <w:rPr>
          <w:sz w:val="24"/>
          <w:szCs w:val="24"/>
        </w:rPr>
        <w:br/>
      </w:r>
      <w:r w:rsidR="00F62E71" w:rsidRPr="00F62E71">
        <w:rPr>
          <w:sz w:val="24"/>
          <w:szCs w:val="24"/>
        </w:rPr>
        <w:br/>
      </w:r>
      <w:r w:rsidR="00F62E71" w:rsidRPr="00F62E71">
        <w:rPr>
          <w:b/>
          <w:bCs/>
          <w:sz w:val="24"/>
          <w:szCs w:val="24"/>
        </w:rPr>
        <w:t>Website</w:t>
      </w:r>
      <w:proofErr w:type="gramStart"/>
      <w:r w:rsidR="00F62E71" w:rsidRPr="00F62E71">
        <w:rPr>
          <w:sz w:val="24"/>
          <w:szCs w:val="24"/>
        </w:rPr>
        <w:t>:</w:t>
      </w:r>
      <w:proofErr w:type="gramEnd"/>
      <w:r w:rsidR="00F62E71" w:rsidRPr="00F62E71">
        <w:rPr>
          <w:sz w:val="24"/>
          <w:szCs w:val="24"/>
        </w:rPr>
        <w:br/>
        <w:t>United States Environmental Protection Agency. (2007, May 4). </w:t>
      </w:r>
      <w:r w:rsidR="00F62E71" w:rsidRPr="00F62E71">
        <w:rPr>
          <w:i/>
          <w:iCs/>
          <w:sz w:val="24"/>
          <w:szCs w:val="24"/>
        </w:rPr>
        <w:t>Climate Change</w:t>
      </w:r>
      <w:r w:rsidR="00F62E71" w:rsidRPr="00F62E71">
        <w:rPr>
          <w:sz w:val="24"/>
          <w:szCs w:val="24"/>
        </w:rPr>
        <w:t>. Retrieved From the Environmental Protection Agency website: http://www.epa.gov/climatechange</w:t>
      </w:r>
      <w:r w:rsidR="00F62E71" w:rsidRPr="00F62E71">
        <w:rPr>
          <w:sz w:val="24"/>
          <w:szCs w:val="24"/>
        </w:rPr>
        <w:br/>
        <w:t>            </w:t>
      </w:r>
      <w:r w:rsidR="00F62E71" w:rsidRPr="00F62E71">
        <w:rPr>
          <w:b/>
          <w:bCs/>
          <w:sz w:val="24"/>
          <w:szCs w:val="24"/>
        </w:rPr>
        <w:t>In-text reference</w:t>
      </w:r>
      <w:r w:rsidR="00F62E71" w:rsidRPr="00F62E71">
        <w:rPr>
          <w:sz w:val="24"/>
          <w:szCs w:val="24"/>
        </w:rPr>
        <w:t>:  (United States Environmental, 2007</w:t>
      </w:r>
      <w:proofErr w:type="gramStart"/>
      <w:r w:rsidR="00F62E71" w:rsidRPr="00F62E71">
        <w:rPr>
          <w:sz w:val="24"/>
          <w:szCs w:val="24"/>
        </w:rPr>
        <w:t>)</w:t>
      </w:r>
      <w:proofErr w:type="gramEnd"/>
      <w:r w:rsidR="00F62E71" w:rsidRPr="00F62E71">
        <w:rPr>
          <w:sz w:val="24"/>
          <w:szCs w:val="24"/>
        </w:rPr>
        <w:br/>
      </w:r>
      <w:r w:rsidR="00F62E71" w:rsidRPr="00F62E71">
        <w:rPr>
          <w:sz w:val="24"/>
          <w:szCs w:val="24"/>
        </w:rPr>
        <w:br/>
      </w:r>
      <w:proofErr w:type="spellStart"/>
      <w:r w:rsidR="00F62E71" w:rsidRPr="00F62E71">
        <w:rPr>
          <w:sz w:val="24"/>
          <w:szCs w:val="24"/>
        </w:rPr>
        <w:t>Gelspan</w:t>
      </w:r>
      <w:proofErr w:type="spellEnd"/>
      <w:r w:rsidR="00F62E71" w:rsidRPr="00F62E71">
        <w:rPr>
          <w:sz w:val="24"/>
          <w:szCs w:val="24"/>
        </w:rPr>
        <w:t>, R. (2007). </w:t>
      </w:r>
      <w:r w:rsidR="00F62E71" w:rsidRPr="00F62E71">
        <w:rPr>
          <w:i/>
          <w:iCs/>
          <w:sz w:val="24"/>
          <w:szCs w:val="24"/>
        </w:rPr>
        <w:t>The Heat Is Online</w:t>
      </w:r>
      <w:r w:rsidR="00F62E71" w:rsidRPr="00F62E71">
        <w:rPr>
          <w:sz w:val="24"/>
          <w:szCs w:val="24"/>
        </w:rPr>
        <w:t xml:space="preserve">. Lake Oswego, OR: Green House </w:t>
      </w:r>
      <w:proofErr w:type="spellStart"/>
      <w:r w:rsidR="00F62E71" w:rsidRPr="00F62E71">
        <w:rPr>
          <w:sz w:val="24"/>
          <w:szCs w:val="24"/>
        </w:rPr>
        <w:t>Netwrok</w:t>
      </w:r>
      <w:proofErr w:type="spellEnd"/>
      <w:r w:rsidR="00F62E71" w:rsidRPr="00F62E71">
        <w:rPr>
          <w:sz w:val="24"/>
          <w:szCs w:val="24"/>
        </w:rPr>
        <w:t>. Retrieved from The Heat IS Online website: http://heatisonline.org </w:t>
      </w:r>
      <w:r w:rsidR="00F62E71" w:rsidRPr="00F62E71">
        <w:rPr>
          <w:sz w:val="24"/>
          <w:szCs w:val="24"/>
        </w:rPr>
        <w:br/>
        <w:t>           </w:t>
      </w:r>
      <w:r w:rsidR="00F62E71" w:rsidRPr="00F62E71">
        <w:rPr>
          <w:b/>
          <w:bCs/>
          <w:sz w:val="24"/>
          <w:szCs w:val="24"/>
        </w:rPr>
        <w:t> In-text reference</w:t>
      </w:r>
      <w:r w:rsidR="00F62E71" w:rsidRPr="00F62E71">
        <w:rPr>
          <w:sz w:val="24"/>
          <w:szCs w:val="24"/>
        </w:rPr>
        <w:t>:  (</w:t>
      </w:r>
      <w:proofErr w:type="spellStart"/>
      <w:r w:rsidR="00F62E71" w:rsidRPr="00F62E71">
        <w:rPr>
          <w:sz w:val="24"/>
          <w:szCs w:val="24"/>
        </w:rPr>
        <w:t>Geslpan</w:t>
      </w:r>
      <w:proofErr w:type="spellEnd"/>
      <w:r w:rsidR="00F62E71" w:rsidRPr="00F62E71">
        <w:rPr>
          <w:sz w:val="24"/>
          <w:szCs w:val="24"/>
        </w:rPr>
        <w:t>, 2007)</w:t>
      </w:r>
    </w:p>
    <w:p w14:paraId="0C1F4EA1" w14:textId="77777777" w:rsidR="00F62E71" w:rsidRPr="00F62E71" w:rsidRDefault="00F62E71" w:rsidP="005230FD">
      <w:pPr>
        <w:shd w:val="clear" w:color="auto" w:fill="FFFF00"/>
        <w:spacing w:before="240" w:after="240"/>
        <w:rPr>
          <w:sz w:val="24"/>
          <w:szCs w:val="24"/>
        </w:rPr>
      </w:pPr>
      <w:r w:rsidRPr="00F62E71">
        <w:rPr>
          <w:b/>
          <w:bCs/>
          <w:sz w:val="24"/>
          <w:szCs w:val="24"/>
        </w:rPr>
        <w:t>Submission Preparation Checklist</w:t>
      </w:r>
      <w:r w:rsidRPr="00F62E71">
        <w:rPr>
          <w:sz w:val="24"/>
          <w:szCs w:val="24"/>
        </w:rPr>
        <w:br/>
        <w:t>As part of the submission process, authors are required to check off their submission's compliance with all of the following items, and submissions may be returned to authors that do not adhere to these guidelines.</w:t>
      </w:r>
    </w:p>
    <w:p w14:paraId="281826E5" w14:textId="77777777" w:rsidR="00231A19" w:rsidRDefault="00F62E71" w:rsidP="005230FD">
      <w:pPr>
        <w:shd w:val="clear" w:color="auto" w:fill="FFFF00"/>
        <w:spacing w:before="240" w:after="240"/>
        <w:rPr>
          <w:sz w:val="24"/>
          <w:szCs w:val="24"/>
        </w:rPr>
      </w:pPr>
      <w:r w:rsidRPr="00F62E71">
        <w:rPr>
          <w:b/>
          <w:bCs/>
          <w:sz w:val="24"/>
          <w:szCs w:val="24"/>
        </w:rPr>
        <w:t>Privacy Statement</w:t>
      </w:r>
      <w:r w:rsidRPr="00F62E71">
        <w:rPr>
          <w:sz w:val="24"/>
          <w:szCs w:val="24"/>
        </w:rPr>
        <w:br/>
        <w:t>The names and email addresses entered in this journal site will be used exclusively for the stated purposes of this journal and will not be made available for any other purpose or to any other party.</w:t>
      </w:r>
    </w:p>
    <w:p w14:paraId="20CAE54B" w14:textId="77777777" w:rsidR="00FC17C5" w:rsidRPr="00FC17C5" w:rsidRDefault="00FC17C5" w:rsidP="005230FD">
      <w:pPr>
        <w:spacing w:before="240" w:after="240"/>
        <w:rPr>
          <w:sz w:val="24"/>
          <w:szCs w:val="24"/>
        </w:rPr>
      </w:pPr>
      <w:r w:rsidRPr="005230FD">
        <w:rPr>
          <w:rFonts w:ascii="Verdana" w:hAnsi="Verdana"/>
          <w:sz w:val="17"/>
          <w:szCs w:val="17"/>
          <w:shd w:val="clear" w:color="auto" w:fill="FFFFFF"/>
        </w:rPr>
        <w:t>Adopted from: Scientific Paper Series “Management, Economic Engineering in Agriculture and Rural Department (</w:t>
      </w:r>
      <w:hyperlink r:id="rId12" w:history="1">
        <w:r w:rsidRPr="005230FD">
          <w:rPr>
            <w:rStyle w:val="Hyperlink"/>
            <w:rFonts w:ascii="Verdana" w:hAnsi="Verdana"/>
            <w:color w:val="auto"/>
            <w:sz w:val="17"/>
            <w:szCs w:val="17"/>
            <w:shd w:val="clear" w:color="auto" w:fill="FFFFFF"/>
          </w:rPr>
          <w:t>http://managementjournal.usamv.ro/</w:t>
        </w:r>
      </w:hyperlink>
      <w:r w:rsidRPr="005230FD">
        <w:rPr>
          <w:rFonts w:ascii="Verdana" w:hAnsi="Verdana"/>
          <w:sz w:val="17"/>
          <w:szCs w:val="17"/>
          <w:shd w:val="clear" w:color="auto" w:fill="FFFFFF"/>
        </w:rPr>
        <w:t>)</w:t>
      </w:r>
      <w:r w:rsidRPr="00FC17C5">
        <w:rPr>
          <w:rFonts w:ascii="Verdana" w:hAnsi="Verdana"/>
          <w:sz w:val="17"/>
          <w:szCs w:val="17"/>
          <w:shd w:val="clear" w:color="auto" w:fill="FFFFFF"/>
        </w:rPr>
        <w:t> </w:t>
      </w:r>
    </w:p>
    <w:sectPr w:rsidR="00FC17C5" w:rsidRPr="00FC17C5" w:rsidSect="007A1F89">
      <w:headerReference w:type="even" r:id="rId13"/>
      <w:headerReference w:type="default" r:id="rId14"/>
      <w:footerReference w:type="even" r:id="rId15"/>
      <w:footerReference w:type="default" r:id="rId16"/>
      <w:headerReference w:type="first" r:id="rId17"/>
      <w:footerReference w:type="first" r:id="rId18"/>
      <w:pgSz w:w="11907" w:h="16840" w:code="9"/>
      <w:pgMar w:top="1418" w:right="1701" w:bottom="1418" w:left="1701" w:header="567" w:footer="1134"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93951A" w14:textId="77777777" w:rsidR="00155870" w:rsidRDefault="00155870">
      <w:r>
        <w:separator/>
      </w:r>
    </w:p>
  </w:endnote>
  <w:endnote w:type="continuationSeparator" w:id="0">
    <w:p w14:paraId="1922CE47" w14:textId="77777777" w:rsidR="00155870" w:rsidRDefault="00155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00"/>
    <w:family w:val="roman"/>
    <w:pitch w:val="variable"/>
    <w:sig w:usb0="00002003" w:usb1="80000000" w:usb2="00000008" w:usb3="00000000" w:csb0="00000041" w:csb1="00000000"/>
  </w:font>
  <w:font w:name="Palatino">
    <w:charset w:val="00"/>
    <w:family w:val="auto"/>
    <w:pitch w:val="variable"/>
    <w:sig w:usb0="A00002FF" w:usb1="7800205A" w:usb2="14600000" w:usb3="00000000" w:csb0="00000193" w:csb1="00000000"/>
  </w:font>
  <w:font w:name="MS Mincho">
    <w:altName w:val="MS Gothic"/>
    <w:panose1 w:val="02020609040205080304"/>
    <w:charset w:val="80"/>
    <w:family w:val="roman"/>
    <w:notTrueType/>
    <w:pitch w:val="fixed"/>
    <w:sig w:usb0="00000000" w:usb1="08070000" w:usb2="00000010" w:usb3="00000000" w:csb0="00020000" w:csb1="00000000"/>
  </w:font>
  <w:font w:name="Angsana New">
    <w:panose1 w:val="02020603050405020304"/>
    <w:charset w:val="DE"/>
    <w:family w:val="roman"/>
    <w:notTrueType/>
    <w:pitch w:val="variable"/>
    <w:sig w:usb0="01000001" w:usb1="00000000" w:usb2="00000000" w:usb3="00000000" w:csb0="00010000" w:csb1="00000000"/>
  </w:font>
  <w:font w:name="Courier New">
    <w:panose1 w:val="02070309020205020404"/>
    <w:charset w:val="00"/>
    <w:family w:val="modern"/>
    <w:pitch w:val="fixed"/>
    <w:sig w:usb0="E0002EFF" w:usb1="C0007843" w:usb2="00000009" w:usb3="00000000" w:csb0="000001FF" w:csb1="00000000"/>
  </w:font>
  <w:font w:name="BatangChe">
    <w:charset w:val="4F"/>
    <w:family w:val="auto"/>
    <w:pitch w:val="variable"/>
    <w:sig w:usb0="B00002AF" w:usb1="69D77CFB" w:usb2="00000030" w:usb3="00000000" w:csb0="0008009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NewsGoth Cn BT">
    <w:panose1 w:val="020B0506020202030204"/>
    <w:charset w:val="00"/>
    <w:family w:val="swiss"/>
    <w:pitch w:val="variable"/>
    <w:sig w:usb0="800000AF" w:usb1="1000204A" w:usb2="00000000" w:usb3="00000000" w:csb0="00000011" w:csb1="00000000"/>
  </w:font>
  <w:font w:name="Verdana">
    <w:altName w:val="Microsoft JhengHei"/>
    <w:panose1 w:val="020B0604030504040204"/>
    <w:charset w:val="00"/>
    <w:family w:val="swiss"/>
    <w:pitch w:val="variable"/>
    <w:sig w:usb0="A00006FF" w:usb1="4000205B" w:usb2="00000010" w:usb3="00000000" w:csb0="0000019F" w:csb1="00000000"/>
  </w:font>
  <w:font w:name="News706 BT">
    <w:panose1 w:val="02040804060705020204"/>
    <w:charset w:val="00"/>
    <w:family w:val="roman"/>
    <w:pitch w:val="variable"/>
    <w:sig w:usb0="800000AF" w:usb1="1000204A" w:usb2="00000000" w:usb3="00000000" w:csb0="00000011" w:csb1="00000000"/>
  </w:font>
  <w:font w:name="Raleway Black">
    <w:panose1 w:val="020B0A03030101060003"/>
    <w:charset w:val="00"/>
    <w:family w:val="swiss"/>
    <w:pitch w:val="variable"/>
    <w:sig w:usb0="A00002FF" w:usb1="5000205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0FC8E" w14:textId="624D03E8" w:rsidR="00841F69" w:rsidRPr="00841F69" w:rsidRDefault="00841F69" w:rsidP="00841F69">
    <w:pPr>
      <w:pStyle w:val="Footer"/>
      <w:jc w:val="right"/>
      <w:rPr>
        <w:rFonts w:ascii="Century Gothic" w:hAnsi="Century Gothic"/>
        <w:b/>
        <w:color w:val="000000" w:themeColor="text1"/>
        <w:sz w:val="24"/>
        <w:szCs w:val="24"/>
      </w:rPr>
    </w:pPr>
    <w:proofErr w:type="spellStart"/>
    <w:r w:rsidRPr="00841F69">
      <w:rPr>
        <w:rFonts w:ascii="Century Gothic" w:hAnsi="Century Gothic"/>
        <w:b/>
        <w:color w:val="E36C0A" w:themeColor="accent6" w:themeShade="BF"/>
      </w:rPr>
      <w:t>Doni</w:t>
    </w:r>
    <w:proofErr w:type="spellEnd"/>
    <w:r>
      <w:rPr>
        <w:rFonts w:ascii="Century Gothic" w:hAnsi="Century Gothic"/>
        <w:b/>
        <w:color w:val="E36C0A" w:themeColor="accent6" w:themeShade="BF"/>
      </w:rPr>
      <w:t xml:space="preserve"> et al. | </w:t>
    </w:r>
    <w:r w:rsidRPr="00841F69">
      <w:rPr>
        <w:rFonts w:ascii="Century Gothic" w:hAnsi="Century Gothic"/>
        <w:b/>
        <w:color w:val="000000" w:themeColor="text1"/>
        <w:sz w:val="24"/>
        <w:szCs w:val="24"/>
      </w:rPr>
      <w:t>page XX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40798C" w14:textId="09B08AAE" w:rsidR="00841F69" w:rsidRPr="00841F69" w:rsidRDefault="00841F69">
    <w:pPr>
      <w:pStyle w:val="Footer"/>
      <w:rPr>
        <w:rFonts w:ascii="Century Gothic" w:hAnsi="Century Gothic"/>
        <w:b/>
        <w:color w:val="E36C0A" w:themeColor="accent6" w:themeShade="BF"/>
      </w:rPr>
    </w:pPr>
    <w:r w:rsidRPr="00841F69">
      <w:rPr>
        <w:rFonts w:ascii="Century Gothic" w:hAnsi="Century Gothic"/>
        <w:b/>
        <w:sz w:val="24"/>
        <w:szCs w:val="24"/>
      </w:rPr>
      <w:t>Page XX|</w:t>
    </w:r>
    <w:r>
      <w:t xml:space="preserve"> </w:t>
    </w:r>
    <w:r w:rsidRPr="00841F69">
      <w:rPr>
        <w:rFonts w:ascii="Century Gothic" w:hAnsi="Century Gothic"/>
        <w:b/>
        <w:color w:val="E36C0A" w:themeColor="accent6" w:themeShade="BF"/>
      </w:rPr>
      <w:t>Discipline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38305" w14:textId="2F1994CB" w:rsidR="00841F69" w:rsidRDefault="00841F69">
    <w:pPr>
      <w:pStyle w:val="Footer"/>
    </w:pPr>
    <w:r>
      <w:t>XX (page)| DOI: XXXXXX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C3C2FA" w14:textId="77777777" w:rsidR="00155870" w:rsidRDefault="00155870">
      <w:r>
        <w:separator/>
      </w:r>
    </w:p>
  </w:footnote>
  <w:footnote w:type="continuationSeparator" w:id="0">
    <w:p w14:paraId="12EE1B22" w14:textId="77777777" w:rsidR="00155870" w:rsidRDefault="001558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889B01" w14:textId="5E4B1ED1" w:rsidR="00841F69" w:rsidRPr="00841F69" w:rsidRDefault="00841F69" w:rsidP="00841F69">
    <w:pPr>
      <w:pStyle w:val="Header"/>
      <w:jc w:val="right"/>
      <w:rPr>
        <w:rFonts w:ascii="Century Gothic" w:hAnsi="Century Gothic"/>
        <w:b/>
        <w:color w:val="E36C0A" w:themeColor="accent6" w:themeShade="BF"/>
      </w:rPr>
    </w:pPr>
    <w:proofErr w:type="spellStart"/>
    <w:r w:rsidRPr="00841F69">
      <w:rPr>
        <w:rFonts w:ascii="Century Gothic" w:hAnsi="Century Gothic"/>
        <w:b/>
        <w:color w:val="E36C0A" w:themeColor="accent6" w:themeShade="BF"/>
      </w:rPr>
      <w:t>Jurnal</w:t>
    </w:r>
    <w:proofErr w:type="spellEnd"/>
    <w:r w:rsidRPr="00841F69">
      <w:rPr>
        <w:rFonts w:ascii="Century Gothic" w:hAnsi="Century Gothic"/>
        <w:b/>
        <w:color w:val="E36C0A" w:themeColor="accent6" w:themeShade="BF"/>
      </w:rPr>
      <w:t xml:space="preserve"> </w:t>
    </w:r>
    <w:proofErr w:type="spellStart"/>
    <w:r w:rsidRPr="00841F69">
      <w:rPr>
        <w:rFonts w:ascii="Century Gothic" w:hAnsi="Century Gothic"/>
        <w:b/>
        <w:color w:val="E36C0A" w:themeColor="accent6" w:themeShade="BF"/>
      </w:rPr>
      <w:t>Ekonomi</w:t>
    </w:r>
    <w:proofErr w:type="spellEnd"/>
    <w:r w:rsidRPr="00841F69">
      <w:rPr>
        <w:rFonts w:ascii="Century Gothic" w:hAnsi="Century Gothic"/>
        <w:b/>
        <w:color w:val="E36C0A" w:themeColor="accent6" w:themeShade="BF"/>
      </w:rPr>
      <w:t xml:space="preserve"> Perusahaan, Volume xx, Issue xx, 202x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3AE1D" w14:textId="77777777" w:rsidR="00841F69" w:rsidRPr="00841F69" w:rsidRDefault="00841F69" w:rsidP="00841F69">
    <w:pPr>
      <w:pStyle w:val="Header"/>
      <w:rPr>
        <w:rFonts w:ascii="Century Gothic" w:hAnsi="Century Gothic"/>
        <w:color w:val="E36C0A" w:themeColor="accent6" w:themeShade="BF"/>
      </w:rPr>
    </w:pPr>
    <w:r>
      <w:rPr>
        <w:rFonts w:ascii="Century Gothic" w:hAnsi="Century Gothic"/>
        <w:b/>
        <w:color w:val="E36C0A" w:themeColor="accent6" w:themeShade="BF"/>
      </w:rPr>
      <w:t>Short t</w:t>
    </w:r>
    <w:r w:rsidRPr="00841F69">
      <w:rPr>
        <w:rFonts w:ascii="Century Gothic" w:hAnsi="Century Gothic"/>
        <w:b/>
        <w:color w:val="E36C0A" w:themeColor="accent6" w:themeShade="BF"/>
      </w:rPr>
      <w:t xml:space="preserve">itle of </w:t>
    </w:r>
    <w:r>
      <w:rPr>
        <w:rFonts w:ascii="Century Gothic" w:hAnsi="Century Gothic"/>
        <w:b/>
        <w:color w:val="E36C0A" w:themeColor="accent6" w:themeShade="BF"/>
      </w:rPr>
      <w:t>m</w:t>
    </w:r>
    <w:r w:rsidRPr="00841F69">
      <w:rPr>
        <w:rFonts w:ascii="Century Gothic" w:hAnsi="Century Gothic"/>
        <w:b/>
        <w:color w:val="E36C0A" w:themeColor="accent6" w:themeShade="BF"/>
      </w:rPr>
      <w:t>anuscript</w:t>
    </w:r>
    <w:r>
      <w:rPr>
        <w:rFonts w:ascii="Century Gothic" w:hAnsi="Century Gothic"/>
        <w:b/>
        <w:color w:val="E36C0A" w:themeColor="accent6" w:themeShade="BF"/>
      </w:rPr>
      <w:t xml:space="preserve"> … (max five words)</w:t>
    </w:r>
  </w:p>
  <w:p w14:paraId="2B9093D9" w14:textId="77777777" w:rsidR="00841F69" w:rsidRDefault="00841F6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925B1" w14:textId="288572A0" w:rsidR="00097958" w:rsidRPr="007A5693" w:rsidRDefault="00FB0253" w:rsidP="004E38E1">
    <w:pPr>
      <w:pStyle w:val="Header"/>
      <w:spacing w:after="240"/>
      <w:ind w:hanging="1701"/>
      <w:rPr>
        <w:rStyle w:val="PageNumber"/>
      </w:rPr>
    </w:pPr>
    <w:bookmarkStart w:id="0" w:name="_GoBack"/>
    <w:bookmarkEnd w:id="0"/>
    <w:r>
      <w:rPr>
        <w:noProof/>
        <w:color w:val="000000"/>
      </w:rPr>
      <mc:AlternateContent>
        <mc:Choice Requires="wps">
          <w:drawing>
            <wp:anchor distT="0" distB="0" distL="114300" distR="114300" simplePos="0" relativeHeight="251662335" behindDoc="1" locked="0" layoutInCell="1" allowOverlap="1" wp14:anchorId="291F59AE" wp14:editId="4B570EC5">
              <wp:simplePos x="0" y="0"/>
              <wp:positionH relativeFrom="column">
                <wp:posOffset>-1073785</wp:posOffset>
              </wp:positionH>
              <wp:positionV relativeFrom="paragraph">
                <wp:posOffset>-347345</wp:posOffset>
              </wp:positionV>
              <wp:extent cx="7543800" cy="1231900"/>
              <wp:effectExtent l="0" t="0" r="19050" b="25400"/>
              <wp:wrapNone/>
              <wp:docPr id="3" name="Rectangle 3"/>
              <wp:cNvGraphicFramePr/>
              <a:graphic xmlns:a="http://schemas.openxmlformats.org/drawingml/2006/main">
                <a:graphicData uri="http://schemas.microsoft.com/office/word/2010/wordprocessingShape">
                  <wps:wsp>
                    <wps:cNvSpPr/>
                    <wps:spPr>
                      <a:xfrm>
                        <a:off x="0" y="0"/>
                        <a:ext cx="7543800" cy="1231900"/>
                      </a:xfrm>
                      <a:prstGeom prst="rect">
                        <a:avLst/>
                      </a:prstGeom>
                      <a:solidFill>
                        <a:schemeClr val="accent3">
                          <a:lumMod val="60000"/>
                          <a:lumOff val="40000"/>
                        </a:schemeClr>
                      </a:solidFill>
                      <a:ln>
                        <a:solidFill>
                          <a:schemeClr val="accent3">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15F334" id="Rectangle 3" o:spid="_x0000_s1026" style="position:absolute;margin-left:-84.55pt;margin-top:-27.35pt;width:594pt;height:97pt;z-index:-2516541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" fillcolor="#c2d69b [1942]" strokecolor="#c2d69b [1942]" strokeweight="2pt"/>
          </w:pict>
        </mc:Fallback>
      </mc:AlternateContent>
    </w:r>
    <w:r>
      <w:rPr>
        <w:noProof/>
        <w:color w:val="000000"/>
      </w:rPr>
      <mc:AlternateContent>
        <mc:Choice Requires="wps">
          <w:drawing>
            <wp:anchor distT="0" distB="0" distL="114300" distR="114300" simplePos="0" relativeHeight="251661312" behindDoc="0" locked="0" layoutInCell="1" allowOverlap="1" wp14:anchorId="6FBFED8F" wp14:editId="228B27CA">
              <wp:simplePos x="0" y="0"/>
              <wp:positionH relativeFrom="column">
                <wp:posOffset>817880</wp:posOffset>
              </wp:positionH>
              <wp:positionV relativeFrom="paragraph">
                <wp:posOffset>25400</wp:posOffset>
              </wp:positionV>
              <wp:extent cx="3180080" cy="339725"/>
              <wp:effectExtent l="0" t="0" r="0" b="3175"/>
              <wp:wrapNone/>
              <wp:docPr id="7" name="Rectangle 7"/>
              <wp:cNvGraphicFramePr/>
              <a:graphic xmlns:a="http://schemas.openxmlformats.org/drawingml/2006/main">
                <a:graphicData uri="http://schemas.microsoft.com/office/word/2010/wordprocessingShape">
                  <wps:wsp>
                    <wps:cNvSpPr/>
                    <wps:spPr>
                      <a:xfrm>
                        <a:off x="0" y="0"/>
                        <a:ext cx="3180080" cy="339725"/>
                      </a:xfrm>
                      <a:prstGeom prst="rect">
                        <a:avLst/>
                      </a:prstGeom>
                      <a:noFill/>
                      <a:ln>
                        <a:noFill/>
                      </a:ln>
                    </wps:spPr>
                    <wps:txbx>
                      <w:txbxContent>
                        <w:p w14:paraId="54261A00" w14:textId="77777777" w:rsidR="0057765C" w:rsidRPr="00D73B72" w:rsidRDefault="0057765C" w:rsidP="0057765C">
                          <w:pPr>
                            <w:rPr>
                              <w:rFonts w:ascii="News706 BT" w:hAnsi="News706 BT"/>
                              <w:color w:val="7F7F7F" w:themeColor="text1" w:themeTint="80"/>
                              <w:sz w:val="32"/>
                              <w:szCs w:val="32"/>
                            </w:rPr>
                          </w:pPr>
                          <w:proofErr w:type="spellStart"/>
                          <w:r w:rsidRPr="00D73B72">
                            <w:rPr>
                              <w:rFonts w:ascii="News706 BT" w:eastAsia="Raleway Black" w:hAnsi="News706 BT"/>
                              <w:b/>
                              <w:color w:val="7F7F7F" w:themeColor="text1" w:themeTint="80"/>
                              <w:sz w:val="32"/>
                              <w:szCs w:val="32"/>
                            </w:rPr>
                            <w:t>Jurnal</w:t>
                          </w:r>
                          <w:proofErr w:type="spellEnd"/>
                          <w:r w:rsidRPr="00D73B72">
                            <w:rPr>
                              <w:rFonts w:ascii="News706 BT" w:eastAsia="Raleway Black" w:hAnsi="News706 BT"/>
                              <w:b/>
                              <w:color w:val="7F7F7F" w:themeColor="text1" w:themeTint="80"/>
                              <w:sz w:val="32"/>
                              <w:szCs w:val="32"/>
                            </w:rPr>
                            <w:t xml:space="preserve"> </w:t>
                          </w:r>
                          <w:proofErr w:type="spellStart"/>
                          <w:r w:rsidRPr="00D73B72">
                            <w:rPr>
                              <w:rFonts w:ascii="News706 BT" w:eastAsia="Raleway Black" w:hAnsi="News706 BT"/>
                              <w:b/>
                              <w:color w:val="7F7F7F" w:themeColor="text1" w:themeTint="80"/>
                              <w:sz w:val="32"/>
                              <w:szCs w:val="32"/>
                            </w:rPr>
                            <w:t>Ekon</w:t>
                          </w:r>
                          <w:r>
                            <w:rPr>
                              <w:rFonts w:ascii="News706 BT" w:eastAsia="Raleway Black" w:hAnsi="News706 BT"/>
                              <w:b/>
                              <w:color w:val="7F7F7F" w:themeColor="text1" w:themeTint="80"/>
                              <w:sz w:val="32"/>
                              <w:szCs w:val="32"/>
                            </w:rPr>
                            <w:t>o</w:t>
                          </w:r>
                          <w:r w:rsidRPr="00D73B72">
                            <w:rPr>
                              <w:rFonts w:ascii="News706 BT" w:eastAsia="Raleway Black" w:hAnsi="News706 BT"/>
                              <w:b/>
                              <w:color w:val="7F7F7F" w:themeColor="text1" w:themeTint="80"/>
                              <w:sz w:val="32"/>
                              <w:szCs w:val="32"/>
                            </w:rPr>
                            <w:t>mi</w:t>
                          </w:r>
                          <w:proofErr w:type="spellEnd"/>
                          <w:r w:rsidRPr="00D73B72">
                            <w:rPr>
                              <w:rFonts w:ascii="News706 BT" w:eastAsia="Raleway Black" w:hAnsi="News706 BT"/>
                              <w:b/>
                              <w:color w:val="7F7F7F" w:themeColor="text1" w:themeTint="80"/>
                              <w:sz w:val="32"/>
                              <w:szCs w:val="32"/>
                            </w:rPr>
                            <w:t xml:space="preserve"> Perusahaan</w:t>
                          </w:r>
                        </w:p>
                      </w:txbxContent>
                    </wps:txbx>
                    <wps:bodyPr spcFirstLastPara="1" wrap="square" lIns="91425" tIns="45700" rIns="91425" bIns="45700" anchor="t" anchorCtr="0"/>
                  </wps:wsp>
                </a:graphicData>
              </a:graphic>
              <wp14:sizeRelH relativeFrom="margin">
                <wp14:pctWidth>0</wp14:pctWidth>
              </wp14:sizeRelH>
              <wp14:sizeRelV relativeFrom="margin">
                <wp14:pctHeight>0</wp14:pctHeight>
              </wp14:sizeRelV>
            </wp:anchor>
          </w:drawing>
        </mc:Choice>
        <mc:Fallback>
          <w:pict>
            <v:rect w14:anchorId="6FBFED8F" id="Rectangle 7" o:spid="_x0000_s1027" style="position:absolute;margin-left:64.4pt;margin-top:2pt;width:250.4pt;height:2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" filled="f" stroked="f">
              <v:textbox inset="2.53958mm,1.2694mm,2.53958mm,1.2694mm">
                <w:txbxContent>
                  <w:p w14:paraId="54261A00" w14:textId="77777777" w:rsidR="0057765C" w:rsidRPr="00D73B72" w:rsidRDefault="0057765C" w:rsidP="0057765C">
                    <w:pPr>
                      <w:rPr>
                        <w:rFonts w:ascii="News706 BT" w:hAnsi="News706 BT"/>
                        <w:color w:val="7F7F7F" w:themeColor="text1" w:themeTint="80"/>
                        <w:sz w:val="32"/>
                        <w:szCs w:val="32"/>
                      </w:rPr>
                    </w:pPr>
                    <w:proofErr w:type="spellStart"/>
                    <w:r w:rsidRPr="00D73B72">
                      <w:rPr>
                        <w:rFonts w:ascii="News706 BT" w:eastAsia="Raleway Black" w:hAnsi="News706 BT"/>
                        <w:b/>
                        <w:color w:val="7F7F7F" w:themeColor="text1" w:themeTint="80"/>
                        <w:sz w:val="32"/>
                        <w:szCs w:val="32"/>
                      </w:rPr>
                      <w:t>Jurnal</w:t>
                    </w:r>
                    <w:proofErr w:type="spellEnd"/>
                    <w:r w:rsidRPr="00D73B72">
                      <w:rPr>
                        <w:rFonts w:ascii="News706 BT" w:eastAsia="Raleway Black" w:hAnsi="News706 BT"/>
                        <w:b/>
                        <w:color w:val="7F7F7F" w:themeColor="text1" w:themeTint="80"/>
                        <w:sz w:val="32"/>
                        <w:szCs w:val="32"/>
                      </w:rPr>
                      <w:t xml:space="preserve"> </w:t>
                    </w:r>
                    <w:proofErr w:type="spellStart"/>
                    <w:r w:rsidRPr="00D73B72">
                      <w:rPr>
                        <w:rFonts w:ascii="News706 BT" w:eastAsia="Raleway Black" w:hAnsi="News706 BT"/>
                        <w:b/>
                        <w:color w:val="7F7F7F" w:themeColor="text1" w:themeTint="80"/>
                        <w:sz w:val="32"/>
                        <w:szCs w:val="32"/>
                      </w:rPr>
                      <w:t>Ekon</w:t>
                    </w:r>
                    <w:r>
                      <w:rPr>
                        <w:rFonts w:ascii="News706 BT" w:eastAsia="Raleway Black" w:hAnsi="News706 BT"/>
                        <w:b/>
                        <w:color w:val="7F7F7F" w:themeColor="text1" w:themeTint="80"/>
                        <w:sz w:val="32"/>
                        <w:szCs w:val="32"/>
                      </w:rPr>
                      <w:t>o</w:t>
                    </w:r>
                    <w:r w:rsidRPr="00D73B72">
                      <w:rPr>
                        <w:rFonts w:ascii="News706 BT" w:eastAsia="Raleway Black" w:hAnsi="News706 BT"/>
                        <w:b/>
                        <w:color w:val="7F7F7F" w:themeColor="text1" w:themeTint="80"/>
                        <w:sz w:val="32"/>
                        <w:szCs w:val="32"/>
                      </w:rPr>
                      <w:t>mi</w:t>
                    </w:r>
                    <w:proofErr w:type="spellEnd"/>
                    <w:r w:rsidRPr="00D73B72">
                      <w:rPr>
                        <w:rFonts w:ascii="News706 BT" w:eastAsia="Raleway Black" w:hAnsi="News706 BT"/>
                        <w:b/>
                        <w:color w:val="7F7F7F" w:themeColor="text1" w:themeTint="80"/>
                        <w:sz w:val="32"/>
                        <w:szCs w:val="32"/>
                      </w:rPr>
                      <w:t xml:space="preserve"> Perusahaan</w:t>
                    </w:r>
                  </w:p>
                </w:txbxContent>
              </v:textbox>
            </v:rect>
          </w:pict>
        </mc:Fallback>
      </mc:AlternateContent>
    </w:r>
    <w:r w:rsidR="00841F69">
      <w:rPr>
        <w:noProof/>
        <w:color w:val="000000"/>
      </w:rPr>
      <mc:AlternateContent>
        <mc:Choice Requires="wps">
          <w:drawing>
            <wp:anchor distT="0" distB="0" distL="114300" distR="114300" simplePos="0" relativeHeight="251665408" behindDoc="0" locked="0" layoutInCell="1" allowOverlap="1" wp14:anchorId="5CEE8268" wp14:editId="311F4B53">
              <wp:simplePos x="0" y="0"/>
              <wp:positionH relativeFrom="column">
                <wp:posOffset>817245</wp:posOffset>
              </wp:positionH>
              <wp:positionV relativeFrom="paragraph">
                <wp:posOffset>297988</wp:posOffset>
              </wp:positionV>
              <wp:extent cx="3180080" cy="368300"/>
              <wp:effectExtent l="0" t="0" r="0" b="0"/>
              <wp:wrapNone/>
              <wp:docPr id="8" name="Rectangle 8"/>
              <wp:cNvGraphicFramePr/>
              <a:graphic xmlns:a="http://schemas.openxmlformats.org/drawingml/2006/main">
                <a:graphicData uri="http://schemas.microsoft.com/office/word/2010/wordprocessingShape">
                  <wps:wsp>
                    <wps:cNvSpPr/>
                    <wps:spPr>
                      <a:xfrm>
                        <a:off x="0" y="0"/>
                        <a:ext cx="3180080" cy="368300"/>
                      </a:xfrm>
                      <a:prstGeom prst="rect">
                        <a:avLst/>
                      </a:prstGeom>
                      <a:noFill/>
                      <a:ln>
                        <a:noFill/>
                      </a:ln>
                    </wps:spPr>
                    <wps:txbx>
                      <w:txbxContent>
                        <w:p w14:paraId="195C3E06" w14:textId="099EB808" w:rsidR="00841F69" w:rsidRPr="00D73B72" w:rsidRDefault="00841F69" w:rsidP="00841F69">
                          <w:pPr>
                            <w:spacing w:before="40"/>
                            <w:rPr>
                              <w:color w:val="000000" w:themeColor="text1"/>
                            </w:rPr>
                          </w:pPr>
                          <w:r w:rsidRPr="00D73B72">
                            <w:rPr>
                              <w:rFonts w:ascii="Century Gothic" w:eastAsia="Century Gothic" w:hAnsi="Century Gothic" w:cs="Century Gothic"/>
                              <w:b/>
                              <w:color w:val="000000" w:themeColor="text1"/>
                            </w:rPr>
                            <w:t>Vol</w:t>
                          </w:r>
                          <w:r>
                            <w:rPr>
                              <w:rFonts w:ascii="Century Gothic" w:eastAsia="Century Gothic" w:hAnsi="Century Gothic" w:cs="Century Gothic"/>
                              <w:b/>
                              <w:color w:val="000000" w:themeColor="text1"/>
                            </w:rPr>
                            <w:t>ume</w:t>
                          </w:r>
                          <w:r w:rsidRPr="00D73B72">
                            <w:rPr>
                              <w:rFonts w:ascii="Century Gothic" w:eastAsia="Century Gothic" w:hAnsi="Century Gothic" w:cs="Century Gothic"/>
                              <w:b/>
                              <w:color w:val="000000" w:themeColor="text1"/>
                            </w:rPr>
                            <w:t xml:space="preserve"> </w:t>
                          </w:r>
                          <w:r w:rsidR="00FB0253">
                            <w:rPr>
                              <w:rFonts w:ascii="Century Gothic" w:eastAsia="Century Gothic" w:hAnsi="Century Gothic" w:cs="Century Gothic"/>
                              <w:b/>
                              <w:color w:val="000000" w:themeColor="text1"/>
                            </w:rPr>
                            <w:t>xx</w:t>
                          </w:r>
                          <w:r w:rsidRPr="00D73B72">
                            <w:rPr>
                              <w:rFonts w:ascii="Century Gothic" w:eastAsia="Century Gothic" w:hAnsi="Century Gothic" w:cs="Century Gothic"/>
                              <w:b/>
                              <w:color w:val="000000" w:themeColor="text1"/>
                            </w:rPr>
                            <w:t xml:space="preserve">, </w:t>
                          </w:r>
                          <w:r>
                            <w:rPr>
                              <w:rFonts w:ascii="Century Gothic" w:eastAsia="Century Gothic" w:hAnsi="Century Gothic" w:cs="Century Gothic"/>
                              <w:b/>
                              <w:color w:val="000000" w:themeColor="text1"/>
                            </w:rPr>
                            <w:t>Issue</w:t>
                          </w:r>
                          <w:r w:rsidRPr="00D73B72">
                            <w:rPr>
                              <w:rFonts w:ascii="Century Gothic" w:eastAsia="Century Gothic" w:hAnsi="Century Gothic" w:cs="Century Gothic"/>
                              <w:b/>
                              <w:color w:val="000000" w:themeColor="text1"/>
                            </w:rPr>
                            <w:t xml:space="preserve"> </w:t>
                          </w:r>
                          <w:r w:rsidR="00FB0253">
                            <w:rPr>
                              <w:rFonts w:ascii="Century Gothic" w:eastAsia="Century Gothic" w:hAnsi="Century Gothic" w:cs="Century Gothic"/>
                              <w:b/>
                              <w:color w:val="000000" w:themeColor="text1"/>
                            </w:rPr>
                            <w:t>xx</w:t>
                          </w:r>
                          <w:r w:rsidRPr="00D73B72">
                            <w:rPr>
                              <w:rFonts w:ascii="Century Gothic" w:eastAsia="Century Gothic" w:hAnsi="Century Gothic" w:cs="Century Gothic"/>
                              <w:b/>
                              <w:color w:val="000000" w:themeColor="text1"/>
                            </w:rPr>
                            <w:t xml:space="preserve">, </w:t>
                          </w:r>
                          <w:r w:rsidR="00FB0253">
                            <w:rPr>
                              <w:rFonts w:ascii="Century Gothic" w:eastAsia="Century Gothic" w:hAnsi="Century Gothic" w:cs="Century Gothic"/>
                              <w:b/>
                              <w:color w:val="000000" w:themeColor="text1"/>
                            </w:rPr>
                            <w:t xml:space="preserve">month xx, year </w:t>
                          </w:r>
                          <w:proofErr w:type="spellStart"/>
                          <w:r w:rsidR="00FB0253">
                            <w:rPr>
                              <w:rFonts w:ascii="Century Gothic" w:eastAsia="Century Gothic" w:hAnsi="Century Gothic" w:cs="Century Gothic"/>
                              <w:b/>
                              <w:color w:val="000000" w:themeColor="text1"/>
                            </w:rPr>
                            <w:t>xxxx</w:t>
                          </w:r>
                          <w:proofErr w:type="spellEnd"/>
                        </w:p>
                      </w:txbxContent>
                    </wps:txbx>
                    <wps:bodyPr spcFirstLastPara="1" wrap="square" lIns="91425" tIns="45700" rIns="91425" bIns="45700" anchor="t" anchorCtr="0"/>
                  </wps:wsp>
                </a:graphicData>
              </a:graphic>
              <wp14:sizeRelV relativeFrom="margin">
                <wp14:pctHeight>0</wp14:pctHeight>
              </wp14:sizeRelV>
            </wp:anchor>
          </w:drawing>
        </mc:Choice>
        <mc:Fallback>
          <w:pict>
            <v:rect w14:anchorId="5CEE8268" id="Rectangle 8" o:spid="_x0000_s1028" style="position:absolute;margin-left:64.35pt;margin-top:23.45pt;width:250.4pt;height:2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" filled="f" stroked="f">
              <v:textbox inset="2.53958mm,1.2694mm,2.53958mm,1.2694mm">
                <w:txbxContent>
                  <w:p w14:paraId="195C3E06" w14:textId="099EB808" w:rsidR="00841F69" w:rsidRPr="00D73B72" w:rsidRDefault="00841F69" w:rsidP="00841F69">
                    <w:pPr>
                      <w:spacing w:before="40"/>
                      <w:rPr>
                        <w:color w:val="000000" w:themeColor="text1"/>
                      </w:rPr>
                    </w:pPr>
                    <w:r w:rsidRPr="00D73B72">
                      <w:rPr>
                        <w:rFonts w:ascii="Century Gothic" w:eastAsia="Century Gothic" w:hAnsi="Century Gothic" w:cs="Century Gothic"/>
                        <w:b/>
                        <w:color w:val="000000" w:themeColor="text1"/>
                      </w:rPr>
                      <w:t>Vol</w:t>
                    </w:r>
                    <w:r>
                      <w:rPr>
                        <w:rFonts w:ascii="Century Gothic" w:eastAsia="Century Gothic" w:hAnsi="Century Gothic" w:cs="Century Gothic"/>
                        <w:b/>
                        <w:color w:val="000000" w:themeColor="text1"/>
                      </w:rPr>
                      <w:t>ume</w:t>
                    </w:r>
                    <w:r w:rsidRPr="00D73B72">
                      <w:rPr>
                        <w:rFonts w:ascii="Century Gothic" w:eastAsia="Century Gothic" w:hAnsi="Century Gothic" w:cs="Century Gothic"/>
                        <w:b/>
                        <w:color w:val="000000" w:themeColor="text1"/>
                      </w:rPr>
                      <w:t xml:space="preserve"> </w:t>
                    </w:r>
                    <w:r w:rsidR="00FB0253">
                      <w:rPr>
                        <w:rFonts w:ascii="Century Gothic" w:eastAsia="Century Gothic" w:hAnsi="Century Gothic" w:cs="Century Gothic"/>
                        <w:b/>
                        <w:color w:val="000000" w:themeColor="text1"/>
                      </w:rPr>
                      <w:t>xx</w:t>
                    </w:r>
                    <w:r w:rsidRPr="00D73B72">
                      <w:rPr>
                        <w:rFonts w:ascii="Century Gothic" w:eastAsia="Century Gothic" w:hAnsi="Century Gothic" w:cs="Century Gothic"/>
                        <w:b/>
                        <w:color w:val="000000" w:themeColor="text1"/>
                      </w:rPr>
                      <w:t xml:space="preserve">, </w:t>
                    </w:r>
                    <w:r>
                      <w:rPr>
                        <w:rFonts w:ascii="Century Gothic" w:eastAsia="Century Gothic" w:hAnsi="Century Gothic" w:cs="Century Gothic"/>
                        <w:b/>
                        <w:color w:val="000000" w:themeColor="text1"/>
                      </w:rPr>
                      <w:t>Issue</w:t>
                    </w:r>
                    <w:r w:rsidRPr="00D73B72">
                      <w:rPr>
                        <w:rFonts w:ascii="Century Gothic" w:eastAsia="Century Gothic" w:hAnsi="Century Gothic" w:cs="Century Gothic"/>
                        <w:b/>
                        <w:color w:val="000000" w:themeColor="text1"/>
                      </w:rPr>
                      <w:t xml:space="preserve"> </w:t>
                    </w:r>
                    <w:r w:rsidR="00FB0253">
                      <w:rPr>
                        <w:rFonts w:ascii="Century Gothic" w:eastAsia="Century Gothic" w:hAnsi="Century Gothic" w:cs="Century Gothic"/>
                        <w:b/>
                        <w:color w:val="000000" w:themeColor="text1"/>
                      </w:rPr>
                      <w:t>xx</w:t>
                    </w:r>
                    <w:r w:rsidRPr="00D73B72">
                      <w:rPr>
                        <w:rFonts w:ascii="Century Gothic" w:eastAsia="Century Gothic" w:hAnsi="Century Gothic" w:cs="Century Gothic"/>
                        <w:b/>
                        <w:color w:val="000000" w:themeColor="text1"/>
                      </w:rPr>
                      <w:t xml:space="preserve">, </w:t>
                    </w:r>
                    <w:r w:rsidR="00FB0253">
                      <w:rPr>
                        <w:rFonts w:ascii="Century Gothic" w:eastAsia="Century Gothic" w:hAnsi="Century Gothic" w:cs="Century Gothic"/>
                        <w:b/>
                        <w:color w:val="000000" w:themeColor="text1"/>
                      </w:rPr>
                      <w:t xml:space="preserve">month xx, year </w:t>
                    </w:r>
                    <w:proofErr w:type="spellStart"/>
                    <w:r w:rsidR="00FB0253">
                      <w:rPr>
                        <w:rFonts w:ascii="Century Gothic" w:eastAsia="Century Gothic" w:hAnsi="Century Gothic" w:cs="Century Gothic"/>
                        <w:b/>
                        <w:color w:val="000000" w:themeColor="text1"/>
                      </w:rPr>
                      <w:t>xxxx</w:t>
                    </w:r>
                    <w:proofErr w:type="spellEnd"/>
                  </w:p>
                </w:txbxContent>
              </v:textbox>
            </v:rect>
          </w:pict>
        </mc:Fallback>
      </mc:AlternateContent>
    </w:r>
    <w:r w:rsidR="00841F69">
      <w:rPr>
        <w:noProof/>
      </w:rPr>
      <mc:AlternateContent>
        <mc:Choice Requires="wps">
          <w:drawing>
            <wp:anchor distT="0" distB="0" distL="114300" distR="114300" simplePos="0" relativeHeight="251663360" behindDoc="0" locked="0" layoutInCell="1" allowOverlap="1" wp14:anchorId="7BDB4D12" wp14:editId="72901C16">
              <wp:simplePos x="0" y="0"/>
              <wp:positionH relativeFrom="column">
                <wp:posOffset>817880</wp:posOffset>
              </wp:positionH>
              <wp:positionV relativeFrom="paragraph">
                <wp:posOffset>519785</wp:posOffset>
              </wp:positionV>
              <wp:extent cx="3080426" cy="2667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080426"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9C87B0" w14:textId="77777777" w:rsidR="0057765C" w:rsidRPr="005D387E" w:rsidRDefault="0057765C" w:rsidP="0057765C">
                          <w:pPr>
                            <w:rPr>
                              <w:rFonts w:ascii="Century Gothic" w:hAnsi="Century Gothic"/>
                              <w:b/>
                            </w:rPr>
                          </w:pPr>
                          <w:r w:rsidRPr="005D387E">
                            <w:rPr>
                              <w:rFonts w:ascii="Century Gothic" w:hAnsi="Century Gothic"/>
                              <w:b/>
                            </w:rPr>
                            <w:t xml:space="preserve">ISSN: </w:t>
                          </w:r>
                          <w:r>
                            <w:rPr>
                              <w:rFonts w:ascii="Century Gothic" w:hAnsi="Century Gothic"/>
                              <w:b/>
                            </w:rPr>
                            <w:t>0854-8154 (print), 2830-1560 (online)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7BDB4D12" id="_x0000_t202" coordsize="21600,21600" o:spt="202" path="m,l,21600r21600,l21600,xe">
              <v:stroke joinstyle="miter"/>
              <v:path gradientshapeok="t" o:connecttype="rect"/>
            </v:shapetype>
            <v:shape id="Text Box 6" o:spid="_x0000_s1029" type="#_x0000_t202" style="position:absolute;margin-left:64.4pt;margin-top:40.95pt;width:242.5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" filled="f" stroked="f" strokeweight=".5pt">
              <v:textbox>
                <w:txbxContent>
                  <w:p w14:paraId="309C87B0" w14:textId="77777777" w:rsidR="0057765C" w:rsidRPr="005D387E" w:rsidRDefault="0057765C" w:rsidP="0057765C">
                    <w:pPr>
                      <w:rPr>
                        <w:rFonts w:ascii="Century Gothic" w:hAnsi="Century Gothic"/>
                        <w:b/>
                      </w:rPr>
                    </w:pPr>
                    <w:r w:rsidRPr="005D387E">
                      <w:rPr>
                        <w:rFonts w:ascii="Century Gothic" w:hAnsi="Century Gothic"/>
                        <w:b/>
                      </w:rPr>
                      <w:t xml:space="preserve">ISSN: </w:t>
                    </w:r>
                    <w:r>
                      <w:rPr>
                        <w:rFonts w:ascii="Century Gothic" w:hAnsi="Century Gothic"/>
                        <w:b/>
                      </w:rPr>
                      <w:t>0854-8154 (print), 2830-1560 (online)</w:t>
                    </w:r>
                  </w:p>
                </w:txbxContent>
              </v:textbox>
            </v:shape>
          </w:pict>
        </mc:Fallback>
      </mc:AlternateContent>
    </w:r>
    <w:r w:rsidR="0057765C">
      <w:rPr>
        <w:noProof/>
      </w:rPr>
      <w:drawing>
        <wp:anchor distT="0" distB="0" distL="114300" distR="114300" simplePos="0" relativeHeight="251659264" behindDoc="0" locked="0" layoutInCell="1" allowOverlap="1" wp14:anchorId="2685FDE8" wp14:editId="7D6A7F06">
          <wp:simplePos x="0" y="0"/>
          <wp:positionH relativeFrom="column">
            <wp:posOffset>0</wp:posOffset>
          </wp:positionH>
          <wp:positionV relativeFrom="paragraph">
            <wp:posOffset>0</wp:posOffset>
          </wp:positionV>
          <wp:extent cx="761168" cy="710055"/>
          <wp:effectExtent l="0" t="0" r="0" b="0"/>
          <wp:wrapNone/>
          <wp:docPr id="2" name="Shape 6" descr="D:\My JEP\Logo biru.jpg"/>
          <wp:cNvGraphicFramePr/>
          <a:graphic xmlns:a="http://schemas.openxmlformats.org/drawingml/2006/main">
            <a:graphicData uri="http://schemas.openxmlformats.org/drawingml/2006/picture">
              <pic:pic xmlns:pic="http://schemas.openxmlformats.org/drawingml/2006/picture">
                <pic:nvPicPr>
                  <pic:cNvPr id="2" name="Shape 6" descr="D:\My JEP\Logo biru.jpg"/>
                  <pic:cNvPicPr/>
                </pic:nvPicPr>
                <pic:blipFill>
                  <a:blip r:embed="rId1">
                    <a:alphaModFix/>
                    <a:duotone>
                      <a:prstClr val="black"/>
                      <a:schemeClr val="accent6">
                        <a:lumMod val="75000"/>
                        <a:tint val="45000"/>
                        <a:satMod val="400000"/>
                      </a:schemeClr>
                    </a:duotone>
                  </a:blip>
                  <a:stretch>
                    <a:fillRect/>
                  </a:stretch>
                </pic:blipFill>
                <pic:spPr>
                  <a:xfrm>
                    <a:off x="0" y="0"/>
                    <a:ext cx="761168" cy="71005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3585511"/>
    <w:multiLevelType w:val="multilevel"/>
    <w:tmpl w:val="645A5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0"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4"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5" w15:restartNumberingAfterBreak="0">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0A3B17"/>
    <w:multiLevelType w:val="hybridMultilevel"/>
    <w:tmpl w:val="81B8EEB4"/>
    <w:lvl w:ilvl="0" w:tplc="DE86784C">
      <w:start w:val="1"/>
      <w:numFmt w:val="decimal"/>
      <w:lvlText w:val="%1."/>
      <w:lvlJc w:val="left"/>
      <w:pPr>
        <w:ind w:left="720" w:hanging="360"/>
      </w:pPr>
      <w:rPr>
        <w:rFonts w:ascii="Times New Roman" w:hAnsi="Times New Roman"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18" w15:restartNumberingAfterBreak="0">
    <w:nsid w:val="70DC0697"/>
    <w:multiLevelType w:val="hybridMultilevel"/>
    <w:tmpl w:val="B1689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17"/>
  </w:num>
  <w:num w:numId="4">
    <w:abstractNumId w:val="8"/>
  </w:num>
  <w:num w:numId="5">
    <w:abstractNumId w:val="11"/>
  </w:num>
  <w:num w:numId="6">
    <w:abstractNumId w:val="14"/>
  </w:num>
  <w:num w:numId="7">
    <w:abstractNumId w:val="12"/>
  </w:num>
  <w:num w:numId="8">
    <w:abstractNumId w:val="10"/>
  </w:num>
  <w:num w:numId="9">
    <w:abstractNumId w:val="6"/>
  </w:num>
  <w:num w:numId="10">
    <w:abstractNumId w:val="1"/>
  </w:num>
  <w:num w:numId="11">
    <w:abstractNumId w:val="0"/>
  </w:num>
  <w:num w:numId="12">
    <w:abstractNumId w:val="3"/>
  </w:num>
  <w:num w:numId="13">
    <w:abstractNumId w:val="2"/>
  </w:num>
  <w:num w:numId="14">
    <w:abstractNumId w:val="4"/>
  </w:num>
  <w:num w:numId="15">
    <w:abstractNumId w:val="16"/>
  </w:num>
  <w:num w:numId="16">
    <w:abstractNumId w:val="5"/>
  </w:num>
  <w:num w:numId="17">
    <w:abstractNumId w:val="15"/>
  </w:num>
  <w:num w:numId="18">
    <w:abstractNumId w:val="18"/>
  </w:num>
  <w:num w:numId="19">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AC6"/>
    <w:rsid w:val="000013CF"/>
    <w:rsid w:val="0000285A"/>
    <w:rsid w:val="00002882"/>
    <w:rsid w:val="0000385F"/>
    <w:rsid w:val="00005EFC"/>
    <w:rsid w:val="00007744"/>
    <w:rsid w:val="000106D0"/>
    <w:rsid w:val="00012CEF"/>
    <w:rsid w:val="00014633"/>
    <w:rsid w:val="00015F2A"/>
    <w:rsid w:val="00017858"/>
    <w:rsid w:val="00027142"/>
    <w:rsid w:val="000279BE"/>
    <w:rsid w:val="00034472"/>
    <w:rsid w:val="00034C84"/>
    <w:rsid w:val="000416A3"/>
    <w:rsid w:val="000437AE"/>
    <w:rsid w:val="0004681C"/>
    <w:rsid w:val="000474E3"/>
    <w:rsid w:val="00047710"/>
    <w:rsid w:val="000523C5"/>
    <w:rsid w:val="00053FB7"/>
    <w:rsid w:val="0006020A"/>
    <w:rsid w:val="00060330"/>
    <w:rsid w:val="00060F5C"/>
    <w:rsid w:val="00061D77"/>
    <w:rsid w:val="00062720"/>
    <w:rsid w:val="00065191"/>
    <w:rsid w:val="00066063"/>
    <w:rsid w:val="0007154C"/>
    <w:rsid w:val="0007236F"/>
    <w:rsid w:val="00073635"/>
    <w:rsid w:val="00076C16"/>
    <w:rsid w:val="000776D4"/>
    <w:rsid w:val="00080CCD"/>
    <w:rsid w:val="000830A2"/>
    <w:rsid w:val="00083B9D"/>
    <w:rsid w:val="00083DD6"/>
    <w:rsid w:val="00085121"/>
    <w:rsid w:val="00086551"/>
    <w:rsid w:val="000877AC"/>
    <w:rsid w:val="00087876"/>
    <w:rsid w:val="00087AF7"/>
    <w:rsid w:val="00090B78"/>
    <w:rsid w:val="00093380"/>
    <w:rsid w:val="00094EB8"/>
    <w:rsid w:val="00095C3E"/>
    <w:rsid w:val="00096883"/>
    <w:rsid w:val="000973CC"/>
    <w:rsid w:val="00097958"/>
    <w:rsid w:val="00097E2D"/>
    <w:rsid w:val="000A15DA"/>
    <w:rsid w:val="000A592D"/>
    <w:rsid w:val="000A6355"/>
    <w:rsid w:val="000A643C"/>
    <w:rsid w:val="000A7ACA"/>
    <w:rsid w:val="000B0641"/>
    <w:rsid w:val="000B5480"/>
    <w:rsid w:val="000B682B"/>
    <w:rsid w:val="000C03DA"/>
    <w:rsid w:val="000C4B17"/>
    <w:rsid w:val="000C730A"/>
    <w:rsid w:val="000D099B"/>
    <w:rsid w:val="000D50C8"/>
    <w:rsid w:val="000D6591"/>
    <w:rsid w:val="000D6BC3"/>
    <w:rsid w:val="000E0AE1"/>
    <w:rsid w:val="000E0C84"/>
    <w:rsid w:val="000E0CE9"/>
    <w:rsid w:val="000E0E3C"/>
    <w:rsid w:val="000E1C9D"/>
    <w:rsid w:val="000E28E0"/>
    <w:rsid w:val="000E46C5"/>
    <w:rsid w:val="000E4FD6"/>
    <w:rsid w:val="000E708C"/>
    <w:rsid w:val="000F279B"/>
    <w:rsid w:val="000F29E1"/>
    <w:rsid w:val="000F61E2"/>
    <w:rsid w:val="000F7ED5"/>
    <w:rsid w:val="0010046E"/>
    <w:rsid w:val="00102A61"/>
    <w:rsid w:val="001041EB"/>
    <w:rsid w:val="00104BF1"/>
    <w:rsid w:val="00106F02"/>
    <w:rsid w:val="001078A8"/>
    <w:rsid w:val="00107904"/>
    <w:rsid w:val="001129DE"/>
    <w:rsid w:val="0011369D"/>
    <w:rsid w:val="00113F18"/>
    <w:rsid w:val="00114470"/>
    <w:rsid w:val="00117326"/>
    <w:rsid w:val="00117C85"/>
    <w:rsid w:val="00121C37"/>
    <w:rsid w:val="00122833"/>
    <w:rsid w:val="00125C41"/>
    <w:rsid w:val="00126B1A"/>
    <w:rsid w:val="0013179E"/>
    <w:rsid w:val="00131A6C"/>
    <w:rsid w:val="00131E4C"/>
    <w:rsid w:val="00133B59"/>
    <w:rsid w:val="00136716"/>
    <w:rsid w:val="00137465"/>
    <w:rsid w:val="00137E25"/>
    <w:rsid w:val="00137F36"/>
    <w:rsid w:val="001434C3"/>
    <w:rsid w:val="001441CB"/>
    <w:rsid w:val="00145453"/>
    <w:rsid w:val="0014611F"/>
    <w:rsid w:val="00146861"/>
    <w:rsid w:val="001517E4"/>
    <w:rsid w:val="00151E7C"/>
    <w:rsid w:val="00153387"/>
    <w:rsid w:val="00154C55"/>
    <w:rsid w:val="00155870"/>
    <w:rsid w:val="00157C06"/>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2EA8"/>
    <w:rsid w:val="00184487"/>
    <w:rsid w:val="00185202"/>
    <w:rsid w:val="00187B69"/>
    <w:rsid w:val="0019050C"/>
    <w:rsid w:val="00192E8C"/>
    <w:rsid w:val="0019391D"/>
    <w:rsid w:val="00195579"/>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E1922"/>
    <w:rsid w:val="001E2071"/>
    <w:rsid w:val="001E5CFB"/>
    <w:rsid w:val="001E608B"/>
    <w:rsid w:val="001E69C1"/>
    <w:rsid w:val="001E7DCD"/>
    <w:rsid w:val="001E7FFA"/>
    <w:rsid w:val="001F0AFC"/>
    <w:rsid w:val="001F470F"/>
    <w:rsid w:val="001F4ACD"/>
    <w:rsid w:val="001F6170"/>
    <w:rsid w:val="001F63D7"/>
    <w:rsid w:val="001F6ACF"/>
    <w:rsid w:val="001F6FB1"/>
    <w:rsid w:val="002006A9"/>
    <w:rsid w:val="00204431"/>
    <w:rsid w:val="0020464A"/>
    <w:rsid w:val="00204A25"/>
    <w:rsid w:val="0020608E"/>
    <w:rsid w:val="002073B6"/>
    <w:rsid w:val="002076CA"/>
    <w:rsid w:val="002079DD"/>
    <w:rsid w:val="00212DCC"/>
    <w:rsid w:val="002141C1"/>
    <w:rsid w:val="00215A82"/>
    <w:rsid w:val="00216F2A"/>
    <w:rsid w:val="00220914"/>
    <w:rsid w:val="00221D61"/>
    <w:rsid w:val="00221FB3"/>
    <w:rsid w:val="00224456"/>
    <w:rsid w:val="00225BEA"/>
    <w:rsid w:val="00230440"/>
    <w:rsid w:val="00230AAB"/>
    <w:rsid w:val="00231A19"/>
    <w:rsid w:val="00232081"/>
    <w:rsid w:val="00232DA1"/>
    <w:rsid w:val="002378BD"/>
    <w:rsid w:val="00237B26"/>
    <w:rsid w:val="00240303"/>
    <w:rsid w:val="0024180A"/>
    <w:rsid w:val="0024268D"/>
    <w:rsid w:val="00250442"/>
    <w:rsid w:val="00250A66"/>
    <w:rsid w:val="00254EC2"/>
    <w:rsid w:val="002550AB"/>
    <w:rsid w:val="00256322"/>
    <w:rsid w:val="002575A8"/>
    <w:rsid w:val="00260476"/>
    <w:rsid w:val="00261B88"/>
    <w:rsid w:val="0026229E"/>
    <w:rsid w:val="002622CD"/>
    <w:rsid w:val="00266574"/>
    <w:rsid w:val="002668F8"/>
    <w:rsid w:val="00270E78"/>
    <w:rsid w:val="00271390"/>
    <w:rsid w:val="00271AB9"/>
    <w:rsid w:val="0027245E"/>
    <w:rsid w:val="00272AD8"/>
    <w:rsid w:val="002743A4"/>
    <w:rsid w:val="00274BCC"/>
    <w:rsid w:val="00275406"/>
    <w:rsid w:val="002769E7"/>
    <w:rsid w:val="00281882"/>
    <w:rsid w:val="00281D99"/>
    <w:rsid w:val="002821B9"/>
    <w:rsid w:val="0028450D"/>
    <w:rsid w:val="00291EBF"/>
    <w:rsid w:val="00296D8E"/>
    <w:rsid w:val="002A0772"/>
    <w:rsid w:val="002B0601"/>
    <w:rsid w:val="002B10C7"/>
    <w:rsid w:val="002B66EF"/>
    <w:rsid w:val="002B6EC9"/>
    <w:rsid w:val="002B7609"/>
    <w:rsid w:val="002C0665"/>
    <w:rsid w:val="002C2C92"/>
    <w:rsid w:val="002C4749"/>
    <w:rsid w:val="002C6317"/>
    <w:rsid w:val="002C638D"/>
    <w:rsid w:val="002D07B9"/>
    <w:rsid w:val="002D0C71"/>
    <w:rsid w:val="002D0F04"/>
    <w:rsid w:val="002D31A6"/>
    <w:rsid w:val="002D4A56"/>
    <w:rsid w:val="002D797A"/>
    <w:rsid w:val="002E0BC4"/>
    <w:rsid w:val="002E184C"/>
    <w:rsid w:val="002E2CAE"/>
    <w:rsid w:val="002E6409"/>
    <w:rsid w:val="002F137A"/>
    <w:rsid w:val="002F267D"/>
    <w:rsid w:val="002F3D30"/>
    <w:rsid w:val="002F41A4"/>
    <w:rsid w:val="002F48E3"/>
    <w:rsid w:val="002F6BBA"/>
    <w:rsid w:val="002F6DFA"/>
    <w:rsid w:val="002F7C5F"/>
    <w:rsid w:val="0030038F"/>
    <w:rsid w:val="00302D7F"/>
    <w:rsid w:val="00305125"/>
    <w:rsid w:val="00306442"/>
    <w:rsid w:val="003069FB"/>
    <w:rsid w:val="00307386"/>
    <w:rsid w:val="00312C0C"/>
    <w:rsid w:val="00313AA2"/>
    <w:rsid w:val="003200C9"/>
    <w:rsid w:val="003209C7"/>
    <w:rsid w:val="0032306D"/>
    <w:rsid w:val="00326170"/>
    <w:rsid w:val="003263E9"/>
    <w:rsid w:val="00326D35"/>
    <w:rsid w:val="00331183"/>
    <w:rsid w:val="00332063"/>
    <w:rsid w:val="00333AB9"/>
    <w:rsid w:val="00333C06"/>
    <w:rsid w:val="0033459B"/>
    <w:rsid w:val="00335BE8"/>
    <w:rsid w:val="00337C87"/>
    <w:rsid w:val="0034265F"/>
    <w:rsid w:val="00343A49"/>
    <w:rsid w:val="00346441"/>
    <w:rsid w:val="003475EC"/>
    <w:rsid w:val="0035076B"/>
    <w:rsid w:val="00352BEB"/>
    <w:rsid w:val="00353885"/>
    <w:rsid w:val="003605AA"/>
    <w:rsid w:val="00361EB1"/>
    <w:rsid w:val="003629D1"/>
    <w:rsid w:val="003637CE"/>
    <w:rsid w:val="003715EC"/>
    <w:rsid w:val="00373753"/>
    <w:rsid w:val="00376867"/>
    <w:rsid w:val="00376A96"/>
    <w:rsid w:val="003772AC"/>
    <w:rsid w:val="00381E56"/>
    <w:rsid w:val="003826FF"/>
    <w:rsid w:val="003827C6"/>
    <w:rsid w:val="00393D9D"/>
    <w:rsid w:val="00393E61"/>
    <w:rsid w:val="00396D02"/>
    <w:rsid w:val="003A0041"/>
    <w:rsid w:val="003A1C3E"/>
    <w:rsid w:val="003A2970"/>
    <w:rsid w:val="003A5088"/>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E2"/>
    <w:rsid w:val="003D07D2"/>
    <w:rsid w:val="003D5B84"/>
    <w:rsid w:val="003D79CF"/>
    <w:rsid w:val="003E0207"/>
    <w:rsid w:val="003E304D"/>
    <w:rsid w:val="003E4AA5"/>
    <w:rsid w:val="003F0964"/>
    <w:rsid w:val="003F18A1"/>
    <w:rsid w:val="003F1D93"/>
    <w:rsid w:val="003F2EB6"/>
    <w:rsid w:val="003F4897"/>
    <w:rsid w:val="003F6587"/>
    <w:rsid w:val="00402C7D"/>
    <w:rsid w:val="00403A74"/>
    <w:rsid w:val="00407351"/>
    <w:rsid w:val="00407C2D"/>
    <w:rsid w:val="004106DF"/>
    <w:rsid w:val="00411A71"/>
    <w:rsid w:val="00411C0C"/>
    <w:rsid w:val="0041399A"/>
    <w:rsid w:val="00414535"/>
    <w:rsid w:val="00414EA0"/>
    <w:rsid w:val="00420D64"/>
    <w:rsid w:val="00424E85"/>
    <w:rsid w:val="00425BE9"/>
    <w:rsid w:val="00427072"/>
    <w:rsid w:val="004300C8"/>
    <w:rsid w:val="004355B5"/>
    <w:rsid w:val="0043585C"/>
    <w:rsid w:val="00441F35"/>
    <w:rsid w:val="00443205"/>
    <w:rsid w:val="004439D2"/>
    <w:rsid w:val="004503E9"/>
    <w:rsid w:val="00453463"/>
    <w:rsid w:val="004550E4"/>
    <w:rsid w:val="004637E8"/>
    <w:rsid w:val="00467368"/>
    <w:rsid w:val="004674CD"/>
    <w:rsid w:val="004710EE"/>
    <w:rsid w:val="00472E56"/>
    <w:rsid w:val="004740EC"/>
    <w:rsid w:val="004819CF"/>
    <w:rsid w:val="00481DA2"/>
    <w:rsid w:val="00482432"/>
    <w:rsid w:val="00484122"/>
    <w:rsid w:val="00484866"/>
    <w:rsid w:val="004859D6"/>
    <w:rsid w:val="00485FD1"/>
    <w:rsid w:val="0048724E"/>
    <w:rsid w:val="0048797E"/>
    <w:rsid w:val="00487DD3"/>
    <w:rsid w:val="004902C8"/>
    <w:rsid w:val="004905D4"/>
    <w:rsid w:val="00492E44"/>
    <w:rsid w:val="004947B9"/>
    <w:rsid w:val="0049514C"/>
    <w:rsid w:val="00496DFD"/>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65D5"/>
    <w:rsid w:val="004D7295"/>
    <w:rsid w:val="004E140A"/>
    <w:rsid w:val="004E154B"/>
    <w:rsid w:val="004E1914"/>
    <w:rsid w:val="004E3613"/>
    <w:rsid w:val="004E38E1"/>
    <w:rsid w:val="004E3AFD"/>
    <w:rsid w:val="004E3CAD"/>
    <w:rsid w:val="004E6C69"/>
    <w:rsid w:val="004F101E"/>
    <w:rsid w:val="004F2A11"/>
    <w:rsid w:val="004F3166"/>
    <w:rsid w:val="004F3208"/>
    <w:rsid w:val="004F54D2"/>
    <w:rsid w:val="004F6193"/>
    <w:rsid w:val="00501713"/>
    <w:rsid w:val="00505F41"/>
    <w:rsid w:val="0050794C"/>
    <w:rsid w:val="0051075B"/>
    <w:rsid w:val="00511236"/>
    <w:rsid w:val="00511539"/>
    <w:rsid w:val="00512DE0"/>
    <w:rsid w:val="0051361F"/>
    <w:rsid w:val="00515455"/>
    <w:rsid w:val="00516317"/>
    <w:rsid w:val="005174FF"/>
    <w:rsid w:val="00520EC3"/>
    <w:rsid w:val="0052138C"/>
    <w:rsid w:val="005213A1"/>
    <w:rsid w:val="005230FD"/>
    <w:rsid w:val="00523362"/>
    <w:rsid w:val="00523B26"/>
    <w:rsid w:val="0052442F"/>
    <w:rsid w:val="00526CFA"/>
    <w:rsid w:val="00530CAF"/>
    <w:rsid w:val="0053172B"/>
    <w:rsid w:val="0053293A"/>
    <w:rsid w:val="00532941"/>
    <w:rsid w:val="00535A39"/>
    <w:rsid w:val="005373E3"/>
    <w:rsid w:val="005375A4"/>
    <w:rsid w:val="00540DCE"/>
    <w:rsid w:val="00540DD7"/>
    <w:rsid w:val="00541F86"/>
    <w:rsid w:val="00541FCB"/>
    <w:rsid w:val="0054283A"/>
    <w:rsid w:val="00545E9C"/>
    <w:rsid w:val="00547658"/>
    <w:rsid w:val="0054768C"/>
    <w:rsid w:val="005501D8"/>
    <w:rsid w:val="0055477A"/>
    <w:rsid w:val="0055649A"/>
    <w:rsid w:val="00563102"/>
    <w:rsid w:val="00572013"/>
    <w:rsid w:val="00573257"/>
    <w:rsid w:val="0057765C"/>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1AD0"/>
    <w:rsid w:val="005A2361"/>
    <w:rsid w:val="005A24ED"/>
    <w:rsid w:val="005A2573"/>
    <w:rsid w:val="005A4783"/>
    <w:rsid w:val="005A6B87"/>
    <w:rsid w:val="005B0825"/>
    <w:rsid w:val="005B0A84"/>
    <w:rsid w:val="005B2D16"/>
    <w:rsid w:val="005B363F"/>
    <w:rsid w:val="005B39BD"/>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D3A"/>
    <w:rsid w:val="005D7EB1"/>
    <w:rsid w:val="005E6EF7"/>
    <w:rsid w:val="005E736A"/>
    <w:rsid w:val="005E75FC"/>
    <w:rsid w:val="005F042D"/>
    <w:rsid w:val="005F22DF"/>
    <w:rsid w:val="005F3D1C"/>
    <w:rsid w:val="005F534C"/>
    <w:rsid w:val="005F75F8"/>
    <w:rsid w:val="00601ECB"/>
    <w:rsid w:val="006044C7"/>
    <w:rsid w:val="006123B6"/>
    <w:rsid w:val="00613977"/>
    <w:rsid w:val="0061627D"/>
    <w:rsid w:val="006206C7"/>
    <w:rsid w:val="00622EC4"/>
    <w:rsid w:val="0062488B"/>
    <w:rsid w:val="006327F1"/>
    <w:rsid w:val="00636167"/>
    <w:rsid w:val="00644417"/>
    <w:rsid w:val="00645712"/>
    <w:rsid w:val="00647075"/>
    <w:rsid w:val="00652EBE"/>
    <w:rsid w:val="006549EF"/>
    <w:rsid w:val="00655C14"/>
    <w:rsid w:val="00656420"/>
    <w:rsid w:val="00662070"/>
    <w:rsid w:val="0066237A"/>
    <w:rsid w:val="006628A9"/>
    <w:rsid w:val="00665A9F"/>
    <w:rsid w:val="00665B37"/>
    <w:rsid w:val="006719D8"/>
    <w:rsid w:val="0067364F"/>
    <w:rsid w:val="00675D81"/>
    <w:rsid w:val="00676455"/>
    <w:rsid w:val="00676EB9"/>
    <w:rsid w:val="00682B00"/>
    <w:rsid w:val="00685AA5"/>
    <w:rsid w:val="00685FB4"/>
    <w:rsid w:val="006863DA"/>
    <w:rsid w:val="00687CA7"/>
    <w:rsid w:val="00687D3A"/>
    <w:rsid w:val="006925E2"/>
    <w:rsid w:val="006A0231"/>
    <w:rsid w:val="006A090C"/>
    <w:rsid w:val="006A0DBF"/>
    <w:rsid w:val="006A1384"/>
    <w:rsid w:val="006A34DA"/>
    <w:rsid w:val="006A6AEE"/>
    <w:rsid w:val="006B027E"/>
    <w:rsid w:val="006B0965"/>
    <w:rsid w:val="006B6754"/>
    <w:rsid w:val="006B71FD"/>
    <w:rsid w:val="006C0661"/>
    <w:rsid w:val="006C0E3B"/>
    <w:rsid w:val="006C18AF"/>
    <w:rsid w:val="006C1D12"/>
    <w:rsid w:val="006D29E6"/>
    <w:rsid w:val="006D449D"/>
    <w:rsid w:val="006D5851"/>
    <w:rsid w:val="006D5DAA"/>
    <w:rsid w:val="006D60D9"/>
    <w:rsid w:val="006D6178"/>
    <w:rsid w:val="006E361D"/>
    <w:rsid w:val="006E3810"/>
    <w:rsid w:val="006E44B1"/>
    <w:rsid w:val="006E492E"/>
    <w:rsid w:val="006E4C9D"/>
    <w:rsid w:val="006E5DCF"/>
    <w:rsid w:val="006E669C"/>
    <w:rsid w:val="006E786F"/>
    <w:rsid w:val="006F01C3"/>
    <w:rsid w:val="006F5B9E"/>
    <w:rsid w:val="006F7480"/>
    <w:rsid w:val="0070124C"/>
    <w:rsid w:val="007017C6"/>
    <w:rsid w:val="007027BB"/>
    <w:rsid w:val="00705140"/>
    <w:rsid w:val="007066C5"/>
    <w:rsid w:val="00712FFF"/>
    <w:rsid w:val="007142C8"/>
    <w:rsid w:val="00717A32"/>
    <w:rsid w:val="00720729"/>
    <w:rsid w:val="007212E2"/>
    <w:rsid w:val="0072194A"/>
    <w:rsid w:val="00723DEB"/>
    <w:rsid w:val="007240E7"/>
    <w:rsid w:val="00731AEB"/>
    <w:rsid w:val="00740C36"/>
    <w:rsid w:val="00741A8F"/>
    <w:rsid w:val="00742008"/>
    <w:rsid w:val="00743BA0"/>
    <w:rsid w:val="00747DFD"/>
    <w:rsid w:val="00754329"/>
    <w:rsid w:val="007547A1"/>
    <w:rsid w:val="00756A93"/>
    <w:rsid w:val="0075769A"/>
    <w:rsid w:val="00760BA9"/>
    <w:rsid w:val="00765DEF"/>
    <w:rsid w:val="00766E46"/>
    <w:rsid w:val="00770E6E"/>
    <w:rsid w:val="00771A7C"/>
    <w:rsid w:val="0077230A"/>
    <w:rsid w:val="00772725"/>
    <w:rsid w:val="00773EB7"/>
    <w:rsid w:val="007751AA"/>
    <w:rsid w:val="00777AD7"/>
    <w:rsid w:val="007912CE"/>
    <w:rsid w:val="0079451D"/>
    <w:rsid w:val="007A04C8"/>
    <w:rsid w:val="007A1F89"/>
    <w:rsid w:val="007A3102"/>
    <w:rsid w:val="007A3B30"/>
    <w:rsid w:val="007A3FC0"/>
    <w:rsid w:val="007A49BA"/>
    <w:rsid w:val="007A5693"/>
    <w:rsid w:val="007A609F"/>
    <w:rsid w:val="007A7484"/>
    <w:rsid w:val="007B57A1"/>
    <w:rsid w:val="007B7535"/>
    <w:rsid w:val="007C0D3D"/>
    <w:rsid w:val="007C2A08"/>
    <w:rsid w:val="007C60D8"/>
    <w:rsid w:val="007D0AC6"/>
    <w:rsid w:val="007D2077"/>
    <w:rsid w:val="007D360C"/>
    <w:rsid w:val="007D7A78"/>
    <w:rsid w:val="007E5812"/>
    <w:rsid w:val="007E68A5"/>
    <w:rsid w:val="007F1EC7"/>
    <w:rsid w:val="007F286F"/>
    <w:rsid w:val="007F2C82"/>
    <w:rsid w:val="007F36F4"/>
    <w:rsid w:val="007F3EAF"/>
    <w:rsid w:val="007F40B0"/>
    <w:rsid w:val="007F5F38"/>
    <w:rsid w:val="007F665B"/>
    <w:rsid w:val="008042C8"/>
    <w:rsid w:val="00805CFD"/>
    <w:rsid w:val="00806D85"/>
    <w:rsid w:val="00807F15"/>
    <w:rsid w:val="00811482"/>
    <w:rsid w:val="0081294D"/>
    <w:rsid w:val="0081359D"/>
    <w:rsid w:val="008136A0"/>
    <w:rsid w:val="00813CDD"/>
    <w:rsid w:val="00814164"/>
    <w:rsid w:val="00814AD7"/>
    <w:rsid w:val="00815A2E"/>
    <w:rsid w:val="0081681D"/>
    <w:rsid w:val="008168B9"/>
    <w:rsid w:val="00820B4E"/>
    <w:rsid w:val="00821F96"/>
    <w:rsid w:val="00822488"/>
    <w:rsid w:val="00823B38"/>
    <w:rsid w:val="00823F1C"/>
    <w:rsid w:val="00824697"/>
    <w:rsid w:val="00826DAB"/>
    <w:rsid w:val="00827A30"/>
    <w:rsid w:val="008318B8"/>
    <w:rsid w:val="00831DDD"/>
    <w:rsid w:val="00832386"/>
    <w:rsid w:val="008332DA"/>
    <w:rsid w:val="00833A74"/>
    <w:rsid w:val="008344C2"/>
    <w:rsid w:val="00834BAC"/>
    <w:rsid w:val="00836D01"/>
    <w:rsid w:val="008379F3"/>
    <w:rsid w:val="00837EA3"/>
    <w:rsid w:val="00841F69"/>
    <w:rsid w:val="008439A0"/>
    <w:rsid w:val="00843BE9"/>
    <w:rsid w:val="008508FF"/>
    <w:rsid w:val="00850CAC"/>
    <w:rsid w:val="0085238C"/>
    <w:rsid w:val="008530DA"/>
    <w:rsid w:val="008538D0"/>
    <w:rsid w:val="00853BF4"/>
    <w:rsid w:val="00854ED5"/>
    <w:rsid w:val="00855965"/>
    <w:rsid w:val="00856356"/>
    <w:rsid w:val="008563F2"/>
    <w:rsid w:val="00860671"/>
    <w:rsid w:val="00862CD2"/>
    <w:rsid w:val="0086508B"/>
    <w:rsid w:val="00866E4F"/>
    <w:rsid w:val="0087156B"/>
    <w:rsid w:val="00872D7E"/>
    <w:rsid w:val="008754E6"/>
    <w:rsid w:val="0087776F"/>
    <w:rsid w:val="0088233C"/>
    <w:rsid w:val="0088280A"/>
    <w:rsid w:val="00883EB7"/>
    <w:rsid w:val="00892C9F"/>
    <w:rsid w:val="00892FBD"/>
    <w:rsid w:val="00893AD8"/>
    <w:rsid w:val="00893D2C"/>
    <w:rsid w:val="00894D11"/>
    <w:rsid w:val="0089523F"/>
    <w:rsid w:val="008967E5"/>
    <w:rsid w:val="00897BCF"/>
    <w:rsid w:val="008A07FE"/>
    <w:rsid w:val="008A12AD"/>
    <w:rsid w:val="008A1677"/>
    <w:rsid w:val="008A6436"/>
    <w:rsid w:val="008A6E5D"/>
    <w:rsid w:val="008B04B3"/>
    <w:rsid w:val="008B060F"/>
    <w:rsid w:val="008B144F"/>
    <w:rsid w:val="008B1A88"/>
    <w:rsid w:val="008B279B"/>
    <w:rsid w:val="008B3B85"/>
    <w:rsid w:val="008B42E3"/>
    <w:rsid w:val="008B4E8C"/>
    <w:rsid w:val="008B60B8"/>
    <w:rsid w:val="008C12BE"/>
    <w:rsid w:val="008C1B93"/>
    <w:rsid w:val="008C22C7"/>
    <w:rsid w:val="008C38EB"/>
    <w:rsid w:val="008C414B"/>
    <w:rsid w:val="008C54EA"/>
    <w:rsid w:val="008C6701"/>
    <w:rsid w:val="008C671C"/>
    <w:rsid w:val="008C7D89"/>
    <w:rsid w:val="008D28A9"/>
    <w:rsid w:val="008D3BDF"/>
    <w:rsid w:val="008D7EA2"/>
    <w:rsid w:val="008E0F80"/>
    <w:rsid w:val="008E1CA4"/>
    <w:rsid w:val="008E3FAA"/>
    <w:rsid w:val="008E737C"/>
    <w:rsid w:val="008F05B8"/>
    <w:rsid w:val="008F0C9D"/>
    <w:rsid w:val="008F0D5A"/>
    <w:rsid w:val="008F1C12"/>
    <w:rsid w:val="008F5A4B"/>
    <w:rsid w:val="008F5EF9"/>
    <w:rsid w:val="008F5F6F"/>
    <w:rsid w:val="00900EC1"/>
    <w:rsid w:val="00901214"/>
    <w:rsid w:val="00904D6D"/>
    <w:rsid w:val="00904EC8"/>
    <w:rsid w:val="00906951"/>
    <w:rsid w:val="0091187A"/>
    <w:rsid w:val="00912FBC"/>
    <w:rsid w:val="00913D3B"/>
    <w:rsid w:val="00913F75"/>
    <w:rsid w:val="00921D05"/>
    <w:rsid w:val="0092257C"/>
    <w:rsid w:val="00923121"/>
    <w:rsid w:val="009314C3"/>
    <w:rsid w:val="009317FD"/>
    <w:rsid w:val="009406FF"/>
    <w:rsid w:val="00941203"/>
    <w:rsid w:val="009416C1"/>
    <w:rsid w:val="0094367D"/>
    <w:rsid w:val="00943FA1"/>
    <w:rsid w:val="00945A5C"/>
    <w:rsid w:val="00946389"/>
    <w:rsid w:val="0094738D"/>
    <w:rsid w:val="00950EF7"/>
    <w:rsid w:val="00954DC1"/>
    <w:rsid w:val="00955462"/>
    <w:rsid w:val="00956EB6"/>
    <w:rsid w:val="00957C11"/>
    <w:rsid w:val="009617A9"/>
    <w:rsid w:val="009665BE"/>
    <w:rsid w:val="009673AB"/>
    <w:rsid w:val="00970E84"/>
    <w:rsid w:val="00971153"/>
    <w:rsid w:val="00981036"/>
    <w:rsid w:val="00981E5F"/>
    <w:rsid w:val="00983846"/>
    <w:rsid w:val="00990823"/>
    <w:rsid w:val="00990CC8"/>
    <w:rsid w:val="0099227E"/>
    <w:rsid w:val="009949C5"/>
    <w:rsid w:val="009A19B2"/>
    <w:rsid w:val="009B3EC0"/>
    <w:rsid w:val="009B5FE8"/>
    <w:rsid w:val="009B62B1"/>
    <w:rsid w:val="009B76C2"/>
    <w:rsid w:val="009C080D"/>
    <w:rsid w:val="009C5293"/>
    <w:rsid w:val="009D41DF"/>
    <w:rsid w:val="009D709E"/>
    <w:rsid w:val="009E0249"/>
    <w:rsid w:val="009E055A"/>
    <w:rsid w:val="009E0F0F"/>
    <w:rsid w:val="009E36AC"/>
    <w:rsid w:val="009E4B95"/>
    <w:rsid w:val="009E4FB4"/>
    <w:rsid w:val="009E5694"/>
    <w:rsid w:val="009E585B"/>
    <w:rsid w:val="009F040E"/>
    <w:rsid w:val="00A01765"/>
    <w:rsid w:val="00A02DD3"/>
    <w:rsid w:val="00A04D6C"/>
    <w:rsid w:val="00A05622"/>
    <w:rsid w:val="00A1136A"/>
    <w:rsid w:val="00A16250"/>
    <w:rsid w:val="00A17296"/>
    <w:rsid w:val="00A17D28"/>
    <w:rsid w:val="00A21621"/>
    <w:rsid w:val="00A22457"/>
    <w:rsid w:val="00A22900"/>
    <w:rsid w:val="00A31E71"/>
    <w:rsid w:val="00A3340E"/>
    <w:rsid w:val="00A42248"/>
    <w:rsid w:val="00A426C8"/>
    <w:rsid w:val="00A42ABF"/>
    <w:rsid w:val="00A4427E"/>
    <w:rsid w:val="00A46733"/>
    <w:rsid w:val="00A46ECF"/>
    <w:rsid w:val="00A477B8"/>
    <w:rsid w:val="00A47AD5"/>
    <w:rsid w:val="00A47F03"/>
    <w:rsid w:val="00A51683"/>
    <w:rsid w:val="00A51892"/>
    <w:rsid w:val="00A52037"/>
    <w:rsid w:val="00A52149"/>
    <w:rsid w:val="00A55194"/>
    <w:rsid w:val="00A5654D"/>
    <w:rsid w:val="00A5724F"/>
    <w:rsid w:val="00A6261F"/>
    <w:rsid w:val="00A662A3"/>
    <w:rsid w:val="00A6697F"/>
    <w:rsid w:val="00A71C8A"/>
    <w:rsid w:val="00A71ED6"/>
    <w:rsid w:val="00A77E76"/>
    <w:rsid w:val="00A80090"/>
    <w:rsid w:val="00A85A64"/>
    <w:rsid w:val="00A93118"/>
    <w:rsid w:val="00AA3EC5"/>
    <w:rsid w:val="00AA48F5"/>
    <w:rsid w:val="00AA4B39"/>
    <w:rsid w:val="00AA512B"/>
    <w:rsid w:val="00AA608B"/>
    <w:rsid w:val="00AA77C0"/>
    <w:rsid w:val="00AB1CD7"/>
    <w:rsid w:val="00AB1F5C"/>
    <w:rsid w:val="00AB4311"/>
    <w:rsid w:val="00AB49DA"/>
    <w:rsid w:val="00AB59A7"/>
    <w:rsid w:val="00AB68F7"/>
    <w:rsid w:val="00AC077B"/>
    <w:rsid w:val="00AC0C82"/>
    <w:rsid w:val="00AC1F08"/>
    <w:rsid w:val="00AC60ED"/>
    <w:rsid w:val="00AD2373"/>
    <w:rsid w:val="00AD564C"/>
    <w:rsid w:val="00AD7639"/>
    <w:rsid w:val="00AE3182"/>
    <w:rsid w:val="00AE43A3"/>
    <w:rsid w:val="00AE5C9C"/>
    <w:rsid w:val="00AF095A"/>
    <w:rsid w:val="00AF1119"/>
    <w:rsid w:val="00AF59C3"/>
    <w:rsid w:val="00B011BB"/>
    <w:rsid w:val="00B0163B"/>
    <w:rsid w:val="00B04312"/>
    <w:rsid w:val="00B0539A"/>
    <w:rsid w:val="00B06669"/>
    <w:rsid w:val="00B06F09"/>
    <w:rsid w:val="00B07DF0"/>
    <w:rsid w:val="00B14782"/>
    <w:rsid w:val="00B14B32"/>
    <w:rsid w:val="00B14BA4"/>
    <w:rsid w:val="00B14C9C"/>
    <w:rsid w:val="00B14E05"/>
    <w:rsid w:val="00B162E1"/>
    <w:rsid w:val="00B17156"/>
    <w:rsid w:val="00B17A29"/>
    <w:rsid w:val="00B17D85"/>
    <w:rsid w:val="00B21966"/>
    <w:rsid w:val="00B2363C"/>
    <w:rsid w:val="00B252F9"/>
    <w:rsid w:val="00B25977"/>
    <w:rsid w:val="00B271D8"/>
    <w:rsid w:val="00B27C45"/>
    <w:rsid w:val="00B313EB"/>
    <w:rsid w:val="00B3198A"/>
    <w:rsid w:val="00B34812"/>
    <w:rsid w:val="00B357AE"/>
    <w:rsid w:val="00B37E57"/>
    <w:rsid w:val="00B42FA5"/>
    <w:rsid w:val="00B514D3"/>
    <w:rsid w:val="00B51BC7"/>
    <w:rsid w:val="00B52134"/>
    <w:rsid w:val="00B56063"/>
    <w:rsid w:val="00B570B0"/>
    <w:rsid w:val="00B57714"/>
    <w:rsid w:val="00B61620"/>
    <w:rsid w:val="00B64061"/>
    <w:rsid w:val="00B652FA"/>
    <w:rsid w:val="00B65BB6"/>
    <w:rsid w:val="00B7048C"/>
    <w:rsid w:val="00B71D8A"/>
    <w:rsid w:val="00B73F7D"/>
    <w:rsid w:val="00B743B9"/>
    <w:rsid w:val="00B768D7"/>
    <w:rsid w:val="00B778A3"/>
    <w:rsid w:val="00B809F3"/>
    <w:rsid w:val="00B85932"/>
    <w:rsid w:val="00B87588"/>
    <w:rsid w:val="00B92474"/>
    <w:rsid w:val="00BA2419"/>
    <w:rsid w:val="00BB0F2F"/>
    <w:rsid w:val="00BB1C66"/>
    <w:rsid w:val="00BB3596"/>
    <w:rsid w:val="00BB524D"/>
    <w:rsid w:val="00BB5385"/>
    <w:rsid w:val="00BB5653"/>
    <w:rsid w:val="00BB6E3C"/>
    <w:rsid w:val="00BC06CF"/>
    <w:rsid w:val="00BC133D"/>
    <w:rsid w:val="00BC3E9C"/>
    <w:rsid w:val="00BC428F"/>
    <w:rsid w:val="00BC4AF5"/>
    <w:rsid w:val="00BC5AA5"/>
    <w:rsid w:val="00BC7CC2"/>
    <w:rsid w:val="00BD049F"/>
    <w:rsid w:val="00BD0E9D"/>
    <w:rsid w:val="00BD218A"/>
    <w:rsid w:val="00BD399A"/>
    <w:rsid w:val="00BD557E"/>
    <w:rsid w:val="00BD5B18"/>
    <w:rsid w:val="00BD5F64"/>
    <w:rsid w:val="00BE0201"/>
    <w:rsid w:val="00BE3232"/>
    <w:rsid w:val="00BE520C"/>
    <w:rsid w:val="00BF16AD"/>
    <w:rsid w:val="00BF2C8B"/>
    <w:rsid w:val="00BF34A7"/>
    <w:rsid w:val="00BF3B14"/>
    <w:rsid w:val="00BF6218"/>
    <w:rsid w:val="00C00EA2"/>
    <w:rsid w:val="00C011EE"/>
    <w:rsid w:val="00C02535"/>
    <w:rsid w:val="00C0352A"/>
    <w:rsid w:val="00C0425B"/>
    <w:rsid w:val="00C05811"/>
    <w:rsid w:val="00C07BEF"/>
    <w:rsid w:val="00C1015B"/>
    <w:rsid w:val="00C103A1"/>
    <w:rsid w:val="00C10A10"/>
    <w:rsid w:val="00C10D6A"/>
    <w:rsid w:val="00C10EC0"/>
    <w:rsid w:val="00C13B9C"/>
    <w:rsid w:val="00C14063"/>
    <w:rsid w:val="00C15102"/>
    <w:rsid w:val="00C15A56"/>
    <w:rsid w:val="00C20353"/>
    <w:rsid w:val="00C22F0A"/>
    <w:rsid w:val="00C2325B"/>
    <w:rsid w:val="00C2450D"/>
    <w:rsid w:val="00C25B1C"/>
    <w:rsid w:val="00C26299"/>
    <w:rsid w:val="00C311E4"/>
    <w:rsid w:val="00C322BB"/>
    <w:rsid w:val="00C33540"/>
    <w:rsid w:val="00C350F2"/>
    <w:rsid w:val="00C35B73"/>
    <w:rsid w:val="00C35B8F"/>
    <w:rsid w:val="00C35FBE"/>
    <w:rsid w:val="00C40E59"/>
    <w:rsid w:val="00C418BF"/>
    <w:rsid w:val="00C4258F"/>
    <w:rsid w:val="00C44562"/>
    <w:rsid w:val="00C453FB"/>
    <w:rsid w:val="00C50166"/>
    <w:rsid w:val="00C502FF"/>
    <w:rsid w:val="00C55BED"/>
    <w:rsid w:val="00C55D03"/>
    <w:rsid w:val="00C55F3E"/>
    <w:rsid w:val="00C57311"/>
    <w:rsid w:val="00C61929"/>
    <w:rsid w:val="00C62E71"/>
    <w:rsid w:val="00C63059"/>
    <w:rsid w:val="00C631FE"/>
    <w:rsid w:val="00C63C08"/>
    <w:rsid w:val="00C66CCC"/>
    <w:rsid w:val="00C676A4"/>
    <w:rsid w:val="00C700B6"/>
    <w:rsid w:val="00C7182A"/>
    <w:rsid w:val="00C72659"/>
    <w:rsid w:val="00C734AC"/>
    <w:rsid w:val="00C73BD7"/>
    <w:rsid w:val="00C80CAC"/>
    <w:rsid w:val="00C8516B"/>
    <w:rsid w:val="00C854C1"/>
    <w:rsid w:val="00C85B81"/>
    <w:rsid w:val="00C9178F"/>
    <w:rsid w:val="00C93F76"/>
    <w:rsid w:val="00C9655A"/>
    <w:rsid w:val="00C96FCA"/>
    <w:rsid w:val="00C9754D"/>
    <w:rsid w:val="00C975DF"/>
    <w:rsid w:val="00CA5D84"/>
    <w:rsid w:val="00CC1960"/>
    <w:rsid w:val="00CE1CF3"/>
    <w:rsid w:val="00CE70F3"/>
    <w:rsid w:val="00CE7659"/>
    <w:rsid w:val="00CF0E18"/>
    <w:rsid w:val="00CF29A4"/>
    <w:rsid w:val="00CF2F2E"/>
    <w:rsid w:val="00CF38CF"/>
    <w:rsid w:val="00CF624D"/>
    <w:rsid w:val="00CF6E34"/>
    <w:rsid w:val="00D066D9"/>
    <w:rsid w:val="00D076EF"/>
    <w:rsid w:val="00D108C5"/>
    <w:rsid w:val="00D10D7A"/>
    <w:rsid w:val="00D1187F"/>
    <w:rsid w:val="00D11C2D"/>
    <w:rsid w:val="00D1618D"/>
    <w:rsid w:val="00D167B1"/>
    <w:rsid w:val="00D16D1B"/>
    <w:rsid w:val="00D21F66"/>
    <w:rsid w:val="00D24B66"/>
    <w:rsid w:val="00D24C22"/>
    <w:rsid w:val="00D31492"/>
    <w:rsid w:val="00D3478B"/>
    <w:rsid w:val="00D35E12"/>
    <w:rsid w:val="00D413DD"/>
    <w:rsid w:val="00D4189D"/>
    <w:rsid w:val="00D424E3"/>
    <w:rsid w:val="00D42604"/>
    <w:rsid w:val="00D43436"/>
    <w:rsid w:val="00D4389A"/>
    <w:rsid w:val="00D4436A"/>
    <w:rsid w:val="00D45829"/>
    <w:rsid w:val="00D45DEF"/>
    <w:rsid w:val="00D45FB7"/>
    <w:rsid w:val="00D46347"/>
    <w:rsid w:val="00D46954"/>
    <w:rsid w:val="00D51E72"/>
    <w:rsid w:val="00D520E6"/>
    <w:rsid w:val="00D534EA"/>
    <w:rsid w:val="00D540A4"/>
    <w:rsid w:val="00D54DBC"/>
    <w:rsid w:val="00D570F3"/>
    <w:rsid w:val="00D61C85"/>
    <w:rsid w:val="00D624E5"/>
    <w:rsid w:val="00D634A8"/>
    <w:rsid w:val="00D64C3D"/>
    <w:rsid w:val="00D65A1C"/>
    <w:rsid w:val="00D67099"/>
    <w:rsid w:val="00D71939"/>
    <w:rsid w:val="00D72D27"/>
    <w:rsid w:val="00D73317"/>
    <w:rsid w:val="00D743C8"/>
    <w:rsid w:val="00D743DA"/>
    <w:rsid w:val="00D744B5"/>
    <w:rsid w:val="00D745B1"/>
    <w:rsid w:val="00D74C5F"/>
    <w:rsid w:val="00D753F3"/>
    <w:rsid w:val="00D9045B"/>
    <w:rsid w:val="00D90EA9"/>
    <w:rsid w:val="00D941C3"/>
    <w:rsid w:val="00D94A99"/>
    <w:rsid w:val="00D95324"/>
    <w:rsid w:val="00D95482"/>
    <w:rsid w:val="00DA0390"/>
    <w:rsid w:val="00DA1940"/>
    <w:rsid w:val="00DA3C3C"/>
    <w:rsid w:val="00DB05EC"/>
    <w:rsid w:val="00DB166E"/>
    <w:rsid w:val="00DB3D8C"/>
    <w:rsid w:val="00DB43B8"/>
    <w:rsid w:val="00DB7BD1"/>
    <w:rsid w:val="00DB7C8A"/>
    <w:rsid w:val="00DC2DC5"/>
    <w:rsid w:val="00DC341B"/>
    <w:rsid w:val="00DC706B"/>
    <w:rsid w:val="00DD35E7"/>
    <w:rsid w:val="00DD5486"/>
    <w:rsid w:val="00DD650E"/>
    <w:rsid w:val="00DD7968"/>
    <w:rsid w:val="00DE0B7E"/>
    <w:rsid w:val="00DE1418"/>
    <w:rsid w:val="00DE2205"/>
    <w:rsid w:val="00DE421E"/>
    <w:rsid w:val="00DE5454"/>
    <w:rsid w:val="00DE7F41"/>
    <w:rsid w:val="00DF0F50"/>
    <w:rsid w:val="00DF2309"/>
    <w:rsid w:val="00DF28DC"/>
    <w:rsid w:val="00DF3915"/>
    <w:rsid w:val="00DF44AC"/>
    <w:rsid w:val="00DF4CE2"/>
    <w:rsid w:val="00E0168F"/>
    <w:rsid w:val="00E12071"/>
    <w:rsid w:val="00E12660"/>
    <w:rsid w:val="00E12838"/>
    <w:rsid w:val="00E15BBF"/>
    <w:rsid w:val="00E15ECD"/>
    <w:rsid w:val="00E23F00"/>
    <w:rsid w:val="00E2599A"/>
    <w:rsid w:val="00E26A0F"/>
    <w:rsid w:val="00E318D4"/>
    <w:rsid w:val="00E339EE"/>
    <w:rsid w:val="00E3557A"/>
    <w:rsid w:val="00E360DD"/>
    <w:rsid w:val="00E4014C"/>
    <w:rsid w:val="00E401FC"/>
    <w:rsid w:val="00E42D1B"/>
    <w:rsid w:val="00E46C0B"/>
    <w:rsid w:val="00E46FAB"/>
    <w:rsid w:val="00E474DC"/>
    <w:rsid w:val="00E5155C"/>
    <w:rsid w:val="00E55EA9"/>
    <w:rsid w:val="00E56307"/>
    <w:rsid w:val="00E56D55"/>
    <w:rsid w:val="00E56F52"/>
    <w:rsid w:val="00E57F76"/>
    <w:rsid w:val="00E60696"/>
    <w:rsid w:val="00E62028"/>
    <w:rsid w:val="00E6393C"/>
    <w:rsid w:val="00E67E51"/>
    <w:rsid w:val="00E76BE0"/>
    <w:rsid w:val="00E7790B"/>
    <w:rsid w:val="00E81714"/>
    <w:rsid w:val="00E91546"/>
    <w:rsid w:val="00E91678"/>
    <w:rsid w:val="00E9206E"/>
    <w:rsid w:val="00E93438"/>
    <w:rsid w:val="00E93F64"/>
    <w:rsid w:val="00E96092"/>
    <w:rsid w:val="00E96737"/>
    <w:rsid w:val="00EA0668"/>
    <w:rsid w:val="00EA127F"/>
    <w:rsid w:val="00EA1F53"/>
    <w:rsid w:val="00EA4376"/>
    <w:rsid w:val="00EA70DC"/>
    <w:rsid w:val="00EB01FF"/>
    <w:rsid w:val="00EB06C6"/>
    <w:rsid w:val="00EB1B47"/>
    <w:rsid w:val="00EB46E1"/>
    <w:rsid w:val="00EB695D"/>
    <w:rsid w:val="00EB7BD6"/>
    <w:rsid w:val="00EC20FD"/>
    <w:rsid w:val="00EC2EF8"/>
    <w:rsid w:val="00EC3DAC"/>
    <w:rsid w:val="00EC42FF"/>
    <w:rsid w:val="00EC5A73"/>
    <w:rsid w:val="00ED3B7C"/>
    <w:rsid w:val="00ED3D0C"/>
    <w:rsid w:val="00ED4AEF"/>
    <w:rsid w:val="00ED570E"/>
    <w:rsid w:val="00ED5CFE"/>
    <w:rsid w:val="00EE005A"/>
    <w:rsid w:val="00EE05CF"/>
    <w:rsid w:val="00EE10AE"/>
    <w:rsid w:val="00EE2DA2"/>
    <w:rsid w:val="00EE4290"/>
    <w:rsid w:val="00EE589E"/>
    <w:rsid w:val="00EE76D0"/>
    <w:rsid w:val="00EE7C89"/>
    <w:rsid w:val="00EF1185"/>
    <w:rsid w:val="00EF754D"/>
    <w:rsid w:val="00F027E9"/>
    <w:rsid w:val="00F034A9"/>
    <w:rsid w:val="00F0775E"/>
    <w:rsid w:val="00F15F69"/>
    <w:rsid w:val="00F1612D"/>
    <w:rsid w:val="00F173DD"/>
    <w:rsid w:val="00F21119"/>
    <w:rsid w:val="00F25164"/>
    <w:rsid w:val="00F277D3"/>
    <w:rsid w:val="00F30997"/>
    <w:rsid w:val="00F32896"/>
    <w:rsid w:val="00F33C08"/>
    <w:rsid w:val="00F41AE7"/>
    <w:rsid w:val="00F41F44"/>
    <w:rsid w:val="00F42D17"/>
    <w:rsid w:val="00F457A0"/>
    <w:rsid w:val="00F46492"/>
    <w:rsid w:val="00F477B5"/>
    <w:rsid w:val="00F47B01"/>
    <w:rsid w:val="00F5057E"/>
    <w:rsid w:val="00F510A3"/>
    <w:rsid w:val="00F53410"/>
    <w:rsid w:val="00F541F8"/>
    <w:rsid w:val="00F5470A"/>
    <w:rsid w:val="00F551E6"/>
    <w:rsid w:val="00F5563D"/>
    <w:rsid w:val="00F56891"/>
    <w:rsid w:val="00F62E71"/>
    <w:rsid w:val="00F64CD4"/>
    <w:rsid w:val="00F65AB2"/>
    <w:rsid w:val="00F73E78"/>
    <w:rsid w:val="00F740C2"/>
    <w:rsid w:val="00F7591E"/>
    <w:rsid w:val="00F75EF9"/>
    <w:rsid w:val="00F77A9B"/>
    <w:rsid w:val="00F83035"/>
    <w:rsid w:val="00F866B0"/>
    <w:rsid w:val="00F869EF"/>
    <w:rsid w:val="00F86BE4"/>
    <w:rsid w:val="00F86C7B"/>
    <w:rsid w:val="00F86D61"/>
    <w:rsid w:val="00F905B6"/>
    <w:rsid w:val="00F90B31"/>
    <w:rsid w:val="00F914B2"/>
    <w:rsid w:val="00F926B9"/>
    <w:rsid w:val="00F9541D"/>
    <w:rsid w:val="00FA0403"/>
    <w:rsid w:val="00FA597D"/>
    <w:rsid w:val="00FA5B9A"/>
    <w:rsid w:val="00FB01B9"/>
    <w:rsid w:val="00FB0253"/>
    <w:rsid w:val="00FB763A"/>
    <w:rsid w:val="00FB79C0"/>
    <w:rsid w:val="00FC17C5"/>
    <w:rsid w:val="00FC2EB8"/>
    <w:rsid w:val="00FC5C43"/>
    <w:rsid w:val="00FD1598"/>
    <w:rsid w:val="00FD576E"/>
    <w:rsid w:val="00FD596B"/>
    <w:rsid w:val="00FE58CC"/>
    <w:rsid w:val="00FE75A9"/>
    <w:rsid w:val="00FF058D"/>
    <w:rsid w:val="00FF1D8E"/>
    <w:rsid w:val="00FF2440"/>
    <w:rsid w:val="00FF322C"/>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324310"/>
  <w15:docId w15:val="{C9076350-42B0-4841-A9A5-09A35C9A6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link w:val="HeaderChar"/>
    <w:uiPriority w:val="99"/>
    <w:rsid w:val="0094367D"/>
    <w:pPr>
      <w:tabs>
        <w:tab w:val="center" w:pos="4320"/>
        <w:tab w:val="right" w:pos="8640"/>
      </w:tabs>
    </w:pPr>
  </w:style>
  <w:style w:type="paragraph" w:styleId="Footer">
    <w:name w:val="footer"/>
    <w:basedOn w:val="Normal"/>
    <w:link w:val="FooterChar"/>
    <w:uiPriority w:val="99"/>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uiPriority w:val="22"/>
    <w:qFormat/>
    <w:rsid w:val="00335BE8"/>
    <w:rPr>
      <w:rFonts w:cs="Times New Roman"/>
      <w:b/>
      <w:bCs/>
    </w:rPr>
  </w:style>
  <w:style w:type="paragraph" w:styleId="NormalWeb">
    <w:name w:val="Normal (Web)"/>
    <w:basedOn w:val="Normal"/>
    <w:uiPriority w:val="99"/>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FooterChar">
    <w:name w:val="Footer Char"/>
    <w:basedOn w:val="DefaultParagraphFont"/>
    <w:link w:val="Footer"/>
    <w:uiPriority w:val="99"/>
    <w:rsid w:val="00821F96"/>
  </w:style>
  <w:style w:type="character" w:customStyle="1" w:styleId="HeaderChar">
    <w:name w:val="Header Char"/>
    <w:basedOn w:val="DefaultParagraphFont"/>
    <w:link w:val="Header"/>
    <w:uiPriority w:val="99"/>
    <w:rsid w:val="00F03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612781303">
      <w:bodyDiv w:val="1"/>
      <w:marLeft w:val="0"/>
      <w:marRight w:val="0"/>
      <w:marTop w:val="0"/>
      <w:marBottom w:val="0"/>
      <w:divBdr>
        <w:top w:val="none" w:sz="0" w:space="0" w:color="auto"/>
        <w:left w:val="none" w:sz="0" w:space="0" w:color="auto"/>
        <w:bottom w:val="none" w:sz="0" w:space="0" w:color="auto"/>
        <w:right w:val="none" w:sz="0" w:space="0" w:color="auto"/>
      </w:divBdr>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anagementjournal.usamv.ro/"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ibguides.usc.edu/writingguide/literaturereview" TargetMode="Externa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1876D-B0FA-4B20-ABB8-FC470930C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1428</Words>
  <Characters>8143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9552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cairo</dc:creator>
  <cp:lastModifiedBy>Microsoft account</cp:lastModifiedBy>
  <cp:revision>3</cp:revision>
  <cp:lastPrinted>2020-11-01T02:18:00Z</cp:lastPrinted>
  <dcterms:created xsi:type="dcterms:W3CDTF">2022-09-29T02:17:00Z</dcterms:created>
  <dcterms:modified xsi:type="dcterms:W3CDTF">2023-03-30T11:21:00Z</dcterms:modified>
</cp:coreProperties>
</file>