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44C" w:rsidRPr="00B5244C" w:rsidRDefault="00B5244C" w:rsidP="00B524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color w:val="374151"/>
          <w:sz w:val="44"/>
          <w:szCs w:val="44"/>
        </w:rPr>
      </w:pPr>
      <w:r w:rsidRPr="00B5244C">
        <w:rPr>
          <w:rFonts w:ascii="Segoe UI" w:hAnsi="Segoe UI" w:cs="Segoe UI"/>
          <w:b/>
          <w:color w:val="374151"/>
          <w:sz w:val="44"/>
          <w:szCs w:val="44"/>
        </w:rPr>
        <w:t>Phase 3: Development</w:t>
      </w:r>
    </w:p>
    <w:p w:rsidR="00B5244C" w:rsidRDefault="00B5244C" w:rsidP="00B524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AI-driven exploration and prediction of company registration trends with t</w:t>
      </w:r>
      <w:r>
        <w:rPr>
          <w:rFonts w:ascii="Segoe UI" w:hAnsi="Segoe UI" w:cs="Segoe UI"/>
          <w:color w:val="374151"/>
        </w:rPr>
        <w:t xml:space="preserve">he Registrar of Companies </w:t>
      </w:r>
      <w:r>
        <w:rPr>
          <w:rFonts w:ascii="Segoe UI" w:hAnsi="Segoe UI" w:cs="Segoe UI"/>
          <w:color w:val="374151"/>
        </w:rPr>
        <w:t>is a promising field that has the potential to provide valuable insights for businesses, investors, government agencies, and researchers. Here are some key developments and trends in this area:</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Availability and Integration</w:t>
      </w:r>
      <w:r>
        <w:rPr>
          <w:rFonts w:ascii="Segoe UI" w:hAnsi="Segoe UI" w:cs="Segoe UI"/>
          <w:color w:val="374151"/>
        </w:rPr>
        <w:t>: One of the critical challenges in predicting company registration trends is accessing and integrating data from various sources. There has been a significant improvement in data availability, es</w:t>
      </w:r>
      <w:r>
        <w:rPr>
          <w:rFonts w:ascii="Segoe UI" w:hAnsi="Segoe UI" w:cs="Segoe UI"/>
          <w:color w:val="374151"/>
        </w:rPr>
        <w:t xml:space="preserve">pecially in countries where ROC </w:t>
      </w:r>
      <w:r>
        <w:rPr>
          <w:rFonts w:ascii="Segoe UI" w:hAnsi="Segoe UI" w:cs="Segoe UI"/>
          <w:color w:val="374151"/>
        </w:rPr>
        <w:t>data is becoming more accessible and digitized. AI tools are being developed to handle large, unstru</w:t>
      </w:r>
      <w:r>
        <w:rPr>
          <w:rFonts w:ascii="Segoe UI" w:hAnsi="Segoe UI" w:cs="Segoe UI"/>
          <w:color w:val="374151"/>
        </w:rPr>
        <w:t>ctured datasets from multiple RO</w:t>
      </w:r>
      <w:r>
        <w:rPr>
          <w:rFonts w:ascii="Segoe UI" w:hAnsi="Segoe UI" w:cs="Segoe UI"/>
          <w:color w:val="374151"/>
        </w:rPr>
        <w:t>Cs and other relevant sources.</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Natural Language Processing (NLP)</w:t>
      </w:r>
      <w:r>
        <w:rPr>
          <w:rFonts w:ascii="Segoe UI" w:hAnsi="Segoe UI" w:cs="Segoe UI"/>
          <w:color w:val="374151"/>
        </w:rPr>
        <w:t>: NLP techniques have made it easier to extract valuable information from textual data, such as company registration documents, business descriptions, and financial reports. AI-driven systems can now perform sentiment analysis and extract key insights from this data.</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Machine Learning Models</w:t>
      </w:r>
      <w:r>
        <w:rPr>
          <w:rFonts w:ascii="Segoe UI" w:hAnsi="Segoe UI" w:cs="Segoe UI"/>
          <w:color w:val="374151"/>
        </w:rPr>
        <w:t>: Advanced machine learning models, including deep learning, are being used to predict company registration trends. These models can analyze historical data to identify patterns, and they can adapt and improve their accuracy over time. They can predict trends such as industry-specific growth, geographic concentrations of new companies, and seasonal variations in registrations.</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Feature Engineering</w:t>
      </w:r>
      <w:r>
        <w:rPr>
          <w:rFonts w:ascii="Segoe UI" w:hAnsi="Segoe UI" w:cs="Segoe UI"/>
          <w:color w:val="374151"/>
        </w:rPr>
        <w:t>: AI-driven systems are becoming better at feature engineering, which is the process of selecting the most relevant variables for predictive modeling. Feature engineering helps improve the accuracy of predictions by focusing on the most significant factors that influence company registrations, such as economic indicators, industry trends, and legal changes.</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Real-time Monitoring</w:t>
      </w:r>
      <w:r>
        <w:rPr>
          <w:rFonts w:ascii="Segoe UI" w:hAnsi="Segoe UI" w:cs="Segoe UI"/>
          <w:color w:val="374151"/>
        </w:rPr>
        <w:t>: Many organizations are now using AI to monitor company registration trends in real time. This allows them to react quickly to changes in the business landscape, emerging market trends, and shifts in investor sentiment. Real-time monitoring can be particularly valuable for investors and policy makers.</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Risk Assessment</w:t>
      </w:r>
      <w:r>
        <w:rPr>
          <w:rFonts w:ascii="Segoe UI" w:hAnsi="Segoe UI" w:cs="Segoe UI"/>
          <w:color w:val="374151"/>
        </w:rPr>
        <w:t>: AI systems are being used to assess the risk associated with newly registered companies. By analyzing a variety of data points, including financial data, market conditions, and company profiles, these systems can help identify potentially risky or fraudulent businesses.</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Predictive Analytics</w:t>
      </w:r>
      <w:r>
        <w:rPr>
          <w:rFonts w:ascii="Segoe UI" w:hAnsi="Segoe UI" w:cs="Segoe UI"/>
          <w:color w:val="374151"/>
        </w:rPr>
        <w:t>: Companies are increasingly using AI-driven predictive analytics to forecast future registration trends. For example, they can predict which industries are likely to grow, which regions will see increased business activity, and which types of businesses will be in high demand.</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Regulatory Compliance</w:t>
      </w:r>
      <w:r>
        <w:rPr>
          <w:rFonts w:ascii="Segoe UI" w:hAnsi="Segoe UI" w:cs="Segoe UI"/>
          <w:color w:val="374151"/>
        </w:rPr>
        <w:t>: AI can assist businesses in ensuring regulatory compliance during the registration process. It can flag discrepancies and errors in documentation and assist in reducing the risk of non-compliance.</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Government and Policy Insights</w:t>
      </w:r>
      <w:r>
        <w:rPr>
          <w:rFonts w:ascii="Segoe UI" w:hAnsi="Segoe UI" w:cs="Segoe UI"/>
          <w:color w:val="374151"/>
        </w:rPr>
        <w:t>: Governments are using AI to gain insights into economic development and industry trends. AI systems can help shape policies and regulations based on the predicted impact on company registration and overall economic growth.</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Industry-Specific Applications</w:t>
      </w:r>
      <w:r>
        <w:rPr>
          <w:rFonts w:ascii="Segoe UI" w:hAnsi="Segoe UI" w:cs="Segoe UI"/>
          <w:color w:val="374151"/>
        </w:rPr>
        <w:t>: AI-driven prediction and exploration tools are being customized for specific industries. For instance, in the fin</w:t>
      </w:r>
      <w:r>
        <w:rPr>
          <w:rFonts w:ascii="Segoe UI" w:hAnsi="Segoe UI" w:cs="Segoe UI"/>
          <w:color w:val="374151"/>
        </w:rPr>
        <w:t xml:space="preserve"> </w:t>
      </w:r>
      <w:r>
        <w:rPr>
          <w:rFonts w:ascii="Segoe UI" w:hAnsi="Segoe UI" w:cs="Segoe UI"/>
          <w:color w:val="374151"/>
        </w:rPr>
        <w:t>tech sector, these tools are used to identify emerging financial technology companies. In the healthcare industry, they can predict the registration of new healthcare startups.</w:t>
      </w:r>
    </w:p>
    <w:p w:rsidR="00B5244C" w:rsidRDefault="00B5244C" w:rsidP="00B524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As AI-driven tools become more integrated into business and government decision-making processes, ethical considerations are coming to the forefront. There's a growing emphasis on transparency, fairness, and accountability in AI algorithms, especially when dealing w</w:t>
      </w:r>
      <w:r>
        <w:rPr>
          <w:rFonts w:ascii="Segoe UI" w:hAnsi="Segoe UI" w:cs="Segoe UI"/>
          <w:color w:val="374151"/>
        </w:rPr>
        <w:t>ith regulatory data like RO</w:t>
      </w:r>
      <w:r>
        <w:rPr>
          <w:rFonts w:ascii="Segoe UI" w:hAnsi="Segoe UI" w:cs="Segoe UI"/>
          <w:color w:val="374151"/>
        </w:rPr>
        <w:t>C information.</w:t>
      </w:r>
    </w:p>
    <w:p w:rsidR="00B5244C" w:rsidRDefault="00B5244C" w:rsidP="00B524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AI-driven exploration and prediction of com</w:t>
      </w:r>
      <w:r>
        <w:rPr>
          <w:rFonts w:ascii="Segoe UI" w:hAnsi="Segoe UI" w:cs="Segoe UI"/>
          <w:color w:val="374151"/>
        </w:rPr>
        <w:t>pany registration trends with RO</w:t>
      </w:r>
      <w:bookmarkStart w:id="0" w:name="_GoBack"/>
      <w:bookmarkEnd w:id="0"/>
      <w:r>
        <w:rPr>
          <w:rFonts w:ascii="Segoe UI" w:hAnsi="Segoe UI" w:cs="Segoe UI"/>
          <w:color w:val="374151"/>
        </w:rPr>
        <w:t>C data offer valuable insights for various stakeholders. It's important to keep in mind the ethical and privacy considerations associated with handling sensitive business information while leveraging these technologies for predictive and exploratory purposes.</w:t>
      </w:r>
    </w:p>
    <w:p w:rsidR="00DC77C9" w:rsidRDefault="00DC77C9"/>
    <w:sectPr w:rsidR="00DC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469AB"/>
    <w:multiLevelType w:val="multilevel"/>
    <w:tmpl w:val="20C2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4C"/>
    <w:rsid w:val="00B5244C"/>
    <w:rsid w:val="00DC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0999D-CA50-428A-8625-DFF6D069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4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2023-10-17T09:18:00Z</dcterms:created>
  <dcterms:modified xsi:type="dcterms:W3CDTF">2023-10-17T09:21:00Z</dcterms:modified>
</cp:coreProperties>
</file>