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F86" w:rsidRPr="008C3F86" w:rsidRDefault="008C3F86" w:rsidP="008C3F86">
      <w:pPr>
        <w:spacing w:after="0" w:line="360" w:lineRule="auto"/>
        <w:outlineLvl w:val="0"/>
        <w:rPr>
          <w:rFonts w:ascii="Verdana" w:eastAsia="Times New Roman" w:hAnsi="Verdana" w:cs="Times New Roman"/>
          <w:b/>
          <w:bCs/>
          <w:kern w:val="36"/>
          <w:sz w:val="24"/>
          <w:szCs w:val="24"/>
          <w:lang w:bidi="mr-IN"/>
        </w:rPr>
      </w:pPr>
      <w:r w:rsidRPr="008C3F86">
        <w:rPr>
          <w:rFonts w:ascii="Verdana" w:eastAsia="Times New Roman" w:hAnsi="Verdana" w:cs="Times New Roman"/>
          <w:b/>
          <w:bCs/>
          <w:kern w:val="36"/>
          <w:sz w:val="24"/>
          <w:szCs w:val="24"/>
          <w:lang w:bidi="mr-IN"/>
        </w:rPr>
        <w:t xml:space="preserve">What is an </w:t>
      </w:r>
      <w:bookmarkStart w:id="0" w:name="_GoBack"/>
      <w:r w:rsidRPr="008C3F86">
        <w:rPr>
          <w:rFonts w:ascii="Verdana" w:eastAsia="Times New Roman" w:hAnsi="Verdana" w:cs="Times New Roman"/>
          <w:b/>
          <w:bCs/>
          <w:kern w:val="36"/>
          <w:sz w:val="24"/>
          <w:szCs w:val="24"/>
          <w:lang w:bidi="mr-IN"/>
        </w:rPr>
        <w:t>Index in Oracle</w:t>
      </w:r>
      <w:bookmarkEnd w:id="0"/>
      <w:r w:rsidRPr="008C3F86">
        <w:rPr>
          <w:rFonts w:ascii="Verdana" w:eastAsia="Times New Roman" w:hAnsi="Verdana" w:cs="Times New Roman"/>
          <w:b/>
          <w:bCs/>
          <w:kern w:val="36"/>
          <w:sz w:val="24"/>
          <w:szCs w:val="24"/>
          <w:lang w:bidi="mr-IN"/>
        </w:rPr>
        <w:t>?</w:t>
      </w:r>
    </w:p>
    <w:p w:rsidR="009C384A" w:rsidRDefault="008C3F86" w:rsidP="008C3F86">
      <w:pPr>
        <w:spacing w:after="0" w:line="360" w:lineRule="auto"/>
        <w:outlineLvl w:val="0"/>
        <w:rPr>
          <w:rFonts w:ascii="Verdana" w:eastAsia="Times New Roman" w:hAnsi="Verdana" w:cs="Times New Roman"/>
          <w:kern w:val="36"/>
          <w:sz w:val="24"/>
          <w:szCs w:val="24"/>
          <w:lang w:bidi="mr-IN"/>
        </w:rPr>
      </w:pPr>
      <w:r w:rsidRPr="008C3F86">
        <w:rPr>
          <w:rFonts w:ascii="Verdana" w:eastAsia="Times New Roman" w:hAnsi="Verdana" w:cs="Times New Roman"/>
          <w:kern w:val="36"/>
          <w:sz w:val="24"/>
          <w:szCs w:val="24"/>
          <w:lang w:bidi="mr-IN"/>
        </w:rPr>
        <w:t xml:space="preserve">An index is a performance-tuning method of allowing faster retrieval of records. </w:t>
      </w:r>
    </w:p>
    <w:p w:rsidR="009C384A" w:rsidRDefault="008C3F86" w:rsidP="008C3F86">
      <w:pPr>
        <w:spacing w:after="0" w:line="360" w:lineRule="auto"/>
        <w:outlineLvl w:val="0"/>
        <w:rPr>
          <w:rFonts w:ascii="Verdana" w:eastAsia="Times New Roman" w:hAnsi="Verdana" w:cs="Times New Roman"/>
          <w:kern w:val="36"/>
          <w:sz w:val="24"/>
          <w:szCs w:val="24"/>
          <w:lang w:bidi="mr-IN"/>
        </w:rPr>
      </w:pPr>
      <w:r w:rsidRPr="008C3F86">
        <w:rPr>
          <w:rFonts w:ascii="Verdana" w:eastAsia="Times New Roman" w:hAnsi="Verdana" w:cs="Times New Roman"/>
          <w:kern w:val="36"/>
          <w:sz w:val="24"/>
          <w:szCs w:val="24"/>
          <w:lang w:bidi="mr-IN"/>
        </w:rPr>
        <w:t xml:space="preserve">An index creates an entry for each value that appears in the indexed columns. </w:t>
      </w:r>
    </w:p>
    <w:p w:rsidR="008C3F86" w:rsidRDefault="008C3F86" w:rsidP="008C3F86">
      <w:pPr>
        <w:spacing w:after="0" w:line="360" w:lineRule="auto"/>
        <w:outlineLvl w:val="0"/>
        <w:rPr>
          <w:rFonts w:ascii="Verdana" w:eastAsia="Times New Roman" w:hAnsi="Verdana" w:cs="Times New Roman"/>
          <w:kern w:val="36"/>
          <w:sz w:val="24"/>
          <w:szCs w:val="24"/>
          <w:lang w:bidi="mr-IN"/>
        </w:rPr>
      </w:pPr>
      <w:r w:rsidRPr="008C3F86">
        <w:rPr>
          <w:rFonts w:ascii="Verdana" w:eastAsia="Times New Roman" w:hAnsi="Verdana" w:cs="Times New Roman"/>
          <w:kern w:val="36"/>
          <w:sz w:val="24"/>
          <w:szCs w:val="24"/>
          <w:lang w:bidi="mr-IN"/>
        </w:rPr>
        <w:t>By default, Oracle creates B-tree indexes.</w:t>
      </w:r>
    </w:p>
    <w:p w:rsidR="008C3F86" w:rsidRDefault="008C3F86" w:rsidP="008C3F86">
      <w:pPr>
        <w:spacing w:after="0" w:line="360" w:lineRule="auto"/>
        <w:outlineLvl w:val="0"/>
        <w:rPr>
          <w:rFonts w:ascii="Verdana" w:eastAsia="Times New Roman" w:hAnsi="Verdana" w:cs="Times New Roman"/>
          <w:kern w:val="36"/>
          <w:sz w:val="24"/>
          <w:szCs w:val="24"/>
          <w:lang w:bidi="mr-IN"/>
        </w:rPr>
      </w:pPr>
    </w:p>
    <w:p w:rsidR="008C3F86" w:rsidRPr="008C3F86" w:rsidRDefault="008C3F86" w:rsidP="008C3F86">
      <w:pPr>
        <w:spacing w:after="0" w:line="360" w:lineRule="auto"/>
        <w:outlineLvl w:val="0"/>
        <w:rPr>
          <w:rFonts w:ascii="Verdana" w:eastAsia="Times New Roman" w:hAnsi="Verdana" w:cs="Times New Roman"/>
          <w:b/>
          <w:bCs/>
          <w:kern w:val="36"/>
          <w:sz w:val="24"/>
          <w:szCs w:val="24"/>
          <w:lang w:bidi="mr-IN"/>
        </w:rPr>
      </w:pPr>
      <w:r w:rsidRPr="008C3F86">
        <w:rPr>
          <w:rFonts w:ascii="Verdana" w:eastAsia="Times New Roman" w:hAnsi="Verdana" w:cs="Times New Roman"/>
          <w:b/>
          <w:bCs/>
          <w:kern w:val="36"/>
          <w:sz w:val="24"/>
          <w:szCs w:val="24"/>
          <w:lang w:bidi="mr-IN"/>
        </w:rPr>
        <w:t>Types of indexes in Oracle</w:t>
      </w: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sz w:val="24"/>
          <w:szCs w:val="24"/>
          <w:lang w:bidi="mr-IN"/>
        </w:rPr>
        <w:t>Oracle defines two types of indexes: the B-Tree (Balanced Tree) Index and the Bitmap Index.</w:t>
      </w: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t>B-Tree Index</w:t>
      </w:r>
      <w:r w:rsidRPr="008C3F86">
        <w:rPr>
          <w:rFonts w:ascii="Verdana" w:eastAsia="Times New Roman" w:hAnsi="Verdana" w:cs="Times New Roman"/>
          <w:sz w:val="24"/>
          <w:szCs w:val="24"/>
          <w:lang w:bidi="mr-IN"/>
        </w:rPr>
        <w:t> is the default Oracle index created whenever we use the CREATE INDEX command. It compiles a list of values divided into ranges and associates a key with a single row or range of rows. This structure works efficiently in a majority of scenarios, including both the exact match and range of searches.</w:t>
      </w: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sz w:val="24"/>
          <w:szCs w:val="24"/>
          <w:lang w:bidi="mr-IN"/>
        </w:rPr>
        <w:t>In its turn, a B-Tree Index is divided into:</w:t>
      </w:r>
    </w:p>
    <w:p w:rsidR="008C3F86" w:rsidRPr="008C3F86" w:rsidRDefault="008C3F86" w:rsidP="008C3F86">
      <w:pPr>
        <w:numPr>
          <w:ilvl w:val="0"/>
          <w:numId w:val="1"/>
        </w:numPr>
        <w:spacing w:after="0" w:line="360" w:lineRule="auto"/>
        <w:ind w:left="315"/>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t>Normal Index.</w:t>
      </w:r>
      <w:r w:rsidRPr="008C3F86">
        <w:rPr>
          <w:rFonts w:ascii="Verdana" w:eastAsia="Times New Roman" w:hAnsi="Verdana" w:cs="Times New Roman"/>
          <w:sz w:val="24"/>
          <w:szCs w:val="24"/>
          <w:lang w:bidi="mr-IN"/>
        </w:rPr>
        <w:t> It is the most common type created if a user does not specify any additional parameters. In particular, Oracle creates it automatically for the primary key column whenever you create a new table with the primary key.</w:t>
      </w:r>
      <w:r w:rsidRPr="008C3F86">
        <w:rPr>
          <w:rFonts w:ascii="Verdana" w:eastAsia="Times New Roman" w:hAnsi="Verdana" w:cs="Times New Roman"/>
          <w:sz w:val="24"/>
          <w:szCs w:val="24"/>
          <w:lang w:bidi="mr-IN"/>
        </w:rPr>
        <w:br/>
      </w:r>
      <w:r w:rsidRPr="008C3F86">
        <w:rPr>
          <w:rFonts w:ascii="Verdana" w:eastAsia="Times New Roman" w:hAnsi="Verdana" w:cs="Times New Roman"/>
          <w:i/>
          <w:iCs/>
          <w:sz w:val="24"/>
          <w:szCs w:val="24"/>
          <w:lang w:bidi="mr-IN"/>
        </w:rPr>
        <w:t>Note: Oracle won’t create an index for the columns with foreign keys.</w:t>
      </w:r>
    </w:p>
    <w:p w:rsidR="008C3F86" w:rsidRPr="008C3F86" w:rsidRDefault="008C3F86" w:rsidP="008C3F86">
      <w:pPr>
        <w:numPr>
          <w:ilvl w:val="0"/>
          <w:numId w:val="2"/>
        </w:numPr>
        <w:spacing w:after="0" w:line="360" w:lineRule="auto"/>
        <w:ind w:left="315"/>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t>Function-Based Index.</w:t>
      </w:r>
      <w:r w:rsidRPr="008C3F86">
        <w:rPr>
          <w:rFonts w:ascii="Verdana" w:eastAsia="Times New Roman" w:hAnsi="Verdana" w:cs="Times New Roman"/>
          <w:sz w:val="24"/>
          <w:szCs w:val="24"/>
          <w:lang w:bidi="mr-IN"/>
        </w:rPr>
        <w:t> It is an index that calculates the result of a function involving one or more table columns (an arithmetic expression, an SQL function, a PL/SQL function, or a package function). The results are stored in the index. It is convenient when you use queries with expressions multiple times. The database must calculate that expression each time, but a Function-Based Index with the same expression lets you avoid those computations.</w:t>
      </w: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lastRenderedPageBreak/>
        <w:t>Bitmap Index</w:t>
      </w:r>
      <w:r w:rsidRPr="008C3F86">
        <w:rPr>
          <w:rFonts w:ascii="Verdana" w:eastAsia="Times New Roman" w:hAnsi="Verdana" w:cs="Times New Roman"/>
          <w:sz w:val="24"/>
          <w:szCs w:val="24"/>
          <w:lang w:bidi="mr-IN"/>
        </w:rPr>
        <w:t> is an index type used in scenarios with repetitive values. For instance, a traditional B-Tree index would be too expensive for data warehouses, but Bitmap indexes will save space. In addition, Bitmap indexes work best with complicated queries containing WHERE clauses with multiple conditions, reducing the response type. </w:t>
      </w: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sz w:val="24"/>
          <w:szCs w:val="24"/>
          <w:lang w:bidi="mr-IN"/>
        </w:rPr>
        <w:t>Besides, Oracle differentiates unique and non-unique indexes.</w:t>
      </w:r>
    </w:p>
    <w:p w:rsidR="008C3F86" w:rsidRPr="008C3F86" w:rsidRDefault="008C3F86" w:rsidP="008C3F86">
      <w:pPr>
        <w:numPr>
          <w:ilvl w:val="0"/>
          <w:numId w:val="3"/>
        </w:numPr>
        <w:spacing w:after="0" w:line="360" w:lineRule="auto"/>
        <w:ind w:left="315"/>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t>Unique Index</w:t>
      </w:r>
      <w:r w:rsidRPr="008C3F86">
        <w:rPr>
          <w:rFonts w:ascii="Verdana" w:eastAsia="Times New Roman" w:hAnsi="Verdana" w:cs="Times New Roman"/>
          <w:b/>
          <w:bCs/>
          <w:sz w:val="24"/>
          <w:szCs w:val="24"/>
          <w:lang w:bidi="mr-IN"/>
        </w:rPr>
        <w:t>.</w:t>
      </w:r>
      <w:r w:rsidRPr="008C3F86">
        <w:rPr>
          <w:rFonts w:ascii="Verdana" w:eastAsia="Times New Roman" w:hAnsi="Verdana" w:cs="Times New Roman"/>
          <w:sz w:val="24"/>
          <w:szCs w:val="24"/>
          <w:lang w:bidi="mr-IN"/>
        </w:rPr>
        <w:t> Key column(s) can’t have duplicate values. The simplest example is the staff database for any organization – two employees can’t have the same ID. Then, the row ID is specific for each data value in this index.</w:t>
      </w:r>
    </w:p>
    <w:p w:rsidR="008C3F86" w:rsidRDefault="008C3F86" w:rsidP="008C3F86">
      <w:pPr>
        <w:numPr>
          <w:ilvl w:val="0"/>
          <w:numId w:val="4"/>
        </w:numPr>
        <w:spacing w:after="0" w:line="360" w:lineRule="auto"/>
        <w:ind w:left="315"/>
        <w:rPr>
          <w:rFonts w:ascii="Verdana" w:eastAsia="Times New Roman" w:hAnsi="Verdana" w:cs="Times New Roman"/>
          <w:sz w:val="24"/>
          <w:szCs w:val="24"/>
          <w:lang w:bidi="mr-IN"/>
        </w:rPr>
      </w:pPr>
      <w:r w:rsidRPr="008C3F86">
        <w:rPr>
          <w:rFonts w:ascii="Verdana" w:eastAsia="Times New Roman" w:hAnsi="Verdana" w:cs="Times New Roman"/>
          <w:b/>
          <w:bCs/>
          <w:i/>
          <w:iCs/>
          <w:sz w:val="24"/>
          <w:szCs w:val="24"/>
          <w:lang w:bidi="mr-IN"/>
        </w:rPr>
        <w:t>Non-unique Index.</w:t>
      </w:r>
      <w:r w:rsidRPr="008C3F86">
        <w:rPr>
          <w:rFonts w:ascii="Verdana" w:eastAsia="Times New Roman" w:hAnsi="Verdana" w:cs="Times New Roman"/>
          <w:sz w:val="24"/>
          <w:szCs w:val="24"/>
          <w:lang w:bidi="mr-IN"/>
        </w:rPr>
        <w:t> Indexed column(s) can have duplicate values. For instance, several employees can have the same first names. Thus, the respective column may contain duplicates. The row ID will be in the key in sorted order. Non-unique indexes are sorted by the index key and the row ID.</w:t>
      </w:r>
    </w:p>
    <w:p w:rsidR="005D2AE1" w:rsidRPr="008C3F86" w:rsidRDefault="005D2AE1" w:rsidP="005D2AE1">
      <w:pPr>
        <w:spacing w:after="0" w:line="360" w:lineRule="auto"/>
        <w:ind w:left="315"/>
        <w:rPr>
          <w:rFonts w:ascii="Verdana" w:eastAsia="Times New Roman" w:hAnsi="Verdana" w:cs="Times New Roman"/>
          <w:sz w:val="24"/>
          <w:szCs w:val="24"/>
          <w:lang w:bidi="mr-IN"/>
        </w:rPr>
      </w:pPr>
    </w:p>
    <w:p w:rsidR="008C3F86" w:rsidRPr="008C3F86" w:rsidRDefault="008C3F86" w:rsidP="008C3F86">
      <w:pPr>
        <w:spacing w:after="0" w:line="360" w:lineRule="auto"/>
        <w:rPr>
          <w:rFonts w:ascii="Verdana" w:eastAsia="Times New Roman" w:hAnsi="Verdana" w:cs="Times New Roman"/>
          <w:sz w:val="24"/>
          <w:szCs w:val="24"/>
          <w:lang w:bidi="mr-IN"/>
        </w:rPr>
      </w:pPr>
      <w:r w:rsidRPr="008C3F86">
        <w:rPr>
          <w:rFonts w:ascii="Verdana" w:eastAsia="Times New Roman" w:hAnsi="Verdana" w:cs="Times New Roman"/>
          <w:sz w:val="24"/>
          <w:szCs w:val="24"/>
          <w:lang w:bidi="mr-IN"/>
        </w:rPr>
        <w:t>Both the unique and non-unique indexes are the B-Tree index structure versions. By default, the B-Tree index is non-unique. To create unique index in Oracle, you need to use the UNIQUE keyword in the CREATE INDEX statement.</w:t>
      </w:r>
    </w:p>
    <w:p w:rsidR="009F4249" w:rsidRDefault="009F4249"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583C70" w:rsidRDefault="00583C70" w:rsidP="008C3F86">
      <w:pPr>
        <w:spacing w:after="0" w:line="360" w:lineRule="auto"/>
        <w:rPr>
          <w:rFonts w:ascii="Verdana" w:hAnsi="Verdana"/>
          <w:sz w:val="24"/>
          <w:szCs w:val="24"/>
        </w:rPr>
      </w:pPr>
    </w:p>
    <w:p w:rsidR="00880A4F" w:rsidRDefault="00880A4F" w:rsidP="00880A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SQL CREATE INDEX Statement</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INDEX</w:t>
      </w:r>
      <w:r>
        <w:rPr>
          <w:rFonts w:ascii="Verdana" w:hAnsi="Verdana"/>
          <w:color w:val="000000"/>
          <w:sz w:val="23"/>
          <w:szCs w:val="23"/>
        </w:rPr>
        <w:t> statement is used to create indexes in tables.</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rsidR="00880A4F" w:rsidRDefault="00880A4F" w:rsidP="00880A4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rsidR="00880A4F" w:rsidRDefault="00880A4F" w:rsidP="00880A4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proofErr w:type="gramStart"/>
      <w:r>
        <w:rPr>
          <w:rStyle w:val="Emphasis"/>
          <w:rFonts w:ascii="Consolas" w:hAnsi="Consolas"/>
          <w:color w:val="000000"/>
          <w:sz w:val="23"/>
          <w:szCs w:val="23"/>
        </w:rPr>
        <w:t>column2</w:t>
      </w:r>
      <w:r>
        <w:rPr>
          <w:rStyle w:val="sqlcolor"/>
          <w:rFonts w:ascii="Consolas" w:hAnsi="Consolas"/>
          <w:color w:val="000000"/>
          <w:sz w:val="23"/>
          <w:szCs w:val="23"/>
        </w:rPr>
        <w:t>, ...)</w:t>
      </w:r>
      <w:proofErr w:type="gramEnd"/>
      <w:r>
        <w:rPr>
          <w:rStyle w:val="sqlcolor"/>
          <w:rFonts w:ascii="Consolas" w:hAnsi="Consolas"/>
          <w:color w:val="000000"/>
          <w:sz w:val="23"/>
          <w:szCs w:val="23"/>
        </w:rPr>
        <w:t>;</w:t>
      </w:r>
    </w:p>
    <w:p w:rsidR="00880A4F" w:rsidRDefault="00880A4F" w:rsidP="00880A4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rsidR="00880A4F" w:rsidRDefault="00880A4F" w:rsidP="00880A4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proofErr w:type="gramStart"/>
      <w:r>
        <w:rPr>
          <w:rStyle w:val="Emphasis"/>
          <w:rFonts w:ascii="Consolas" w:hAnsi="Consolas"/>
          <w:color w:val="000000"/>
          <w:sz w:val="23"/>
          <w:szCs w:val="23"/>
        </w:rPr>
        <w:t>column2</w:t>
      </w:r>
      <w:r>
        <w:rPr>
          <w:rStyle w:val="sqlcolor"/>
          <w:rFonts w:ascii="Consolas" w:hAnsi="Consolas"/>
          <w:color w:val="000000"/>
          <w:sz w:val="23"/>
          <w:szCs w:val="23"/>
        </w:rPr>
        <w:t>, ...)</w:t>
      </w:r>
      <w:proofErr w:type="gramEnd"/>
      <w:r>
        <w:rPr>
          <w:rStyle w:val="sqlcolor"/>
          <w:rFonts w:ascii="Consolas" w:hAnsi="Consolas"/>
          <w:color w:val="000000"/>
          <w:sz w:val="23"/>
          <w:szCs w:val="23"/>
        </w:rPr>
        <w:t>;</w:t>
      </w:r>
    </w:p>
    <w:p w:rsidR="00880A4F" w:rsidRDefault="00880A4F" w:rsidP="00880A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INDEX Example</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rsidR="00880A4F" w:rsidRDefault="00880A4F" w:rsidP="00880A4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880A4F" w:rsidRDefault="00880A4F" w:rsidP="00880A4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FirstName</w:t>
      </w:r>
      <w:proofErr w:type="spellEnd"/>
      <w:r>
        <w:rPr>
          <w:rStyle w:val="sqlcolor"/>
          <w:rFonts w:ascii="Consolas" w:hAnsi="Consolas"/>
          <w:color w:val="000000"/>
          <w:sz w:val="23"/>
          <w:szCs w:val="23"/>
        </w:rPr>
        <w:t>);</w:t>
      </w:r>
    </w:p>
    <w:p w:rsidR="00880A4F" w:rsidRDefault="00880A4F" w:rsidP="00880A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DROP INDEX Statement</w:t>
      </w:r>
    </w:p>
    <w:p w:rsidR="00880A4F" w:rsidRDefault="00880A4F" w:rsidP="00880A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INDEX</w:t>
      </w:r>
      <w:r>
        <w:rPr>
          <w:rFonts w:ascii="Verdana" w:hAnsi="Verdana"/>
          <w:color w:val="000000"/>
          <w:sz w:val="23"/>
          <w:szCs w:val="23"/>
        </w:rPr>
        <w:t> statement is used to delete an index in a table.</w:t>
      </w:r>
    </w:p>
    <w:p w:rsidR="005D2AE1" w:rsidRPr="008C3F86" w:rsidRDefault="00880A4F" w:rsidP="008C3F86">
      <w:pPr>
        <w:spacing w:after="0" w:line="360" w:lineRule="auto"/>
        <w:rPr>
          <w:rFonts w:ascii="Verdana" w:hAnsi="Verdana"/>
          <w:sz w:val="24"/>
          <w:szCs w:val="24"/>
        </w:rPr>
      </w:pPr>
      <w:r>
        <w:rPr>
          <w:rStyle w:val="sqlkeywordcolor"/>
          <w:rFonts w:ascii="Consolas" w:hAnsi="Consolas"/>
          <w:color w:val="0000CD"/>
          <w:sz w:val="23"/>
          <w:szCs w:val="23"/>
          <w:shd w:val="clear" w:color="auto" w:fill="FFFFFF"/>
        </w:rPr>
        <w:lastRenderedPageBreak/>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Fonts w:ascii="Consolas" w:hAnsi="Consolas"/>
          <w:color w:val="000000"/>
          <w:sz w:val="23"/>
          <w:szCs w:val="23"/>
          <w:shd w:val="clear" w:color="auto" w:fill="FFFFFF"/>
        </w:rPr>
        <w:t>;</w:t>
      </w:r>
    </w:p>
    <w:sectPr w:rsidR="005D2AE1" w:rsidRPr="008C3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640"/>
    <w:multiLevelType w:val="multilevel"/>
    <w:tmpl w:val="AF0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F9D"/>
    <w:multiLevelType w:val="multilevel"/>
    <w:tmpl w:val="3B42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8171A3"/>
    <w:multiLevelType w:val="multilevel"/>
    <w:tmpl w:val="95B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5F530A"/>
    <w:multiLevelType w:val="multilevel"/>
    <w:tmpl w:val="BB5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CF"/>
    <w:rsid w:val="001547CF"/>
    <w:rsid w:val="00583C70"/>
    <w:rsid w:val="005D2AE1"/>
    <w:rsid w:val="00880A4F"/>
    <w:rsid w:val="008C3F86"/>
    <w:rsid w:val="009C384A"/>
    <w:rsid w:val="009F42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BF20E-957C-4C7D-BEC7-656EF713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F86"/>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880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0A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86"/>
    <w:rPr>
      <w:rFonts w:ascii="Times New Roman" w:eastAsia="Times New Roman" w:hAnsi="Times New Roman" w:cs="Times New Roman"/>
      <w:b/>
      <w:bCs/>
      <w:kern w:val="36"/>
      <w:sz w:val="48"/>
      <w:szCs w:val="48"/>
      <w:lang w:bidi="mr-IN"/>
    </w:rPr>
  </w:style>
  <w:style w:type="paragraph" w:styleId="NormalWeb">
    <w:name w:val="Normal (Web)"/>
    <w:basedOn w:val="Normal"/>
    <w:uiPriority w:val="99"/>
    <w:semiHidden/>
    <w:unhideWhenUsed/>
    <w:rsid w:val="008C3F8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8C3F86"/>
    <w:rPr>
      <w:i/>
      <w:iCs/>
    </w:rPr>
  </w:style>
  <w:style w:type="character" w:styleId="Strong">
    <w:name w:val="Strong"/>
    <w:basedOn w:val="DefaultParagraphFont"/>
    <w:uiPriority w:val="22"/>
    <w:qFormat/>
    <w:rsid w:val="008C3F86"/>
    <w:rPr>
      <w:b/>
      <w:bCs/>
    </w:rPr>
  </w:style>
  <w:style w:type="character" w:customStyle="1" w:styleId="Heading2Char">
    <w:name w:val="Heading 2 Char"/>
    <w:basedOn w:val="DefaultParagraphFont"/>
    <w:link w:val="Heading2"/>
    <w:uiPriority w:val="9"/>
    <w:semiHidden/>
    <w:rsid w:val="00880A4F"/>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880A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80A4F"/>
    <w:rPr>
      <w:rFonts w:asciiTheme="majorHAnsi" w:eastAsiaTheme="majorEastAsia" w:hAnsiTheme="majorHAnsi" w:cstheme="majorBidi"/>
      <w:color w:val="1F4D78" w:themeColor="accent1" w:themeShade="7F"/>
      <w:sz w:val="24"/>
      <w:szCs w:val="24"/>
    </w:rPr>
  </w:style>
  <w:style w:type="character" w:customStyle="1" w:styleId="sqlcolor">
    <w:name w:val="sqlcolor"/>
    <w:basedOn w:val="DefaultParagraphFont"/>
    <w:rsid w:val="00880A4F"/>
  </w:style>
  <w:style w:type="character" w:customStyle="1" w:styleId="sqlkeywordcolor">
    <w:name w:val="sqlkeywordcolor"/>
    <w:basedOn w:val="DefaultParagraphFont"/>
    <w:rsid w:val="0088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96451">
      <w:bodyDiv w:val="1"/>
      <w:marLeft w:val="0"/>
      <w:marRight w:val="0"/>
      <w:marTop w:val="0"/>
      <w:marBottom w:val="0"/>
      <w:divBdr>
        <w:top w:val="none" w:sz="0" w:space="0" w:color="auto"/>
        <w:left w:val="none" w:sz="0" w:space="0" w:color="auto"/>
        <w:bottom w:val="none" w:sz="0" w:space="0" w:color="auto"/>
        <w:right w:val="none" w:sz="0" w:space="0" w:color="auto"/>
      </w:divBdr>
      <w:divsChild>
        <w:div w:id="2067601521">
          <w:marLeft w:val="-300"/>
          <w:marRight w:val="-300"/>
          <w:marTop w:val="360"/>
          <w:marBottom w:val="360"/>
          <w:divBdr>
            <w:top w:val="none" w:sz="0" w:space="0" w:color="auto"/>
            <w:left w:val="none" w:sz="0" w:space="0" w:color="auto"/>
            <w:bottom w:val="none" w:sz="0" w:space="0" w:color="auto"/>
            <w:right w:val="none" w:sz="0" w:space="0" w:color="auto"/>
          </w:divBdr>
          <w:divsChild>
            <w:div w:id="1828203706">
              <w:marLeft w:val="0"/>
              <w:marRight w:val="0"/>
              <w:marTop w:val="0"/>
              <w:marBottom w:val="0"/>
              <w:divBdr>
                <w:top w:val="none" w:sz="0" w:space="0" w:color="auto"/>
                <w:left w:val="single" w:sz="24" w:space="9" w:color="04AA6D"/>
                <w:bottom w:val="none" w:sz="0" w:space="0" w:color="auto"/>
                <w:right w:val="none" w:sz="0" w:space="0" w:color="auto"/>
              </w:divBdr>
            </w:div>
          </w:divsChild>
        </w:div>
        <w:div w:id="1685474163">
          <w:marLeft w:val="-300"/>
          <w:marRight w:val="-300"/>
          <w:marTop w:val="360"/>
          <w:marBottom w:val="360"/>
          <w:divBdr>
            <w:top w:val="none" w:sz="0" w:space="0" w:color="auto"/>
            <w:left w:val="none" w:sz="0" w:space="0" w:color="auto"/>
            <w:bottom w:val="none" w:sz="0" w:space="0" w:color="auto"/>
            <w:right w:val="none" w:sz="0" w:space="0" w:color="auto"/>
          </w:divBdr>
          <w:divsChild>
            <w:div w:id="11645868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0952735">
      <w:bodyDiv w:val="1"/>
      <w:marLeft w:val="0"/>
      <w:marRight w:val="0"/>
      <w:marTop w:val="0"/>
      <w:marBottom w:val="0"/>
      <w:divBdr>
        <w:top w:val="none" w:sz="0" w:space="0" w:color="auto"/>
        <w:left w:val="none" w:sz="0" w:space="0" w:color="auto"/>
        <w:bottom w:val="none" w:sz="0" w:space="0" w:color="auto"/>
        <w:right w:val="none" w:sz="0" w:space="0" w:color="auto"/>
      </w:divBdr>
    </w:div>
    <w:div w:id="589508404">
      <w:bodyDiv w:val="1"/>
      <w:marLeft w:val="0"/>
      <w:marRight w:val="0"/>
      <w:marTop w:val="0"/>
      <w:marBottom w:val="0"/>
      <w:divBdr>
        <w:top w:val="none" w:sz="0" w:space="0" w:color="auto"/>
        <w:left w:val="none" w:sz="0" w:space="0" w:color="auto"/>
        <w:bottom w:val="none" w:sz="0" w:space="0" w:color="auto"/>
        <w:right w:val="none" w:sz="0" w:space="0" w:color="auto"/>
      </w:divBdr>
    </w:div>
    <w:div w:id="1142697034">
      <w:bodyDiv w:val="1"/>
      <w:marLeft w:val="0"/>
      <w:marRight w:val="0"/>
      <w:marTop w:val="0"/>
      <w:marBottom w:val="0"/>
      <w:divBdr>
        <w:top w:val="none" w:sz="0" w:space="0" w:color="auto"/>
        <w:left w:val="none" w:sz="0" w:space="0" w:color="auto"/>
        <w:bottom w:val="none" w:sz="0" w:space="0" w:color="auto"/>
        <w:right w:val="none" w:sz="0" w:space="0" w:color="auto"/>
      </w:divBdr>
    </w:div>
    <w:div w:id="177971920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90">
          <w:marLeft w:val="-300"/>
          <w:marRight w:val="-300"/>
          <w:marTop w:val="360"/>
          <w:marBottom w:val="360"/>
          <w:divBdr>
            <w:top w:val="none" w:sz="0" w:space="0" w:color="auto"/>
            <w:left w:val="none" w:sz="0" w:space="0" w:color="auto"/>
            <w:bottom w:val="none" w:sz="0" w:space="0" w:color="auto"/>
            <w:right w:val="none" w:sz="0" w:space="0" w:color="auto"/>
          </w:divBdr>
          <w:divsChild>
            <w:div w:id="1918828989">
              <w:marLeft w:val="0"/>
              <w:marRight w:val="0"/>
              <w:marTop w:val="0"/>
              <w:marBottom w:val="0"/>
              <w:divBdr>
                <w:top w:val="none" w:sz="0" w:space="0" w:color="auto"/>
                <w:left w:val="single" w:sz="24" w:space="9" w:color="04AA6D"/>
                <w:bottom w:val="none" w:sz="0" w:space="0" w:color="auto"/>
                <w:right w:val="none" w:sz="0" w:space="0" w:color="auto"/>
              </w:divBdr>
            </w:div>
          </w:divsChild>
        </w:div>
        <w:div w:id="1069885946">
          <w:marLeft w:val="-300"/>
          <w:marRight w:val="-300"/>
          <w:marTop w:val="360"/>
          <w:marBottom w:val="360"/>
          <w:divBdr>
            <w:top w:val="none" w:sz="0" w:space="0" w:color="auto"/>
            <w:left w:val="none" w:sz="0" w:space="0" w:color="auto"/>
            <w:bottom w:val="none" w:sz="0" w:space="0" w:color="auto"/>
            <w:right w:val="none" w:sz="0" w:space="0" w:color="auto"/>
          </w:divBdr>
          <w:divsChild>
            <w:div w:id="1573540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2024-10-15T06:52:00Z</dcterms:created>
  <dcterms:modified xsi:type="dcterms:W3CDTF">2024-10-15T06:58:00Z</dcterms:modified>
</cp:coreProperties>
</file>