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C85208" w:rsidP="00F65D38">
      <w:pPr>
        <w:jc w:val="center"/>
        <w:rPr>
          <w:color w:val="1F497D" w:themeColor="text2"/>
          <w:sz w:val="72"/>
          <w:szCs w:val="72"/>
          <w:lang w:val="en-US"/>
        </w:rPr>
      </w:pPr>
      <w:r w:rsidRPr="00F65D38">
        <w:rPr>
          <w:color w:val="1F497D" w:themeColor="text2"/>
          <w:sz w:val="72"/>
          <w:szCs w:val="72"/>
          <w:lang w:val="en-US"/>
        </w:rPr>
        <w:t>Visualization</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which is</w:t>
      </w:r>
      <w:r>
        <w:rPr>
          <w:sz w:val="28"/>
          <w:szCs w:val="28"/>
          <w:lang w:val="en-US"/>
        </w:rPr>
        <w:t xml:space="preserve"> emphasized by many philosophers and scientists</w:t>
      </w:r>
      <w:r w:rsidR="00F70ED1">
        <w:rPr>
          <w:sz w:val="28"/>
          <w:szCs w:val="28"/>
          <w:lang w:val="en-US"/>
        </w:rPr>
        <w:t xml:space="preserve"> throughout the centuries</w:t>
      </w:r>
    </w:p>
    <w:p w:rsidR="00F70ED1" w:rsidRDefault="00F70ED1" w:rsidP="00F70ED1">
      <w:pPr>
        <w:rPr>
          <w:sz w:val="28"/>
          <w:szCs w:val="28"/>
          <w:lang w:val="en-US"/>
        </w:rPr>
      </w:pPr>
      <w:r>
        <w:rPr>
          <w:sz w:val="28"/>
          <w:szCs w:val="28"/>
          <w:lang w:val="en-US"/>
        </w:rPr>
        <w:t xml:space="preserve">       </w:t>
      </w:r>
      <w:r w:rsidR="00744C52">
        <w:rPr>
          <w:sz w:val="28"/>
          <w:szCs w:val="28"/>
          <w:lang w:val="en-US"/>
        </w:rPr>
        <w:t>“</w:t>
      </w:r>
      <w:r w:rsidRPr="00F70ED1">
        <w:rPr>
          <w:sz w:val="28"/>
          <w:szCs w:val="28"/>
          <w:lang w:val="en-US"/>
        </w:rPr>
        <w:t xml:space="preserve">...thought </w:t>
      </w:r>
      <w:r w:rsidR="00744C52">
        <w:rPr>
          <w:sz w:val="28"/>
          <w:szCs w:val="28"/>
          <w:lang w:val="en-US"/>
        </w:rPr>
        <w:t>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744C52" w:rsidP="00F70ED1">
      <w:pPr>
        <w:jc w:val="center"/>
        <w:rPr>
          <w:sz w:val="28"/>
          <w:szCs w:val="28"/>
          <w:lang w:val="en-US"/>
        </w:rPr>
      </w:pPr>
      <w:r>
        <w:rPr>
          <w:sz w:val="28"/>
          <w:szCs w:val="28"/>
          <w:lang w:val="en-US"/>
        </w:rPr>
        <w:t>“</w:t>
      </w:r>
      <w:r w:rsidR="00F70ED1" w:rsidRPr="00F70ED1">
        <w:rPr>
          <w:sz w:val="28"/>
          <w:szCs w:val="28"/>
          <w:lang w:val="en-US"/>
        </w:rPr>
        <w:t xml:space="preserve">Imagination or visualization, and in particular the use of diagrams, has a </w:t>
      </w:r>
      <w:r w:rsidR="00F70ED1">
        <w:rPr>
          <w:sz w:val="28"/>
          <w:szCs w:val="28"/>
          <w:lang w:val="en-US"/>
        </w:rPr>
        <w:t xml:space="preserve">  </w:t>
      </w:r>
      <w:r w:rsidR="00F70ED1" w:rsidRPr="00F70ED1">
        <w:rPr>
          <w:sz w:val="28"/>
          <w:szCs w:val="28"/>
          <w:lang w:val="en-US"/>
        </w:rPr>
        <w:t>crucial part</w:t>
      </w:r>
      <w:r>
        <w:rPr>
          <w:sz w:val="28"/>
          <w:szCs w:val="28"/>
          <w:lang w:val="en-US"/>
        </w:rPr>
        <w:t xml:space="preserve"> to play in scientific research “</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744C52">
        <w:rPr>
          <w:rFonts w:cstheme="minorHAnsi"/>
          <w:color w:val="222222"/>
          <w:sz w:val="28"/>
          <w:szCs w:val="24"/>
          <w:lang w:val="en-US"/>
        </w:rPr>
        <w:t>“</w:t>
      </w:r>
      <w:r w:rsidR="00DD72FC" w:rsidRPr="00F70ED1">
        <w:rPr>
          <w:rFonts w:cstheme="minorHAnsi"/>
          <w:color w:val="222222"/>
          <w:sz w:val="28"/>
          <w:szCs w:val="24"/>
          <w:lang w:val="en-US"/>
        </w:rPr>
        <w:t xml:space="preserve">The drawing shows me at one glance what might be </w:t>
      </w:r>
      <w:r w:rsidR="00744C52">
        <w:rPr>
          <w:rFonts w:cstheme="minorHAnsi"/>
          <w:color w:val="222222"/>
          <w:sz w:val="28"/>
          <w:szCs w:val="24"/>
          <w:lang w:val="en-US"/>
        </w:rPr>
        <w:t>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 xml:space="preserve">Gershon </w:t>
      </w:r>
      <w:r w:rsidR="004930E5" w:rsidRPr="00123213">
        <w:rPr>
          <w:color w:val="FF0000"/>
          <w:sz w:val="28"/>
          <w:szCs w:val="28"/>
          <w:lang w:val="en-US"/>
        </w:rPr>
        <w:t>[Ger94]</w:t>
      </w:r>
      <w:r w:rsidR="004930E5" w:rsidRPr="004930E5">
        <w:rPr>
          <w:sz w:val="28"/>
          <w:szCs w:val="28"/>
          <w:lang w:val="en-US"/>
        </w:rPr>
        <w:t xml:space="preserve">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23213" w:rsidRDefault="00123213" w:rsidP="009053C4">
      <w:pPr>
        <w:autoSpaceDE w:val="0"/>
        <w:autoSpaceDN w:val="0"/>
        <w:adjustRightInd w:val="0"/>
        <w:spacing w:after="0" w:line="240" w:lineRule="auto"/>
        <w:jc w:val="both"/>
        <w:rPr>
          <w:sz w:val="28"/>
          <w:szCs w:val="28"/>
          <w:lang w:val="en-US"/>
        </w:rPr>
      </w:pPr>
    </w:p>
    <w:p w:rsidR="00194549" w:rsidRDefault="00194549" w:rsidP="00194549">
      <w:pPr>
        <w:rPr>
          <w:sz w:val="28"/>
          <w:szCs w:val="28"/>
          <w:lang w:val="en-US"/>
        </w:rPr>
      </w:pPr>
      <w:r>
        <w:rPr>
          <w:sz w:val="28"/>
          <w:szCs w:val="28"/>
          <w:lang w:val="en-US"/>
        </w:rPr>
        <w:t xml:space="preserve">From both the literature in visualization community and the observations during this project, there are various aspects must be taken into account while creating a visualization: </w:t>
      </w:r>
    </w:p>
    <w:p w:rsidR="00194549" w:rsidRDefault="00194549" w:rsidP="00194549">
      <w:pPr>
        <w:rPr>
          <w:sz w:val="28"/>
          <w:szCs w:val="28"/>
          <w:lang w:val="en-US"/>
        </w:rPr>
      </w:pPr>
      <w:r>
        <w:rPr>
          <w:sz w:val="28"/>
          <w:szCs w:val="28"/>
          <w:lang w:val="en-US"/>
        </w:rPr>
        <w:t xml:space="preserve">1. Convey meaningful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lastRenderedPageBreak/>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Color mapping is a very important visualization technique, which must not only make the visualization, 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181151">
        <w:rPr>
          <w:color w:val="000000" w:themeColor="text1"/>
          <w:sz w:val="28"/>
          <w:szCs w:val="28"/>
          <w:lang w:val="en-US"/>
        </w:rPr>
        <w:t>Human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proofErr w:type="spellStart"/>
      <w:r w:rsidR="000F3087" w:rsidRPr="000F3087">
        <w:rPr>
          <w:rFonts w:cstheme="minorHAnsi"/>
          <w:iCs/>
          <w:color w:val="FF0000"/>
          <w:sz w:val="28"/>
          <w:szCs w:val="28"/>
          <w:lang w:val="en-US"/>
        </w:rPr>
        <w:t>claasifcation</w:t>
      </w:r>
      <w:proofErr w:type="spellEnd"/>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 xml:space="preserve">proposed </w:t>
      </w:r>
      <w:r w:rsidR="00A32400" w:rsidRPr="000F3087">
        <w:rPr>
          <w:rFonts w:cstheme="minorHAnsi"/>
          <w:iCs/>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relationships and time)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to make sure that the visualization </w:t>
      </w:r>
      <w:r w:rsidRPr="00194549">
        <w:rPr>
          <w:sz w:val="28"/>
          <w:szCs w:val="28"/>
          <w:lang w:val="en-US"/>
        </w:rPr>
        <w:t xml:space="preserve">illustrate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have become an essential tool for creating visualizations and helping the user to better understand complex phenomena.</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sidRPr="00123213">
        <w:rPr>
          <w:rFonts w:cstheme="minorHAnsi"/>
          <w:iCs/>
          <w:color w:val="000000" w:themeColor="text1"/>
          <w:sz w:val="28"/>
          <w:szCs w:val="28"/>
          <w:lang w:val="en-US"/>
        </w:rPr>
        <w:t>S.</w:t>
      </w:r>
      <w:proofErr w:type="gramStart"/>
      <w:r w:rsidRPr="00123213">
        <w:rPr>
          <w:rFonts w:cstheme="minorHAnsi"/>
          <w:iCs/>
          <w:color w:val="000000" w:themeColor="text1"/>
          <w:sz w:val="28"/>
          <w:szCs w:val="28"/>
          <w:lang w:val="en-US"/>
        </w:rPr>
        <w:t>K.Card</w:t>
      </w:r>
      <w:proofErr w:type="spellEnd"/>
      <w:proofErr w:type="gramEnd"/>
      <w:r w:rsidRPr="00123213">
        <w:rPr>
          <w:rFonts w:cstheme="minorHAnsi"/>
          <w:iCs/>
          <w:color w:val="000000" w:themeColor="text1"/>
          <w:sz w:val="28"/>
          <w:szCs w:val="28"/>
          <w:lang w:val="en-US"/>
        </w:rPr>
        <w:t xml:space="preserve"> </w:t>
      </w:r>
      <w:r>
        <w:rPr>
          <w:rFonts w:cstheme="minorHAnsi"/>
          <w:iCs/>
          <w:sz w:val="28"/>
          <w:szCs w:val="28"/>
          <w:lang w:val="en-US"/>
        </w:rPr>
        <w:t>et al.  [</w:t>
      </w:r>
      <w:r w:rsidR="00B73E21" w:rsidRPr="00123213">
        <w:rPr>
          <w:color w:val="FF0000"/>
          <w:sz w:val="28"/>
          <w:szCs w:val="28"/>
          <w:lang w:val="en-US"/>
        </w:rPr>
        <w:t xml:space="preserve">Readings in information </w:t>
      </w:r>
      <w:proofErr w:type="spellStart"/>
      <w:r w:rsidR="00B73E21" w:rsidRPr="00123213">
        <w:rPr>
          <w:color w:val="FF0000"/>
          <w:sz w:val="28"/>
          <w:szCs w:val="28"/>
          <w:lang w:val="en-US"/>
        </w:rPr>
        <w:t>visu</w:t>
      </w:r>
      <w:proofErr w:type="spellEnd"/>
      <w:r w:rsidR="00B73E21" w:rsidRPr="00123213">
        <w:rPr>
          <w:color w:val="FF0000"/>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sidRPr="00123213">
        <w:rPr>
          <w:rFonts w:cstheme="minorHAnsi"/>
          <w:color w:val="FF0000"/>
          <w:sz w:val="28"/>
          <w:szCs w:val="28"/>
          <w:lang w:val="en-US"/>
        </w:rPr>
        <w:t>S.</w:t>
      </w:r>
      <w:proofErr w:type="gramStart"/>
      <w:r w:rsidRPr="00123213">
        <w:rPr>
          <w:rFonts w:cstheme="minorHAnsi"/>
          <w:color w:val="FF0000"/>
          <w:sz w:val="28"/>
          <w:szCs w:val="28"/>
          <w:lang w:val="en-US"/>
        </w:rPr>
        <w:t>K.Card</w:t>
      </w:r>
      <w:proofErr w:type="spellEnd"/>
      <w:proofErr w:type="gramEnd"/>
      <w:r w:rsidRPr="00123213">
        <w:rPr>
          <w:rFonts w:cstheme="minorHAnsi"/>
          <w:color w:val="FF0000"/>
          <w:sz w:val="28"/>
          <w:szCs w:val="28"/>
          <w:lang w:val="en-US"/>
        </w:rPr>
        <w:t xml:space="preserve"> []</w:t>
      </w:r>
      <w:r w:rsidR="007104BD" w:rsidRPr="00123213">
        <w:rPr>
          <w:rFonts w:cstheme="minorHAnsi"/>
          <w:color w:val="FF0000"/>
          <w:sz w:val="28"/>
          <w:szCs w:val="28"/>
          <w:lang w:val="en-US"/>
        </w:rPr>
        <w:t>:</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w:t>
      </w:r>
      <w:r w:rsidR="007104BD" w:rsidRPr="009053C4">
        <w:rPr>
          <w:rFonts w:cstheme="minorHAnsi"/>
          <w:sz w:val="28"/>
          <w:szCs w:val="28"/>
          <w:lang w:val="en-US"/>
        </w:rPr>
        <w:lastRenderedPageBreak/>
        <w:t>patterns. 4. It enables the use of perceptual inference and perceptual monitoring.</w:t>
      </w:r>
    </w:p>
    <w:p w:rsidR="0010021F" w:rsidRDefault="0010021F" w:rsidP="00B74C70">
      <w:pPr>
        <w:rPr>
          <w:sz w:val="28"/>
          <w:szCs w:val="28"/>
          <w:lang w:val="en-US"/>
        </w:rPr>
      </w:pPr>
      <w:r w:rsidRPr="00B74C70">
        <w:rPr>
          <w:sz w:val="28"/>
          <w:szCs w:val="28"/>
          <w:lang w:val="en-US"/>
        </w:rPr>
        <w:t>More information on visualization in gen</w:t>
      </w:r>
      <w:r>
        <w:rPr>
          <w:sz w:val="28"/>
          <w:szCs w:val="28"/>
          <w:lang w:val="en-US"/>
        </w:rPr>
        <w:t>eral and on information visual</w:t>
      </w:r>
      <w:r w:rsidRPr="00B74C70">
        <w:rPr>
          <w:sz w:val="28"/>
          <w:szCs w:val="28"/>
          <w:lang w:val="en-US"/>
        </w:rPr>
        <w:t>ization in particular can be found in various related books [CMS99, War00, Spe01, Che04]</w:t>
      </w:r>
      <w:r>
        <w:rPr>
          <w:sz w:val="28"/>
          <w:szCs w:val="28"/>
          <w:lang w:val="en-US"/>
        </w:rPr>
        <w:t>.</w:t>
      </w:r>
    </w:p>
    <w:p w:rsidR="0010021F" w:rsidRPr="0010021F" w:rsidRDefault="0010021F" w:rsidP="00B74C70">
      <w:pPr>
        <w:rPr>
          <w:sz w:val="28"/>
          <w:szCs w:val="28"/>
          <w:lang w:val="en-US"/>
        </w:rPr>
      </w:pPr>
    </w:p>
    <w:p w:rsidR="004D1C8B" w:rsidRDefault="004D1C8B" w:rsidP="00B74C70">
      <w:pPr>
        <w:rPr>
          <w:sz w:val="28"/>
          <w:szCs w:val="28"/>
          <w:lang w:val="en-US"/>
        </w:rPr>
      </w:pPr>
      <w:r>
        <w:rPr>
          <w:noProof/>
        </w:rPr>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4D1C8B" w:rsidRPr="004D1C8B" w:rsidRDefault="004D1C8B" w:rsidP="00B74C70">
      <w:pPr>
        <w:rPr>
          <w:rFonts w:cstheme="minorHAnsi"/>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8A0930" w:rsidRDefault="00931D8F" w:rsidP="00B74C70">
      <w:pPr>
        <w:rPr>
          <w:b/>
          <w:sz w:val="32"/>
          <w:szCs w:val="32"/>
          <w:lang w:val="en-US"/>
        </w:rPr>
      </w:pPr>
      <w:r w:rsidRPr="00931D8F">
        <w:rPr>
          <w:b/>
          <w:sz w:val="32"/>
          <w:szCs w:val="32"/>
          <w:lang w:val="en-US"/>
        </w:rPr>
        <w:t>Software Visualization</w:t>
      </w:r>
      <w:r w:rsidR="008A0930" w:rsidRPr="00931D8F">
        <w:rPr>
          <w:b/>
          <w:sz w:val="32"/>
          <w:szCs w:val="32"/>
          <w:lang w:val="en-US"/>
        </w:rPr>
        <w:t xml:space="preserve">: </w:t>
      </w:r>
    </w:p>
    <w:p w:rsidR="008757FD" w:rsidRDefault="003A7BB5" w:rsidP="004C3B8D">
      <w:pPr>
        <w:jc w:val="both"/>
        <w:rPr>
          <w:sz w:val="28"/>
          <w:szCs w:val="28"/>
          <w:lang w:val="en-US"/>
        </w:rPr>
      </w:pPr>
      <w:r>
        <w:rPr>
          <w:b/>
          <w:sz w:val="28"/>
          <w:szCs w:val="28"/>
          <w:lang w:val="en-US"/>
        </w:rPr>
        <w:t>Visualization Pipeline</w:t>
      </w:r>
      <w:r w:rsidRPr="003A7BB5">
        <w:rPr>
          <w:b/>
          <w:sz w:val="28"/>
          <w:szCs w:val="28"/>
          <w:lang w:val="en-US"/>
        </w:rPr>
        <w:t>:</w:t>
      </w:r>
      <w:r w:rsidR="009B1FE2">
        <w:rPr>
          <w:b/>
          <w:sz w:val="28"/>
          <w:szCs w:val="28"/>
          <w:lang w:val="en-US"/>
        </w:rPr>
        <w:t xml:space="preserve"> </w:t>
      </w:r>
      <w:r w:rsidR="004550DE">
        <w:rPr>
          <w:sz w:val="28"/>
          <w:szCs w:val="28"/>
          <w:lang w:val="en-US"/>
        </w:rPr>
        <w:t>This</w:t>
      </w:r>
      <w:r w:rsidR="009B1FE2" w:rsidRPr="009B1FE2">
        <w:rPr>
          <w:sz w:val="28"/>
          <w:szCs w:val="28"/>
          <w:lang w:val="en-US"/>
        </w:rPr>
        <w:t xml:space="preserve"> Pipeline </w:t>
      </w:r>
      <w:r w:rsidR="002B2252">
        <w:rPr>
          <w:sz w:val="28"/>
          <w:szCs w:val="28"/>
          <w:lang w:val="en-US"/>
        </w:rPr>
        <w:t xml:space="preserve">presents </w:t>
      </w:r>
      <w:r w:rsidR="009B1FE2" w:rsidRPr="009B1FE2">
        <w:rPr>
          <w:sz w:val="28"/>
          <w:szCs w:val="28"/>
          <w:lang w:val="en-US"/>
        </w:rPr>
        <w:t>various phases of the visualization process</w:t>
      </w:r>
      <w:r w:rsidR="009B1FE2">
        <w:rPr>
          <w:sz w:val="28"/>
          <w:szCs w:val="28"/>
          <w:lang w:val="en-US"/>
        </w:rPr>
        <w:t xml:space="preserve"> in a software tool.</w:t>
      </w:r>
      <w:r w:rsidR="008757FD">
        <w:rPr>
          <w:sz w:val="28"/>
          <w:szCs w:val="28"/>
          <w:lang w:val="en-US"/>
        </w:rPr>
        <w:t xml:space="preserve"> </w:t>
      </w:r>
      <w:r w:rsidR="00D70AC6">
        <w:rPr>
          <w:sz w:val="28"/>
          <w:szCs w:val="28"/>
          <w:lang w:val="en-US"/>
        </w:rPr>
        <w:t>Firstly, t</w:t>
      </w:r>
      <w:r w:rsidR="008757FD">
        <w:rPr>
          <w:sz w:val="28"/>
          <w:szCs w:val="28"/>
          <w:lang w:val="en-US"/>
        </w:rPr>
        <w:t xml:space="preserve">he data acquired from the various sources like </w:t>
      </w:r>
      <w:r w:rsidR="008757FD" w:rsidRPr="008757FD">
        <w:rPr>
          <w:sz w:val="28"/>
          <w:szCs w:val="28"/>
          <w:lang w:val="en-US"/>
        </w:rPr>
        <w:t>source code, its design, user documentation, state changes during its execution, test results</w:t>
      </w:r>
      <w:r w:rsidR="00D70AC6">
        <w:rPr>
          <w:sz w:val="28"/>
          <w:szCs w:val="28"/>
          <w:lang w:val="en-US"/>
        </w:rPr>
        <w:t xml:space="preserve">. Secondly, the data collected is </w:t>
      </w:r>
      <w:r w:rsidR="008757FD">
        <w:rPr>
          <w:sz w:val="28"/>
          <w:szCs w:val="28"/>
          <w:lang w:val="en-US"/>
        </w:rPr>
        <w:t xml:space="preserve">analyzed using </w:t>
      </w:r>
      <w:r w:rsidR="008757FD">
        <w:rPr>
          <w:sz w:val="28"/>
          <w:szCs w:val="28"/>
          <w:lang w:val="en-US"/>
        </w:rPr>
        <w:lastRenderedPageBreak/>
        <w:t>v</w:t>
      </w:r>
      <w:r w:rsidR="008757FD" w:rsidRPr="008757FD">
        <w:rPr>
          <w:sz w:val="28"/>
          <w:szCs w:val="28"/>
          <w:lang w:val="en-US"/>
        </w:rPr>
        <w:t>arious kinds of analysis, such as filtering, static program analysis, or statistical</w:t>
      </w:r>
      <w:r w:rsidR="008757FD">
        <w:rPr>
          <w:sz w:val="28"/>
          <w:szCs w:val="28"/>
          <w:lang w:val="en-US"/>
        </w:rPr>
        <w:t xml:space="preserve"> </w:t>
      </w:r>
      <w:r w:rsidR="008757FD" w:rsidRPr="008757FD">
        <w:rPr>
          <w:sz w:val="28"/>
          <w:szCs w:val="28"/>
          <w:lang w:val="en-US"/>
        </w:rPr>
        <w:t>methods, can be used to reduce the amount of data and to focus on the important parts</w:t>
      </w:r>
      <w:r w:rsidR="00D70AC6">
        <w:rPr>
          <w:sz w:val="28"/>
          <w:szCs w:val="28"/>
          <w:lang w:val="en-US"/>
        </w:rPr>
        <w:t>. Lastly, the resulting data is mapped on to a visual</w:t>
      </w:r>
      <w:r w:rsidR="00626417">
        <w:rPr>
          <w:sz w:val="28"/>
          <w:szCs w:val="28"/>
          <w:lang w:val="en-US"/>
        </w:rPr>
        <w:t>ization paradigm to render image(s) onto the screen</w:t>
      </w:r>
      <w:r w:rsidR="00AB3A16">
        <w:rPr>
          <w:sz w:val="28"/>
          <w:szCs w:val="28"/>
          <w:lang w:val="en-US"/>
        </w:rPr>
        <w:t xml:space="preserve"> </w:t>
      </w:r>
      <w:r w:rsidR="00AB3A16" w:rsidRPr="00AB3A16">
        <w:rPr>
          <w:color w:val="FF0000"/>
          <w:sz w:val="28"/>
          <w:szCs w:val="28"/>
          <w:lang w:val="en-US"/>
        </w:rPr>
        <w:t>[Stephan Diehl]</w:t>
      </w:r>
      <w:r w:rsidR="00626417" w:rsidRPr="00AB3A16">
        <w:rPr>
          <w:color w:val="FF0000"/>
          <w:sz w:val="28"/>
          <w:szCs w:val="28"/>
          <w:lang w:val="en-US"/>
        </w:rPr>
        <w:t>.</w:t>
      </w:r>
      <w:r w:rsidR="00626417">
        <w:rPr>
          <w:sz w:val="28"/>
          <w:szCs w:val="28"/>
          <w:lang w:val="en-US"/>
        </w:rPr>
        <w:t xml:space="preserve"> </w:t>
      </w:r>
      <w:r w:rsidR="002607C3">
        <w:rPr>
          <w:sz w:val="28"/>
          <w:szCs w:val="28"/>
          <w:lang w:val="en-US"/>
        </w:rPr>
        <w:t>Visual steering provides the ability to control the first and second steps of the pipeline based on the g</w:t>
      </w:r>
      <w:r w:rsidR="00AB3A16">
        <w:rPr>
          <w:sz w:val="28"/>
          <w:szCs w:val="28"/>
          <w:lang w:val="en-US"/>
        </w:rPr>
        <w:t xml:space="preserve">raphical output produced earlier </w:t>
      </w:r>
      <w:r w:rsidR="00AB3A16" w:rsidRPr="00AB3A16">
        <w:rPr>
          <w:color w:val="FF0000"/>
          <w:sz w:val="28"/>
          <w:szCs w:val="28"/>
          <w:lang w:val="en-US"/>
        </w:rPr>
        <w:t>[JPH+99, MvWvL99]</w:t>
      </w:r>
      <w:r w:rsidR="002607C3" w:rsidRPr="00AB3A16">
        <w:rPr>
          <w:color w:val="FF0000"/>
          <w:sz w:val="28"/>
          <w:szCs w:val="28"/>
          <w:lang w:val="en-US"/>
        </w:rPr>
        <w:t>.</w:t>
      </w: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p>
    <w:p w:rsidR="004068A1" w:rsidRDefault="004068A1" w:rsidP="00B74C70">
      <w:pPr>
        <w:rPr>
          <w:sz w:val="28"/>
          <w:szCs w:val="28"/>
          <w:lang w:val="en-US"/>
        </w:rPr>
      </w:pPr>
      <w:r>
        <w:rPr>
          <w:sz w:val="28"/>
          <w:szCs w:val="28"/>
          <w:lang w:val="en-US"/>
        </w:rPr>
        <w:t xml:space="preserve">                   Fig. The visualization pipeline</w:t>
      </w:r>
      <w:r w:rsidR="00AB3A16">
        <w:rPr>
          <w:sz w:val="28"/>
          <w:szCs w:val="28"/>
          <w:lang w:val="en-US"/>
        </w:rPr>
        <w:t xml:space="preserve"> []</w:t>
      </w:r>
    </w:p>
    <w:p w:rsidR="008E3C01" w:rsidRDefault="00872379" w:rsidP="00B74C70">
      <w:pPr>
        <w:rPr>
          <w:lang w:val="en-US"/>
        </w:rPr>
      </w:pPr>
      <w:proofErr w:type="spellStart"/>
      <w:r>
        <w:rPr>
          <w:sz w:val="28"/>
          <w:szCs w:val="28"/>
          <w:lang w:val="en-US"/>
        </w:rPr>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Default="00A16882" w:rsidP="00B74C70">
      <w:pPr>
        <w:rPr>
          <w:b/>
          <w:sz w:val="28"/>
          <w:szCs w:val="28"/>
          <w:lang w:val="en-US"/>
        </w:rPr>
      </w:pPr>
      <w:r w:rsidRPr="00B41E5E">
        <w:rPr>
          <w:b/>
          <w:sz w:val="28"/>
          <w:szCs w:val="28"/>
          <w:lang w:val="en-US"/>
        </w:rPr>
        <w:t>Visualization in SPL</w:t>
      </w:r>
      <w:r w:rsidR="0030498A">
        <w:rPr>
          <w:b/>
          <w:sz w:val="28"/>
          <w:szCs w:val="28"/>
          <w:lang w:val="en-US"/>
        </w:rPr>
        <w:t xml:space="preserve"> tools</w:t>
      </w:r>
      <w:r w:rsidRPr="00B41E5E">
        <w:rPr>
          <w:b/>
          <w:sz w:val="28"/>
          <w:szCs w:val="28"/>
          <w:lang w:val="en-US"/>
        </w:rPr>
        <w:t>:</w:t>
      </w:r>
    </w:p>
    <w:p w:rsidR="005760CE" w:rsidRDefault="00261E4D" w:rsidP="005760CE">
      <w:pPr>
        <w:autoSpaceDE w:val="0"/>
        <w:autoSpaceDN w:val="0"/>
        <w:adjustRightInd w:val="0"/>
        <w:spacing w:after="0" w:line="240" w:lineRule="auto"/>
        <w:rPr>
          <w:rFonts w:ascii="Georgia" w:hAnsi="Georgia"/>
          <w:sz w:val="24"/>
          <w:szCs w:val="24"/>
          <w:lang w:val="en-US"/>
        </w:rPr>
      </w:pPr>
      <w:r>
        <w:rPr>
          <w:rFonts w:ascii="Georgia" w:hAnsi="Georgia"/>
          <w:sz w:val="24"/>
          <w:szCs w:val="24"/>
          <w:lang w:val="en-US"/>
        </w:rPr>
        <w:t xml:space="preserve">In the SPL research community, a wide variety 0f tools </w:t>
      </w:r>
      <w:proofErr w:type="gramStart"/>
      <w:r>
        <w:rPr>
          <w:rFonts w:ascii="Georgia" w:hAnsi="Georgia"/>
          <w:sz w:val="24"/>
          <w:szCs w:val="24"/>
          <w:lang w:val="en-US"/>
        </w:rPr>
        <w:t>are  developed</w:t>
      </w:r>
      <w:proofErr w:type="gramEnd"/>
      <w:r>
        <w:rPr>
          <w:rFonts w:ascii="Georgia" w:hAnsi="Georgia"/>
          <w:sz w:val="24"/>
          <w:szCs w:val="24"/>
          <w:lang w:val="en-US"/>
        </w:rPr>
        <w:t xml:space="preserve"> with visualization and interaction techniques for assisting domain experts, application engineers and stakeholders in different tasks of SPL life cycle [ Cawley et al. 2009; </w:t>
      </w:r>
      <w:proofErr w:type="spellStart"/>
      <w:r>
        <w:rPr>
          <w:rFonts w:ascii="Georgia" w:hAnsi="Georgia"/>
          <w:sz w:val="24"/>
          <w:szCs w:val="24"/>
          <w:lang w:val="en-US"/>
        </w:rPr>
        <w:t>Siegmund</w:t>
      </w:r>
      <w:proofErr w:type="spellEnd"/>
      <w:r>
        <w:rPr>
          <w:rFonts w:ascii="Georgia" w:hAnsi="Georgia"/>
          <w:sz w:val="24"/>
          <w:szCs w:val="24"/>
          <w:lang w:val="en-US"/>
        </w:rPr>
        <w:t xml:space="preserve"> et al. 2014; Nestor et al. 2007</w:t>
      </w:r>
      <w:r w:rsidR="00CD25C9">
        <w:rPr>
          <w:rFonts w:ascii="Georgia" w:hAnsi="Georgia"/>
          <w:sz w:val="24"/>
          <w:szCs w:val="24"/>
          <w:lang w:val="en-US"/>
        </w:rPr>
        <w:t xml:space="preserve"> ]</w:t>
      </w:r>
      <w:r w:rsidR="005760CE">
        <w:rPr>
          <w:rFonts w:ascii="Georgia" w:hAnsi="Georgia"/>
          <w:sz w:val="24"/>
          <w:szCs w:val="24"/>
          <w:lang w:val="en-US"/>
        </w:rPr>
        <w:t>.</w:t>
      </w:r>
    </w:p>
    <w:p w:rsidR="00261E4D" w:rsidRPr="00CD25C9" w:rsidRDefault="00CD25C9" w:rsidP="005760CE">
      <w:pPr>
        <w:autoSpaceDE w:val="0"/>
        <w:autoSpaceDN w:val="0"/>
        <w:adjustRightInd w:val="0"/>
        <w:spacing w:after="0" w:line="240" w:lineRule="auto"/>
        <w:rPr>
          <w:rFonts w:ascii="Georgia" w:hAnsi="Georgia"/>
          <w:sz w:val="24"/>
          <w:szCs w:val="24"/>
          <w:lang w:val="en-US"/>
        </w:rPr>
      </w:pPr>
      <w:r>
        <w:rPr>
          <w:rFonts w:ascii="Georgia" w:hAnsi="Georgia"/>
          <w:sz w:val="24"/>
          <w:szCs w:val="24"/>
          <w:lang w:val="en-US"/>
        </w:rPr>
        <w:t xml:space="preserve"> </w:t>
      </w:r>
    </w:p>
    <w:p w:rsidR="005760CE" w:rsidRPr="005760CE" w:rsidRDefault="005760CE" w:rsidP="005760CE">
      <w:pPr>
        <w:autoSpaceDE w:val="0"/>
        <w:autoSpaceDN w:val="0"/>
        <w:adjustRightInd w:val="0"/>
        <w:spacing w:after="0" w:line="240" w:lineRule="auto"/>
        <w:rPr>
          <w:rFonts w:cstheme="minorHAnsi"/>
          <w:color w:val="131413"/>
          <w:sz w:val="28"/>
          <w:szCs w:val="28"/>
          <w:lang w:val="en-US"/>
        </w:rPr>
      </w:pPr>
      <w:r>
        <w:rPr>
          <w:rFonts w:ascii="Georgia" w:hAnsi="Georgia"/>
          <w:sz w:val="24"/>
          <w:szCs w:val="24"/>
          <w:lang w:val="en-US"/>
        </w:rPr>
        <w:t xml:space="preserve">In addition, there are </w:t>
      </w:r>
      <w:r w:rsidR="00DA14C8">
        <w:rPr>
          <w:rFonts w:ascii="Georgia" w:hAnsi="Georgia"/>
          <w:sz w:val="24"/>
          <w:szCs w:val="24"/>
          <w:lang w:val="en-US"/>
        </w:rPr>
        <w:t xml:space="preserve">SPL tools </w:t>
      </w:r>
      <w:r w:rsidR="0089707C">
        <w:rPr>
          <w:rFonts w:ascii="Georgia" w:hAnsi="Georgia"/>
          <w:sz w:val="24"/>
          <w:szCs w:val="24"/>
          <w:lang w:val="en-US"/>
        </w:rPr>
        <w:t xml:space="preserve">which supports </w:t>
      </w:r>
      <w:r w:rsidR="00A46EB5">
        <w:rPr>
          <w:rFonts w:ascii="Georgia" w:hAnsi="Georgia"/>
          <w:sz w:val="24"/>
          <w:szCs w:val="24"/>
          <w:lang w:val="en-US"/>
        </w:rPr>
        <w:t xml:space="preserve">the </w:t>
      </w:r>
      <w:r w:rsidR="00DA14C8" w:rsidRPr="00DA14C8">
        <w:rPr>
          <w:rFonts w:ascii="Georgia" w:hAnsi="Georgia"/>
          <w:sz w:val="24"/>
          <w:szCs w:val="24"/>
          <w:lang w:val="en-US"/>
        </w:rPr>
        <w:t xml:space="preserve">visualization of properties of a </w:t>
      </w:r>
      <w:proofErr w:type="gramStart"/>
      <w:r w:rsidR="00DA14C8" w:rsidRPr="00DA14C8">
        <w:rPr>
          <w:rFonts w:ascii="Georgia" w:hAnsi="Georgia"/>
          <w:sz w:val="24"/>
          <w:szCs w:val="24"/>
          <w:lang w:val="en-US"/>
        </w:rPr>
        <w:t>feature</w:t>
      </w:r>
      <w:r w:rsidR="00A46EB5">
        <w:rPr>
          <w:rFonts w:ascii="Georgia" w:hAnsi="Georgia"/>
          <w:sz w:val="24"/>
          <w:szCs w:val="24"/>
          <w:lang w:val="en-US"/>
        </w:rPr>
        <w:t>(</w:t>
      </w:r>
      <w:proofErr w:type="gramEnd"/>
      <w:r w:rsidR="0089707C">
        <w:rPr>
          <w:rFonts w:ascii="Georgia" w:hAnsi="Georgia"/>
          <w:sz w:val="24"/>
          <w:szCs w:val="24"/>
          <w:lang w:val="en-US"/>
        </w:rPr>
        <w:t xml:space="preserve">functional or </w:t>
      </w:r>
      <w:r w:rsidR="00A46EB5">
        <w:rPr>
          <w:rFonts w:ascii="Georgia" w:hAnsi="Georgia"/>
          <w:sz w:val="24"/>
          <w:szCs w:val="24"/>
          <w:lang w:val="en-US"/>
        </w:rPr>
        <w:t>NFPs</w:t>
      </w:r>
      <w:r w:rsidR="0089707C">
        <w:rPr>
          <w:rFonts w:ascii="Georgia" w:hAnsi="Georgia"/>
          <w:sz w:val="24"/>
          <w:szCs w:val="24"/>
          <w:lang w:val="en-US"/>
        </w:rPr>
        <w:t xml:space="preserve"> or both</w:t>
      </w:r>
      <w:r w:rsidR="00A46EB5">
        <w:rPr>
          <w:rFonts w:ascii="Georgia" w:hAnsi="Georgia"/>
          <w:sz w:val="24"/>
          <w:szCs w:val="24"/>
          <w:lang w:val="en-US"/>
        </w:rPr>
        <w:t xml:space="preserve">) and the </w:t>
      </w:r>
      <w:r w:rsidR="00DA14C8" w:rsidRPr="00DA14C8">
        <w:rPr>
          <w:rFonts w:ascii="Georgia" w:hAnsi="Georgia"/>
          <w:sz w:val="24"/>
          <w:szCs w:val="24"/>
          <w:lang w:val="en-US"/>
        </w:rPr>
        <w:t xml:space="preserve">visualization and interaction mechanisms </w:t>
      </w:r>
      <w:r>
        <w:rPr>
          <w:rFonts w:ascii="Georgia" w:hAnsi="Georgia"/>
          <w:sz w:val="24"/>
          <w:szCs w:val="24"/>
          <w:lang w:val="en-US"/>
        </w:rPr>
        <w:t xml:space="preserve">to </w:t>
      </w:r>
      <w:r w:rsidRPr="005760CE">
        <w:rPr>
          <w:rFonts w:cstheme="minorHAnsi"/>
          <w:color w:val="131413"/>
          <w:sz w:val="28"/>
          <w:szCs w:val="28"/>
          <w:lang w:val="en-US"/>
        </w:rPr>
        <w:t>alleviate the feature</w:t>
      </w:r>
      <w:r w:rsidRPr="005760CE">
        <w:rPr>
          <w:rFonts w:cstheme="minorHAnsi"/>
          <w:color w:val="131413"/>
          <w:sz w:val="28"/>
          <w:szCs w:val="28"/>
          <w:lang w:val="en-US"/>
        </w:rPr>
        <w:t xml:space="preserve"> model configuration challenges</w:t>
      </w:r>
      <w:r w:rsidR="00456996">
        <w:rPr>
          <w:rFonts w:cstheme="minorHAnsi"/>
          <w:color w:val="131413"/>
          <w:sz w:val="28"/>
          <w:szCs w:val="28"/>
          <w:lang w:val="en-US"/>
        </w:rPr>
        <w:t>.</w:t>
      </w:r>
    </w:p>
    <w:p w:rsidR="005760CE" w:rsidRPr="005760CE" w:rsidRDefault="005760CE" w:rsidP="005760CE">
      <w:pPr>
        <w:autoSpaceDE w:val="0"/>
        <w:autoSpaceDN w:val="0"/>
        <w:adjustRightInd w:val="0"/>
        <w:spacing w:after="0" w:line="240" w:lineRule="auto"/>
        <w:rPr>
          <w:rFonts w:ascii="NrpchwAdvTT3713a231" w:hAnsi="NrpchwAdvTT3713a231" w:cs="NrpchwAdvTT3713a231"/>
          <w:color w:val="131413"/>
          <w:sz w:val="19"/>
          <w:szCs w:val="19"/>
          <w:lang w:val="en-US"/>
        </w:rPr>
      </w:pPr>
    </w:p>
    <w:p w:rsidR="00D20394" w:rsidRDefault="00D20394" w:rsidP="005760CE">
      <w:pPr>
        <w:jc w:val="both"/>
        <w:rPr>
          <w:rFonts w:ascii="Georgia" w:hAnsi="Georgia"/>
          <w:sz w:val="24"/>
          <w:szCs w:val="24"/>
          <w:lang w:val="en-US"/>
        </w:rPr>
      </w:pPr>
      <w:r>
        <w:rPr>
          <w:rFonts w:ascii="Georgia" w:hAnsi="Georgia"/>
          <w:sz w:val="24"/>
          <w:szCs w:val="24"/>
          <w:lang w:val="en-US"/>
        </w:rPr>
        <w:lastRenderedPageBreak/>
        <w:t xml:space="preserve">Martinez J et al. [2014] presented an interactive visualization paradigm, called </w:t>
      </w:r>
      <w:proofErr w:type="spellStart"/>
      <w:r>
        <w:rPr>
          <w:rFonts w:ascii="Georgia" w:hAnsi="Georgia"/>
          <w:i/>
          <w:sz w:val="24"/>
          <w:szCs w:val="24"/>
          <w:lang w:val="en-US"/>
        </w:rPr>
        <w:t>FRoGs</w:t>
      </w:r>
      <w:proofErr w:type="spellEnd"/>
      <w:r>
        <w:rPr>
          <w:rFonts w:ascii="Georgia" w:hAnsi="Georgia"/>
          <w:i/>
          <w:sz w:val="24"/>
          <w:szCs w:val="24"/>
          <w:lang w:val="en-US"/>
        </w:rPr>
        <w:t xml:space="preserve"> </w:t>
      </w:r>
      <w:r>
        <w:rPr>
          <w:rFonts w:ascii="Georgia" w:hAnsi="Georgia"/>
          <w:sz w:val="24"/>
          <w:szCs w:val="24"/>
          <w:lang w:val="en-US"/>
        </w:rPr>
        <w:t>(</w:t>
      </w:r>
      <w:r>
        <w:rPr>
          <w:rFonts w:ascii="Georgia" w:hAnsi="Georgia"/>
          <w:i/>
          <w:sz w:val="24"/>
          <w:szCs w:val="24"/>
          <w:lang w:val="en-US"/>
        </w:rPr>
        <w:t>Feature Relations Graph</w:t>
      </w:r>
      <w:r>
        <w:rPr>
          <w:rFonts w:ascii="Georgia" w:hAnsi="Georgia"/>
          <w:sz w:val="24"/>
          <w:szCs w:val="24"/>
          <w:lang w:val="en-US"/>
        </w:rPr>
        <w:t xml:space="preserve">) to represent feature constraints in </w:t>
      </w:r>
      <w:proofErr w:type="gramStart"/>
      <w:r>
        <w:rPr>
          <w:rFonts w:ascii="Georgia" w:hAnsi="Georgia"/>
          <w:sz w:val="24"/>
          <w:szCs w:val="24"/>
          <w:lang w:val="en-US"/>
        </w:rPr>
        <w:t>SPL .</w:t>
      </w:r>
      <w:proofErr w:type="gramEnd"/>
      <w:r>
        <w:rPr>
          <w:rFonts w:ascii="Georgia" w:hAnsi="Georgia"/>
          <w:sz w:val="24"/>
          <w:szCs w:val="24"/>
          <w:lang w:val="en-US"/>
        </w:rPr>
        <w:t xml:space="preserve"> </w:t>
      </w:r>
      <w:proofErr w:type="spellStart"/>
      <w:r>
        <w:rPr>
          <w:rFonts w:ascii="Georgia" w:hAnsi="Georgia"/>
          <w:sz w:val="24"/>
          <w:szCs w:val="24"/>
          <w:lang w:val="en-US"/>
        </w:rPr>
        <w:t>FRoGs</w:t>
      </w:r>
      <w:proofErr w:type="spellEnd"/>
      <w:r>
        <w:rPr>
          <w:rFonts w:ascii="Georgia" w:hAnsi="Georgia"/>
          <w:sz w:val="24"/>
          <w:szCs w:val="24"/>
          <w:lang w:val="en-US"/>
        </w:rPr>
        <w:t xml:space="preserve"> is also built on the top of </w:t>
      </w:r>
      <w:proofErr w:type="spellStart"/>
      <w:r>
        <w:rPr>
          <w:rFonts w:ascii="Georgia" w:hAnsi="Georgia"/>
          <w:sz w:val="24"/>
          <w:szCs w:val="24"/>
          <w:lang w:val="en-US"/>
        </w:rPr>
        <w:t>FeatureIDE</w:t>
      </w:r>
      <w:proofErr w:type="spellEnd"/>
      <w:r>
        <w:rPr>
          <w:rFonts w:ascii="Georgia" w:hAnsi="Georgia"/>
          <w:sz w:val="24"/>
          <w:szCs w:val="24"/>
          <w:lang w:val="en-US"/>
        </w:rPr>
        <w:t xml:space="preserve"> [ </w:t>
      </w:r>
      <w:proofErr w:type="spellStart"/>
      <w:proofErr w:type="gramStart"/>
      <w:r>
        <w:rPr>
          <w:rFonts w:ascii="Georgia" w:hAnsi="Georgia"/>
          <w:sz w:val="24"/>
          <w:szCs w:val="24"/>
          <w:lang w:val="en-US"/>
        </w:rPr>
        <w:t>T.Thüm</w:t>
      </w:r>
      <w:proofErr w:type="spellEnd"/>
      <w:proofErr w:type="gramEnd"/>
      <w:r>
        <w:rPr>
          <w:rFonts w:ascii="Georgia" w:hAnsi="Georgia"/>
          <w:sz w:val="24"/>
          <w:szCs w:val="24"/>
          <w:lang w:val="en-US"/>
        </w:rPr>
        <w:t xml:space="preserve">  et al. 2014 ]</w:t>
      </w:r>
      <w:r>
        <w:rPr>
          <w:rFonts w:ascii="Georgia" w:hAnsi="Georgia"/>
          <w:sz w:val="24"/>
          <w:szCs w:val="24"/>
          <w:lang w:val="en-US"/>
        </w:rPr>
        <w:t>.</w:t>
      </w:r>
      <w:r w:rsidRPr="00D20394">
        <w:rPr>
          <w:rFonts w:ascii="Georgia" w:hAnsi="Georgia"/>
          <w:sz w:val="24"/>
          <w:szCs w:val="24"/>
          <w:lang w:val="en-US"/>
        </w:rPr>
        <w:t xml:space="preserve"> </w:t>
      </w:r>
      <w:r>
        <w:rPr>
          <w:rFonts w:ascii="Georgia" w:hAnsi="Georgia"/>
          <w:sz w:val="24"/>
          <w:szCs w:val="24"/>
          <w:lang w:val="en-US"/>
        </w:rPr>
        <w:t>], It shows how a specific feature is in connection with the rest of the features in terms of constraints and different stakeholder perspectives(i.e., customer, environment, functions, design, behavior and components).</w:t>
      </w:r>
      <w:r>
        <w:rPr>
          <w:rFonts w:ascii="Georgia" w:hAnsi="Georgia"/>
          <w:sz w:val="24"/>
          <w:szCs w:val="24"/>
          <w:lang w:val="en-US"/>
        </w:rPr>
        <w:t xml:space="preserve"> </w:t>
      </w:r>
    </w:p>
    <w:p w:rsidR="00D20394" w:rsidRPr="00525235" w:rsidRDefault="00D20394" w:rsidP="00525235">
      <w:pPr>
        <w:jc w:val="both"/>
        <w:rPr>
          <w:rFonts w:cstheme="minorHAnsi"/>
          <w:b/>
          <w:color w:val="000000" w:themeColor="text1"/>
          <w:sz w:val="24"/>
          <w:szCs w:val="24"/>
          <w:lang w:val="en-US"/>
        </w:rPr>
      </w:pPr>
      <w:r w:rsidRPr="00525235">
        <w:rPr>
          <w:rFonts w:cstheme="minorHAnsi"/>
          <w:color w:val="000000" w:themeColor="text1"/>
          <w:sz w:val="24"/>
          <w:szCs w:val="24"/>
          <w:lang w:val="en-US"/>
        </w:rPr>
        <w:t>Nestor D et al. [2008] introduced integrated meta-model and employed visualization techniques to address imperative SPL tasks such as variability management and product derivation</w:t>
      </w:r>
      <w:r w:rsidRPr="00525235">
        <w:rPr>
          <w:rFonts w:cstheme="minorHAnsi"/>
          <w:color w:val="000000" w:themeColor="text1"/>
          <w:sz w:val="24"/>
          <w:szCs w:val="24"/>
          <w:lang w:val="en-US"/>
        </w:rPr>
        <w:t>. The visualization techniques in this approach are presented in the section Related work.</w:t>
      </w:r>
    </w:p>
    <w:p w:rsidR="00AB3A16" w:rsidRDefault="00B32987" w:rsidP="00016F21">
      <w:pPr>
        <w:rPr>
          <w:sz w:val="28"/>
          <w:szCs w:val="28"/>
          <w:lang w:val="en-US"/>
        </w:rPr>
      </w:pPr>
      <w:proofErr w:type="spellStart"/>
      <w:r w:rsidRPr="00B32987">
        <w:rPr>
          <w:sz w:val="28"/>
          <w:szCs w:val="28"/>
          <w:lang w:val="en-US"/>
        </w:rPr>
        <w:t>Asadi</w:t>
      </w:r>
      <w:proofErr w:type="spellEnd"/>
      <w:r w:rsidRPr="00B32987">
        <w:rPr>
          <w:sz w:val="28"/>
          <w:szCs w:val="28"/>
          <w:lang w:val="en-US"/>
        </w:rPr>
        <w:t xml:space="preserve"> M et al. [2014] </w:t>
      </w:r>
      <w:r>
        <w:rPr>
          <w:sz w:val="28"/>
          <w:szCs w:val="28"/>
          <w:lang w:val="en-US"/>
        </w:rPr>
        <w:t xml:space="preserve">proposed </w:t>
      </w:r>
      <w:r w:rsidRPr="00B32987">
        <w:rPr>
          <w:sz w:val="28"/>
          <w:szCs w:val="28"/>
          <w:lang w:val="en-US"/>
        </w:rPr>
        <w:t xml:space="preserve">the feature models extended with the notion </w:t>
      </w:r>
      <w:proofErr w:type="gramStart"/>
      <w:r w:rsidRPr="00B32987">
        <w:rPr>
          <w:sz w:val="28"/>
          <w:szCs w:val="28"/>
          <w:lang w:val="en-US"/>
        </w:rPr>
        <w:t>of  NFPs</w:t>
      </w:r>
      <w:proofErr w:type="gramEnd"/>
      <w:r w:rsidRPr="00B32987">
        <w:rPr>
          <w:sz w:val="28"/>
          <w:szCs w:val="28"/>
          <w:lang w:val="en-US"/>
        </w:rPr>
        <w:t xml:space="preserve"> and their\</w:t>
      </w:r>
      <w:proofErr w:type="spellStart"/>
      <w:r w:rsidRPr="00B32987">
        <w:rPr>
          <w:sz w:val="28"/>
          <w:szCs w:val="28"/>
          <w:lang w:val="en-US"/>
        </w:rPr>
        <w:t>textit</w:t>
      </w:r>
      <w:proofErr w:type="spellEnd"/>
      <w:r w:rsidRPr="00B32987">
        <w:rPr>
          <w:sz w:val="28"/>
          <w:szCs w:val="28"/>
          <w:lang w:val="en-US"/>
        </w:rPr>
        <w:t>{ Vis-</w:t>
      </w:r>
      <w:proofErr w:type="spellStart"/>
      <w:r w:rsidRPr="00B32987">
        <w:rPr>
          <w:sz w:val="28"/>
          <w:szCs w:val="28"/>
          <w:lang w:val="en-US"/>
        </w:rPr>
        <w:t>fmp</w:t>
      </w:r>
      <w:proofErr w:type="spellEnd"/>
      <w:r w:rsidRPr="00B32987">
        <w:rPr>
          <w:sz w:val="28"/>
          <w:szCs w:val="28"/>
          <w:lang w:val="en-US"/>
        </w:rPr>
        <w:t xml:space="preserve"> tool }</w:t>
      </w:r>
      <w:r>
        <w:rPr>
          <w:sz w:val="28"/>
          <w:szCs w:val="28"/>
          <w:lang w:val="en-US"/>
        </w:rPr>
        <w:t xml:space="preserve"> </w:t>
      </w:r>
      <w:r w:rsidRPr="00B32987">
        <w:rPr>
          <w:sz w:val="28"/>
          <w:szCs w:val="28"/>
          <w:lang w:val="en-US"/>
        </w:rPr>
        <w:t>is an extension of the \</w:t>
      </w:r>
      <w:proofErr w:type="spellStart"/>
      <w:r w:rsidRPr="00B32987">
        <w:rPr>
          <w:sz w:val="28"/>
          <w:szCs w:val="28"/>
          <w:lang w:val="en-US"/>
        </w:rPr>
        <w:t>textit</w:t>
      </w:r>
      <w:proofErr w:type="spellEnd"/>
      <w:r w:rsidRPr="00B32987">
        <w:rPr>
          <w:sz w:val="28"/>
          <w:szCs w:val="28"/>
          <w:lang w:val="en-US"/>
        </w:rPr>
        <w:t>{</w:t>
      </w:r>
      <w:proofErr w:type="spellStart"/>
      <w:r w:rsidRPr="00B32987">
        <w:rPr>
          <w:sz w:val="28"/>
          <w:szCs w:val="28"/>
          <w:lang w:val="en-US"/>
        </w:rPr>
        <w:t>fmp</w:t>
      </w:r>
      <w:proofErr w:type="spellEnd"/>
      <w:r w:rsidRPr="00B32987">
        <w:rPr>
          <w:sz w:val="28"/>
          <w:szCs w:val="28"/>
          <w:lang w:val="en-US"/>
        </w:rPr>
        <w:t xml:space="preserve"> tool} \cite{Czarnecki2005Cardinality-basedReport}</w:t>
      </w:r>
      <w:r>
        <w:rPr>
          <w:sz w:val="28"/>
          <w:szCs w:val="28"/>
          <w:lang w:val="en-US"/>
        </w:rPr>
        <w:t xml:space="preserve"> , wh</w:t>
      </w:r>
      <w:r w:rsidR="00EB4840">
        <w:rPr>
          <w:sz w:val="28"/>
          <w:szCs w:val="28"/>
          <w:lang w:val="en-US"/>
        </w:rPr>
        <w:t>i</w:t>
      </w:r>
      <w:r>
        <w:rPr>
          <w:sz w:val="28"/>
          <w:szCs w:val="28"/>
          <w:lang w:val="en-US"/>
        </w:rPr>
        <w:t>ch supports several visualization and interaction techniqu</w:t>
      </w:r>
      <w:bookmarkStart w:id="0" w:name="_GoBack"/>
      <w:bookmarkEnd w:id="0"/>
      <w:r>
        <w:rPr>
          <w:sz w:val="28"/>
          <w:szCs w:val="28"/>
          <w:lang w:val="en-US"/>
        </w:rPr>
        <w:t>es like overview, zooming, filtering and highlight, detail on demand</w:t>
      </w:r>
      <w:r w:rsidR="00EB4840">
        <w:rPr>
          <w:sz w:val="28"/>
          <w:szCs w:val="28"/>
          <w:lang w:val="en-US"/>
        </w:rPr>
        <w:t>, interactive configuration</w:t>
      </w:r>
      <w:r w:rsidR="005F2682">
        <w:rPr>
          <w:sz w:val="28"/>
          <w:szCs w:val="28"/>
          <w:lang w:val="en-US"/>
        </w:rPr>
        <w:t>,</w:t>
      </w:r>
      <w:r w:rsidR="00EB4840">
        <w:rPr>
          <w:sz w:val="28"/>
          <w:szCs w:val="28"/>
          <w:lang w:val="en-US"/>
        </w:rPr>
        <w:t xml:space="preserve"> are described in related work section.</w:t>
      </w:r>
    </w:p>
    <w:p w:rsidR="008B545E" w:rsidRPr="00B32987" w:rsidRDefault="008B545E" w:rsidP="00B74C70">
      <w:pPr>
        <w:rPr>
          <w:sz w:val="28"/>
          <w:szCs w:val="28"/>
          <w:lang w:val="en-US"/>
        </w:rPr>
      </w:pPr>
      <w:r>
        <w:rPr>
          <w:sz w:val="28"/>
          <w:szCs w:val="28"/>
          <w:lang w:val="en-US"/>
        </w:rPr>
        <w:t>Several other SPL tools which supports the visualization and interaction techniques are presented in the related work section in more detail.</w:t>
      </w:r>
    </w:p>
    <w:p w:rsidR="00A16882" w:rsidRDefault="00A16882" w:rsidP="008C3B0B">
      <w:pPr>
        <w:rPr>
          <w:b/>
          <w:sz w:val="28"/>
          <w:szCs w:val="28"/>
          <w:lang w:val="en-US"/>
        </w:rPr>
      </w:pPr>
      <w:r w:rsidRPr="00A12384">
        <w:rPr>
          <w:b/>
          <w:sz w:val="28"/>
          <w:szCs w:val="28"/>
          <w:lang w:val="en-US"/>
        </w:rPr>
        <w:t xml:space="preserve">Effects of visualization and interaction </w:t>
      </w:r>
      <w:proofErr w:type="gramStart"/>
      <w:r w:rsidRPr="00A12384">
        <w:rPr>
          <w:b/>
          <w:sz w:val="28"/>
          <w:szCs w:val="28"/>
          <w:lang w:val="en-US"/>
        </w:rPr>
        <w:t>techniques</w:t>
      </w:r>
      <w:r w:rsidR="00A12384">
        <w:rPr>
          <w:b/>
          <w:sz w:val="28"/>
          <w:szCs w:val="28"/>
          <w:lang w:val="en-US"/>
        </w:rPr>
        <w:t xml:space="preserve">  :</w:t>
      </w:r>
      <w:proofErr w:type="gramEnd"/>
    </w:p>
    <w:p w:rsidR="00A12384" w:rsidRDefault="002120BD" w:rsidP="008A0E97">
      <w:pPr>
        <w:autoSpaceDE w:val="0"/>
        <w:autoSpaceDN w:val="0"/>
        <w:adjustRightInd w:val="0"/>
        <w:spacing w:after="0" w:line="240" w:lineRule="auto"/>
        <w:jc w:val="both"/>
        <w:rPr>
          <w:rFonts w:cstheme="minorHAnsi"/>
          <w:color w:val="131413"/>
          <w:sz w:val="28"/>
          <w:szCs w:val="28"/>
          <w:lang w:val="en-US"/>
        </w:rPr>
      </w:pPr>
      <w:proofErr w:type="spellStart"/>
      <w:r>
        <w:rPr>
          <w:rFonts w:cstheme="minorHAnsi"/>
          <w:color w:val="131413"/>
          <w:sz w:val="28"/>
          <w:szCs w:val="28"/>
          <w:lang w:val="en-US"/>
        </w:rPr>
        <w:t>Asadi</w:t>
      </w:r>
      <w:proofErr w:type="spellEnd"/>
      <w:r>
        <w:rPr>
          <w:rFonts w:cstheme="minorHAnsi"/>
          <w:color w:val="131413"/>
          <w:sz w:val="28"/>
          <w:szCs w:val="28"/>
          <w:lang w:val="en-US"/>
        </w:rPr>
        <w:t xml:space="preserve"> et al</w:t>
      </w:r>
      <w:r w:rsidR="00A869ED">
        <w:rPr>
          <w:rFonts w:cstheme="minorHAnsi"/>
          <w:color w:val="131413"/>
          <w:sz w:val="28"/>
          <w:szCs w:val="28"/>
          <w:lang w:val="en-US"/>
        </w:rPr>
        <w:t xml:space="preserve">. </w:t>
      </w:r>
      <w:r w:rsidR="00D64A82">
        <w:rPr>
          <w:rFonts w:cstheme="minorHAnsi"/>
          <w:color w:val="131413"/>
          <w:sz w:val="28"/>
          <w:szCs w:val="28"/>
          <w:lang w:val="en-US"/>
        </w:rPr>
        <w:t xml:space="preserve">2016 </w:t>
      </w:r>
      <w:r w:rsidR="00A869ED">
        <w:rPr>
          <w:rFonts w:cstheme="minorHAnsi"/>
          <w:color w:val="131413"/>
          <w:sz w:val="28"/>
          <w:szCs w:val="28"/>
          <w:lang w:val="en-US"/>
        </w:rPr>
        <w:t xml:space="preserve">empirical study revealed that by applying </w:t>
      </w:r>
      <w:r w:rsidR="00BF72D8" w:rsidRPr="00A869ED">
        <w:rPr>
          <w:rFonts w:cstheme="minorHAnsi"/>
          <w:color w:val="131413"/>
          <w:sz w:val="28"/>
          <w:szCs w:val="28"/>
          <w:lang w:val="en-US"/>
        </w:rPr>
        <w:t xml:space="preserve">visualization and interaction techniques </w:t>
      </w:r>
      <w:r w:rsidR="00A869ED">
        <w:rPr>
          <w:rFonts w:cstheme="minorHAnsi"/>
          <w:color w:val="131413"/>
          <w:sz w:val="28"/>
          <w:szCs w:val="28"/>
          <w:lang w:val="en-US"/>
        </w:rPr>
        <w:t xml:space="preserve">in the </w:t>
      </w:r>
      <w:r w:rsidR="008A0E97">
        <w:rPr>
          <w:rFonts w:cstheme="minorHAnsi"/>
          <w:color w:val="131413"/>
          <w:sz w:val="28"/>
          <w:szCs w:val="28"/>
          <w:lang w:val="en-US"/>
        </w:rPr>
        <w:t>SPL</w:t>
      </w:r>
      <w:r w:rsidR="00A869ED">
        <w:rPr>
          <w:rFonts w:cstheme="minorHAnsi"/>
          <w:color w:val="131413"/>
          <w:sz w:val="28"/>
          <w:szCs w:val="28"/>
          <w:lang w:val="en-US"/>
        </w:rPr>
        <w:t xml:space="preserve"> tools</w:t>
      </w:r>
      <w:r w:rsidR="008A0E97">
        <w:rPr>
          <w:rFonts w:cstheme="minorHAnsi"/>
          <w:color w:val="131413"/>
          <w:sz w:val="28"/>
          <w:szCs w:val="28"/>
          <w:lang w:val="en-US"/>
        </w:rPr>
        <w:t xml:space="preserve"> </w:t>
      </w:r>
      <w:r w:rsidR="00BF72D8" w:rsidRPr="00A869ED">
        <w:rPr>
          <w:rFonts w:cstheme="minorHAnsi"/>
          <w:color w:val="131413"/>
          <w:sz w:val="28"/>
          <w:szCs w:val="28"/>
          <w:lang w:val="en-US"/>
        </w:rPr>
        <w:t xml:space="preserve">significantly decreases </w:t>
      </w:r>
      <w:r w:rsidR="00A869ED">
        <w:rPr>
          <w:rFonts w:cstheme="minorHAnsi"/>
          <w:color w:val="131413"/>
          <w:sz w:val="28"/>
          <w:szCs w:val="28"/>
          <w:lang w:val="en-US"/>
        </w:rPr>
        <w:t xml:space="preserve">the </w:t>
      </w:r>
      <w:r w:rsidR="00BF72D8" w:rsidRPr="00A869ED">
        <w:rPr>
          <w:rFonts w:cstheme="minorHAnsi"/>
          <w:color w:val="131413"/>
          <w:sz w:val="28"/>
          <w:szCs w:val="28"/>
          <w:lang w:val="en-US"/>
        </w:rPr>
        <w:t>time</w:t>
      </w:r>
      <w:r w:rsidR="008A0E97">
        <w:rPr>
          <w:rFonts w:cstheme="minorHAnsi"/>
          <w:color w:val="131413"/>
          <w:sz w:val="28"/>
          <w:szCs w:val="28"/>
          <w:lang w:val="en-US"/>
        </w:rPr>
        <w:t xml:space="preserve"> </w:t>
      </w:r>
      <w:r w:rsidR="00A869ED">
        <w:rPr>
          <w:rFonts w:cstheme="minorHAnsi"/>
          <w:color w:val="131413"/>
          <w:sz w:val="28"/>
          <w:szCs w:val="28"/>
          <w:lang w:val="en-US"/>
        </w:rPr>
        <w:t xml:space="preserve">required for the </w:t>
      </w:r>
      <w:r w:rsidR="00BF72D8" w:rsidRPr="00A869ED">
        <w:rPr>
          <w:rFonts w:cstheme="minorHAnsi"/>
          <w:color w:val="131413"/>
          <w:sz w:val="28"/>
          <w:szCs w:val="28"/>
          <w:lang w:val="en-US"/>
        </w:rPr>
        <w:t>configuration task</w:t>
      </w:r>
      <w:r w:rsidR="008A0E97">
        <w:rPr>
          <w:rFonts w:cstheme="minorHAnsi"/>
          <w:color w:val="131413"/>
          <w:sz w:val="28"/>
          <w:szCs w:val="28"/>
          <w:lang w:val="en-US"/>
        </w:rPr>
        <w:t xml:space="preserve">s of simple and complex feature </w:t>
      </w:r>
      <w:r w:rsidR="00BF72D8" w:rsidRPr="00A869ED">
        <w:rPr>
          <w:rFonts w:cstheme="minorHAnsi"/>
          <w:color w:val="131413"/>
          <w:sz w:val="28"/>
          <w:szCs w:val="28"/>
          <w:lang w:val="en-US"/>
        </w:rPr>
        <w:t xml:space="preserve">models. </w:t>
      </w:r>
      <w:r w:rsidR="008A0E97">
        <w:rPr>
          <w:rFonts w:cstheme="minorHAnsi"/>
          <w:color w:val="131413"/>
          <w:sz w:val="28"/>
          <w:szCs w:val="28"/>
          <w:lang w:val="en-US"/>
        </w:rPr>
        <w:t xml:space="preserve">The results also showed that the </w:t>
      </w:r>
      <w:r w:rsidR="00BF72D8" w:rsidRPr="00A869ED">
        <w:rPr>
          <w:rFonts w:cstheme="minorHAnsi"/>
          <w:color w:val="131413"/>
          <w:sz w:val="28"/>
          <w:szCs w:val="28"/>
          <w:lang w:val="en-US"/>
        </w:rPr>
        <w:t xml:space="preserve">ease-of-use and </w:t>
      </w:r>
      <w:r w:rsidR="00A869ED">
        <w:rPr>
          <w:rFonts w:cstheme="minorHAnsi"/>
          <w:color w:val="131413"/>
          <w:sz w:val="28"/>
          <w:szCs w:val="28"/>
          <w:lang w:val="en-US"/>
        </w:rPr>
        <w:t xml:space="preserve">ease-of-learning are better for </w:t>
      </w:r>
      <w:r w:rsidR="00BF72D8" w:rsidRPr="00D64A82">
        <w:rPr>
          <w:rFonts w:cstheme="minorHAnsi"/>
          <w:color w:val="131413"/>
          <w:sz w:val="28"/>
          <w:szCs w:val="28"/>
          <w:lang w:val="en-US"/>
        </w:rPr>
        <w:t>the visually-enhanced tool implementation</w:t>
      </w:r>
      <w:r w:rsidR="008A0E97">
        <w:rPr>
          <w:rFonts w:cstheme="minorHAnsi"/>
          <w:color w:val="131413"/>
          <w:sz w:val="28"/>
          <w:szCs w:val="28"/>
          <w:lang w:val="en-US"/>
        </w:rPr>
        <w:t>.</w:t>
      </w:r>
    </w:p>
    <w:p w:rsidR="00B720E7" w:rsidRDefault="00B720E7" w:rsidP="008A0E97">
      <w:pPr>
        <w:autoSpaceDE w:val="0"/>
        <w:autoSpaceDN w:val="0"/>
        <w:adjustRightInd w:val="0"/>
        <w:spacing w:after="0" w:line="240" w:lineRule="auto"/>
        <w:jc w:val="both"/>
        <w:rPr>
          <w:rFonts w:cstheme="minorHAnsi"/>
          <w:color w:val="131413"/>
          <w:sz w:val="28"/>
          <w:szCs w:val="28"/>
          <w:lang w:val="en-US"/>
        </w:rPr>
      </w:pPr>
    </w:p>
    <w:p w:rsidR="00E8112D" w:rsidRPr="00B720E7" w:rsidRDefault="00E8112D" w:rsidP="00E8112D">
      <w:pPr>
        <w:autoSpaceDE w:val="0"/>
        <w:autoSpaceDN w:val="0"/>
        <w:adjustRightInd w:val="0"/>
        <w:spacing w:after="0" w:line="240" w:lineRule="auto"/>
        <w:rPr>
          <w:rFonts w:ascii="NimbusSanL-Bold" w:hAnsi="NimbusSanL-Bold" w:cs="NimbusSanL-Bold"/>
          <w:b/>
          <w:bCs/>
          <w:sz w:val="36"/>
          <w:szCs w:val="36"/>
          <w:lang w:val="en-US"/>
        </w:rPr>
      </w:pPr>
      <w:r w:rsidRPr="00B720E7">
        <w:rPr>
          <w:rFonts w:ascii="NimbusSanL-Bold" w:hAnsi="NimbusSanL-Bold" w:cs="NimbusSanL-Bold"/>
          <w:b/>
          <w:bCs/>
          <w:sz w:val="36"/>
          <w:szCs w:val="36"/>
          <w:lang w:val="en-US"/>
        </w:rPr>
        <w:t>Visualization Techniques for Application in</w:t>
      </w:r>
    </w:p>
    <w:p w:rsidR="00E8112D" w:rsidRPr="00B720E7" w:rsidRDefault="00E8112D" w:rsidP="00E8112D">
      <w:pPr>
        <w:autoSpaceDE w:val="0"/>
        <w:autoSpaceDN w:val="0"/>
        <w:adjustRightInd w:val="0"/>
        <w:spacing w:after="0" w:line="240" w:lineRule="auto"/>
        <w:jc w:val="both"/>
        <w:rPr>
          <w:rFonts w:ascii="NimbusSanL-Bold" w:hAnsi="NimbusSanL-Bold" w:cs="NimbusSanL-Bold"/>
          <w:b/>
          <w:bCs/>
          <w:sz w:val="36"/>
          <w:szCs w:val="36"/>
          <w:lang w:val="en-US"/>
        </w:rPr>
      </w:pPr>
      <w:r w:rsidRPr="00B720E7">
        <w:rPr>
          <w:rFonts w:ascii="NimbusSanL-Bold" w:hAnsi="NimbusSanL-Bold" w:cs="NimbusSanL-Bold"/>
          <w:b/>
          <w:bCs/>
          <w:sz w:val="36"/>
          <w:szCs w:val="36"/>
          <w:lang w:val="en-US"/>
        </w:rPr>
        <w:t xml:space="preserve">Interactive Product Configuration </w:t>
      </w:r>
    </w:p>
    <w:p w:rsidR="00E8112D" w:rsidRDefault="00E8112D" w:rsidP="00E8112D">
      <w:pPr>
        <w:autoSpaceDE w:val="0"/>
        <w:autoSpaceDN w:val="0"/>
        <w:adjustRightInd w:val="0"/>
        <w:spacing w:after="0" w:line="240" w:lineRule="auto"/>
        <w:jc w:val="both"/>
        <w:rPr>
          <w:rFonts w:cstheme="minorHAnsi"/>
          <w:sz w:val="24"/>
          <w:szCs w:val="24"/>
          <w:lang w:val="en-US"/>
        </w:rPr>
      </w:pPr>
      <w:proofErr w:type="spellStart"/>
      <w:r w:rsidRPr="00234C20">
        <w:rPr>
          <w:rFonts w:cstheme="minorHAnsi"/>
          <w:sz w:val="24"/>
          <w:szCs w:val="24"/>
          <w:lang w:val="en-US"/>
        </w:rPr>
        <w:t>Pleuss</w:t>
      </w:r>
      <w:proofErr w:type="spellEnd"/>
      <w:r w:rsidRPr="00234C20">
        <w:rPr>
          <w:rFonts w:cstheme="minorHAnsi"/>
          <w:sz w:val="24"/>
          <w:szCs w:val="24"/>
          <w:lang w:val="en-US"/>
        </w:rPr>
        <w:t xml:space="preserve"> et al. [] investigation on SPL tools in the context of </w:t>
      </w:r>
      <w:r w:rsidRPr="00234C20">
        <w:rPr>
          <w:rFonts w:cstheme="minorHAnsi"/>
          <w:bCs/>
          <w:sz w:val="24"/>
          <w:szCs w:val="24"/>
          <w:lang w:val="en-US"/>
        </w:rPr>
        <w:t xml:space="preserve">Visualization Techniques for Application in Interactive Product Configuration revealed that the visual techniques like </w:t>
      </w:r>
      <w:r w:rsidRPr="00234C20">
        <w:rPr>
          <w:rFonts w:cstheme="minorHAnsi"/>
          <w:sz w:val="24"/>
          <w:szCs w:val="24"/>
          <w:lang w:val="en-US"/>
        </w:rPr>
        <w:t>clustering, decision trees, tree maps, cone trees, tables, ow maps, and UML diagrams are mostly applied in the configuration process. In addition, they argued that the complexity</w:t>
      </w:r>
      <w:r w:rsidRPr="00234C20">
        <w:rPr>
          <w:rFonts w:cstheme="minorHAnsi"/>
          <w:bCs/>
          <w:sz w:val="24"/>
          <w:szCs w:val="24"/>
          <w:lang w:val="en-US"/>
        </w:rPr>
        <w:t xml:space="preserve"> </w:t>
      </w:r>
      <w:r w:rsidRPr="00234C20">
        <w:rPr>
          <w:rFonts w:cstheme="minorHAnsi"/>
          <w:sz w:val="24"/>
          <w:szCs w:val="24"/>
          <w:lang w:val="en-US"/>
        </w:rPr>
        <w:t>is a limiting factor in the successful adoption of PLE and urged the need for better techniques for handling large and complex product line models (i.e., in product configuration) are required.</w:t>
      </w:r>
    </w:p>
    <w:p w:rsidR="00AF057E" w:rsidRDefault="00AF057E" w:rsidP="00E8112D">
      <w:pPr>
        <w:autoSpaceDE w:val="0"/>
        <w:autoSpaceDN w:val="0"/>
        <w:adjustRightInd w:val="0"/>
        <w:spacing w:after="0" w:line="240" w:lineRule="auto"/>
        <w:jc w:val="both"/>
        <w:rPr>
          <w:rFonts w:cstheme="minorHAnsi"/>
          <w:sz w:val="24"/>
          <w:szCs w:val="24"/>
          <w:lang w:val="en-US"/>
        </w:rPr>
      </w:pPr>
    </w:p>
    <w:p w:rsidR="00AF057E" w:rsidRPr="00AF057E" w:rsidRDefault="00AF057E" w:rsidP="00E8112D">
      <w:pPr>
        <w:autoSpaceDE w:val="0"/>
        <w:autoSpaceDN w:val="0"/>
        <w:adjustRightInd w:val="0"/>
        <w:spacing w:after="0" w:line="240" w:lineRule="auto"/>
        <w:jc w:val="both"/>
        <w:rPr>
          <w:rFonts w:cstheme="minorHAnsi"/>
          <w:sz w:val="24"/>
          <w:szCs w:val="24"/>
          <w:lang w:val="en-US"/>
        </w:rPr>
      </w:pPr>
      <w:r w:rsidRPr="00AF057E">
        <w:rPr>
          <w:rFonts w:cstheme="minorHAnsi"/>
          <w:sz w:val="24"/>
          <w:szCs w:val="24"/>
          <w:lang w:val="en-US"/>
        </w:rPr>
        <w:t>Moreover, the available tools in the literature still lack in the proper visualization and interaction techniques, which are essential to address the \</w:t>
      </w:r>
      <w:proofErr w:type="spellStart"/>
      <w:proofErr w:type="gramStart"/>
      <w:r w:rsidRPr="00AF057E">
        <w:rPr>
          <w:rFonts w:cstheme="minorHAnsi"/>
          <w:sz w:val="24"/>
          <w:szCs w:val="24"/>
          <w:lang w:val="en-US"/>
        </w:rPr>
        <w:t>textit</w:t>
      </w:r>
      <w:proofErr w:type="spellEnd"/>
      <w:r w:rsidRPr="00AF057E">
        <w:rPr>
          <w:rFonts w:cstheme="minorHAnsi"/>
          <w:sz w:val="24"/>
          <w:szCs w:val="24"/>
          <w:lang w:val="en-US"/>
        </w:rPr>
        <w:t>{</w:t>
      </w:r>
      <w:proofErr w:type="gramEnd"/>
      <w:r w:rsidRPr="00AF057E">
        <w:rPr>
          <w:rFonts w:cstheme="minorHAnsi"/>
          <w:sz w:val="24"/>
          <w:szCs w:val="24"/>
          <w:lang w:val="en-US"/>
        </w:rPr>
        <w:t xml:space="preserve">cognitive complexity} that </w:t>
      </w:r>
      <w:r w:rsidRPr="00AF057E">
        <w:rPr>
          <w:rFonts w:cstheme="minorHAnsi"/>
          <w:sz w:val="24"/>
          <w:szCs w:val="24"/>
          <w:lang w:val="en-US"/>
        </w:rPr>
        <w:lastRenderedPageBreak/>
        <w:t>is implicitly present in the industrial feature models with hundreds or thousands of features in a more intuitive way.</w:t>
      </w:r>
    </w:p>
    <w:p w:rsidR="00872379" w:rsidRPr="00D7323D" w:rsidRDefault="00872379" w:rsidP="00B74C70">
      <w:pPr>
        <w:rPr>
          <w:rFonts w:cstheme="minorHAnsi"/>
          <w:sz w:val="24"/>
          <w:szCs w:val="24"/>
          <w:lang w:val="en-US"/>
        </w:rPr>
      </w:pPr>
    </w:p>
    <w:sectPr w:rsidR="00872379" w:rsidRPr="00D7323D" w:rsidSect="004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rpchwAdvTT3713a231">
    <w:altName w:val="Cambria"/>
    <w:panose1 w:val="00000000000000000000"/>
    <w:charset w:val="00"/>
    <w:family w:val="roman"/>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qgUALkcatSwAAAA="/>
  </w:docVars>
  <w:rsids>
    <w:rsidRoot w:val="00B54CCE"/>
    <w:rsid w:val="00016F21"/>
    <w:rsid w:val="00021707"/>
    <w:rsid w:val="00091645"/>
    <w:rsid w:val="000C63BD"/>
    <w:rsid w:val="000F3087"/>
    <w:rsid w:val="0010021F"/>
    <w:rsid w:val="00122D5B"/>
    <w:rsid w:val="00123213"/>
    <w:rsid w:val="00181151"/>
    <w:rsid w:val="00183F57"/>
    <w:rsid w:val="00194549"/>
    <w:rsid w:val="001F1C2C"/>
    <w:rsid w:val="002120BD"/>
    <w:rsid w:val="00221A31"/>
    <w:rsid w:val="00234C20"/>
    <w:rsid w:val="00237264"/>
    <w:rsid w:val="002607C3"/>
    <w:rsid w:val="00261E4D"/>
    <w:rsid w:val="0026772A"/>
    <w:rsid w:val="002A6370"/>
    <w:rsid w:val="002B2252"/>
    <w:rsid w:val="002B784B"/>
    <w:rsid w:val="0030498A"/>
    <w:rsid w:val="003145C8"/>
    <w:rsid w:val="003436AB"/>
    <w:rsid w:val="00346BAF"/>
    <w:rsid w:val="003717D9"/>
    <w:rsid w:val="00373A0A"/>
    <w:rsid w:val="003A7BB5"/>
    <w:rsid w:val="003E4356"/>
    <w:rsid w:val="004068A1"/>
    <w:rsid w:val="004204F6"/>
    <w:rsid w:val="004550DE"/>
    <w:rsid w:val="00456996"/>
    <w:rsid w:val="004900C2"/>
    <w:rsid w:val="00492C9E"/>
    <w:rsid w:val="004930E5"/>
    <w:rsid w:val="00494C55"/>
    <w:rsid w:val="004C1696"/>
    <w:rsid w:val="004C3B8D"/>
    <w:rsid w:val="004D16E1"/>
    <w:rsid w:val="004D1C8B"/>
    <w:rsid w:val="004E6232"/>
    <w:rsid w:val="00525235"/>
    <w:rsid w:val="0053428E"/>
    <w:rsid w:val="00556E92"/>
    <w:rsid w:val="00561E45"/>
    <w:rsid w:val="005760CE"/>
    <w:rsid w:val="005C66A3"/>
    <w:rsid w:val="005D38E6"/>
    <w:rsid w:val="005D61F2"/>
    <w:rsid w:val="005F2682"/>
    <w:rsid w:val="00613165"/>
    <w:rsid w:val="00626417"/>
    <w:rsid w:val="00657BE9"/>
    <w:rsid w:val="0067490B"/>
    <w:rsid w:val="006A1EDE"/>
    <w:rsid w:val="006A4DF2"/>
    <w:rsid w:val="006D371B"/>
    <w:rsid w:val="007104BD"/>
    <w:rsid w:val="00744C52"/>
    <w:rsid w:val="00771AC7"/>
    <w:rsid w:val="00781E13"/>
    <w:rsid w:val="007913E9"/>
    <w:rsid w:val="00814022"/>
    <w:rsid w:val="00844D03"/>
    <w:rsid w:val="00872379"/>
    <w:rsid w:val="008757FD"/>
    <w:rsid w:val="00881DC9"/>
    <w:rsid w:val="00887C91"/>
    <w:rsid w:val="0089707C"/>
    <w:rsid w:val="008A0930"/>
    <w:rsid w:val="008A0E97"/>
    <w:rsid w:val="008A4CF6"/>
    <w:rsid w:val="008B545E"/>
    <w:rsid w:val="008C3B0B"/>
    <w:rsid w:val="008E3C01"/>
    <w:rsid w:val="009053C4"/>
    <w:rsid w:val="00915F75"/>
    <w:rsid w:val="00931D8F"/>
    <w:rsid w:val="00953352"/>
    <w:rsid w:val="009572AB"/>
    <w:rsid w:val="009B1FE2"/>
    <w:rsid w:val="00A0440B"/>
    <w:rsid w:val="00A12384"/>
    <w:rsid w:val="00A16882"/>
    <w:rsid w:val="00A32400"/>
    <w:rsid w:val="00A46EB5"/>
    <w:rsid w:val="00A869ED"/>
    <w:rsid w:val="00AB3A16"/>
    <w:rsid w:val="00AD2889"/>
    <w:rsid w:val="00AF057E"/>
    <w:rsid w:val="00B1253F"/>
    <w:rsid w:val="00B26C72"/>
    <w:rsid w:val="00B32987"/>
    <w:rsid w:val="00B41E5E"/>
    <w:rsid w:val="00B42B7A"/>
    <w:rsid w:val="00B45301"/>
    <w:rsid w:val="00B54CCE"/>
    <w:rsid w:val="00B55A52"/>
    <w:rsid w:val="00B720E7"/>
    <w:rsid w:val="00B73E21"/>
    <w:rsid w:val="00B74C70"/>
    <w:rsid w:val="00BA547C"/>
    <w:rsid w:val="00BC55D9"/>
    <w:rsid w:val="00BF5EE2"/>
    <w:rsid w:val="00BF72D8"/>
    <w:rsid w:val="00C41210"/>
    <w:rsid w:val="00C6797B"/>
    <w:rsid w:val="00C85208"/>
    <w:rsid w:val="00CD25C9"/>
    <w:rsid w:val="00D20394"/>
    <w:rsid w:val="00D64A82"/>
    <w:rsid w:val="00D70AC6"/>
    <w:rsid w:val="00D7323D"/>
    <w:rsid w:val="00DA14C8"/>
    <w:rsid w:val="00DD72FC"/>
    <w:rsid w:val="00DE16E6"/>
    <w:rsid w:val="00DE20BD"/>
    <w:rsid w:val="00DE7D3A"/>
    <w:rsid w:val="00DF689C"/>
    <w:rsid w:val="00E214C9"/>
    <w:rsid w:val="00E43FEC"/>
    <w:rsid w:val="00E61053"/>
    <w:rsid w:val="00E8112D"/>
    <w:rsid w:val="00E8569B"/>
    <w:rsid w:val="00EA1931"/>
    <w:rsid w:val="00EA3AFC"/>
    <w:rsid w:val="00EB4840"/>
    <w:rsid w:val="00EF11B3"/>
    <w:rsid w:val="00F01BF0"/>
    <w:rsid w:val="00F436C5"/>
    <w:rsid w:val="00F65D38"/>
    <w:rsid w:val="00F70ED1"/>
    <w:rsid w:val="00FE6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F04C"/>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104</cp:revision>
  <dcterms:created xsi:type="dcterms:W3CDTF">2017-08-17T19:09:00Z</dcterms:created>
  <dcterms:modified xsi:type="dcterms:W3CDTF">2017-10-24T12:43:00Z</dcterms:modified>
</cp:coreProperties>
</file>