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40"/>
        </w:rPr>
        <w:t>CODING &amp; 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</w:tcPr>
          <w:p>
            <w:r>
              <w:rPr>
                <w:rFonts w:ascii="Arial" w:hAnsi="Arial"/>
                <w:sz w:val="18"/>
              </w:rPr>
              <w:t>Date: 29 September 2026</w:t>
            </w:r>
          </w:p>
        </w:tc>
        <w:tc>
          <w:tcPr>
            <w:tcW w:type="dxa" w:w="5040"/>
            <w:shd w:fill="EAF2F8"/>
          </w:tcPr>
          <w:p>
            <w:r>
              <w:rPr>
                <w:rFonts w:ascii="Arial" w:hAnsi="Arial"/>
                <w:sz w:val="18"/>
              </w:rPr>
              <w:t>Team ID: [Enter Team ID]</w:t>
            </w:r>
          </w:p>
        </w:tc>
      </w:tr>
      <w:tr>
        <w:tc>
          <w:tcPr>
            <w:tcW w:type="dxa" w:w="5040"/>
            <w:shd w:fill="EAF2F8"/>
          </w:tcPr>
          <w:p>
            <w:r>
              <w:rPr>
                <w:rFonts w:ascii="Arial" w:hAnsi="Arial"/>
                <w:sz w:val="18"/>
              </w:rPr>
              <w:t>Project Name: FitBuddy – AI Fitness Plan Generator using Gemini Models</w:t>
            </w:r>
          </w:p>
        </w:tc>
        <w:tc>
          <w:tcPr>
            <w:tcW w:type="dxa" w:w="5040"/>
            <w:shd w:fill="EAF2F8"/>
          </w:tcPr>
          <w:p>
            <w:r>
              <w:rPr>
                <w:rFonts w:ascii="Arial" w:hAnsi="Arial"/>
                <w:sz w:val="18"/>
              </w:rPr>
              <w:t>Maximum Marks: 5 Marks</w:t>
            </w:r>
          </w:p>
        </w:tc>
      </w:tr>
    </w:tbl>
    <w:p>
      <w:pPr>
        <w:pStyle w:val="Heading1"/>
      </w:pPr>
      <w:r>
        <w:t>Coding &amp; Solution</w:t>
      </w:r>
    </w:p>
    <w:p>
      <w:r>
        <w:t>This section summarizes the FitBuddy application's solution design and documented implementation. FitBuddy is a web-based application that uses Google Gemini models to generate personalized 7-day workout plans, nutrition or recovery tips, and feedback-based plan updates. The project documentation describes a FastAPI backend, HTML/Jinja2 interface, and SQLite database accessed through SQLAlchemy.</w:t>
      </w:r>
    </w:p>
    <w:p>
      <w:r>
        <w:t>Note: The source provided for preparing this document is the project documentation, not the runnable source-code repository. Items such as repository URL, execution status, and code-quality checks must be confirmed against the actual code before final submission.</w:t>
      </w:r>
    </w:p>
    <w:p>
      <w:pPr>
        <w:pStyle w:val="Heading1"/>
      </w:pPr>
      <w:r>
        <w:t>Solution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8208"/>
      </w:tblGrid>
      <w:tr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040"/>
            <w:vAlign w:val="center"/>
            <w:shd w:fill="1F4E79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Repository Link / URL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[Add GitHub / GitLab repository URL]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Programming Language(s)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Python; HTML and CSS for the web interface; Jinja2 template syntax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Framework(s) Used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FastAPI; Uvicorn; SQLAlchemy; Jinja2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AI Models / Services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Google Gemini 1.5 Pro for workout-plan generation and plan updates; Gemini Flash for nutrition/recovery tips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SQLite, accessed through SQLAlchemy ORM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Key Features Implemented (as documented)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• Personalized 7-day workout plan based on user details, fitness goal, and workout intensity</w:t>
              <w:br/>
              <w:t>• Goal-based nutrition or recovery tip generation</w:t>
              <w:br/>
              <w:t>• Feedback-based workout-plan revision</w:t>
              <w:br/>
              <w:t>• Storage of user details and original/updated plans</w:t>
              <w:br/>
              <w:t>• Admin view for reviewing users and their plans</w:t>
              <w:br/>
              <w:t>• HTML interface rendered with Jinja2 templates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Pending / Incomplete Features</w:t>
            </w:r>
          </w:p>
        </w:tc>
        <w:tc>
          <w:tcPr>
            <w:tcW w:type="dxa" w:w="504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• Add the actual source-code repository URL</w:t>
              <w:br/>
              <w:t>• Verify all features against the runnable application</w:t>
              <w:br/>
              <w:t>• Confirm error handling and successful local execution</w:t>
              <w:br/>
              <w:t>• Confirm version-control commit status</w:t>
              <w:br/>
              <w:t>• Add any project-specific known issues or unfinished features, if applicable</w:t>
            </w:r>
          </w:p>
        </w:tc>
      </w:tr>
      <w:tr>
        <w:tc>
          <w:tcPr>
            <w:tcW w:type="dxa" w:w="504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Setup / Run Instructions</w:t>
            </w:r>
          </w:p>
        </w:tc>
        <w:tc>
          <w:tcPr>
            <w:tcW w:type="dxa" w:w="504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1. Install Python and pip.</w:t>
              <w:br/>
              <w:t>2. Create and activate a virtual environment:</w:t>
              <w:br/>
              <w:t xml:space="preserve">   python -m venv venv</w:t>
              <w:br/>
              <w:t xml:space="preserve">   Windows: venv\\Scripts\\activate</w:t>
              <w:br/>
              <w:t xml:space="preserve">   macOS/Linux: source venv/bin/activate</w:t>
              <w:br/>
              <w:t>3. Install the required packages (or use the project's requirements.txt):</w:t>
              <w:br/>
              <w:t xml:space="preserve">   pip install fastapi uvicorn jinja2 sqlalchemy python-multipart google-generativeai</w:t>
              <w:br/>
              <w:t>4. Configure the Gemini API key as an environment variable (for example, GOOGLE_API_KEY).</w:t>
              <w:br/>
              <w:t>5. Start the app using the entry point matching the actual project structure. The project document gives:</w:t>
              <w:br/>
              <w:t xml:space="preserve">   uvicorn app.main:app --reload</w:t>
              <w:br/>
              <w:t>6. Open http://127.0.0.1:8000 for the web interface and http://127.0.0.1:8000/docs for API documentation.</w:t>
            </w:r>
          </w:p>
        </w:tc>
      </w:tr>
    </w:tbl>
    <w:p>
      <w:pPr>
        <w:pStyle w:val="Heading1"/>
      </w:pPr>
      <w:r>
        <w:t>Code Quality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92"/>
        <w:gridCol w:w="5616"/>
        <w:gridCol w:w="4176"/>
      </w:tblGrid>
      <w:tr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S.No.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Criteria</w:t>
            </w:r>
          </w:p>
        </w:tc>
        <w:tc>
          <w:tcPr>
            <w:tcW w:type="dxa" w:w="3360"/>
            <w:vAlign w:val="center"/>
            <w:shd w:fill="1F4E79"/>
          </w:tcPr>
          <w:p>
            <w:pPr>
              <w:spacing w:after="20"/>
            </w:pPr>
            <w:r>
              <w:rPr>
                <w:b/>
                <w:color w:val="FFFFFF"/>
              </w:rPr>
            </w:r>
            <w:r>
              <w:rPr>
                <w:rFonts w:ascii="Arial" w:hAnsi="Arial"/>
                <w:b/>
                <w:color w:val="FFFFFF"/>
                <w:sz w:val="18"/>
              </w:rPr>
              <w:t>Status (Yes / No)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Code is modular and organized into functions / classes.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Not verified — inspect source code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2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Meaningful variable and function names are used.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Not verified — inspect source code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3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Code includes comments / documentation where necessary.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Not verified — inspect source code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4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Error handling is implemented for critical operations.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Not verified — test source code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5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The application runs without critical errors.</w:t>
            </w:r>
          </w:p>
        </w:tc>
        <w:tc>
          <w:tcPr>
            <w:tcW w:type="dxa" w:w="3360"/>
            <w:vAlign w:val="center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Not verified — run and test application</w:t>
            </w:r>
          </w:p>
        </w:tc>
      </w:tr>
      <w:tr>
        <w:tc>
          <w:tcPr>
            <w:tcW w:type="dxa" w:w="336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6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Code is committed to a version-control repository.</w:t>
            </w:r>
          </w:p>
        </w:tc>
        <w:tc>
          <w:tcPr>
            <w:tcW w:type="dxa" w:w="3360"/>
            <w:vAlign w:val="center"/>
            <w:shd w:fill="EAF2F8"/>
          </w:tcPr>
          <w:p>
            <w:pPr>
              <w:spacing w:after="20"/>
            </w:pPr>
            <w:r/>
            <w:r>
              <w:rPr>
                <w:rFonts w:ascii="Arial" w:hAnsi="Arial"/>
                <w:b w:val="0"/>
                <w:sz w:val="18"/>
              </w:rPr>
              <w:t>Not verified — add/check repository URL</w:t>
            </w:r>
          </w:p>
        </w:tc>
      </w:tr>
    </w:tbl>
    <w:p>
      <w:pPr>
        <w:pStyle w:val="Heading1"/>
      </w:pPr>
      <w:r>
        <w:t>Additional Notes / Comments</w:t>
      </w:r>
    </w:p>
    <w:p>
      <w:r>
        <w:t>The project documentation identifies the following main application routes: / (home page), /generate-workout (generate a workout plan and nutrition tip), /submit-feedback (revise a plan using user feedback), and /view-all-users (admin view). The documented interface templates are index.html, result.html, and all_users.html. Confirm route names and entry-point commands against the final source code.</w:t>
      </w:r>
    </w:p>
    <w:p>
      <w:r>
        <w:t>Before submission, replace all bracketed placeholders, verify the setup instructions on a clean environment, and update the checklist statuses based on actual testing.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FitBuddy – Coding &amp; Solution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