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8ED" w14:textId="447B3FE0" w:rsidR="00745BAD" w:rsidRPr="003F1BDF" w:rsidRDefault="003E2A95">
      <w:pPr>
        <w:rPr>
          <w:b/>
          <w:bCs/>
        </w:rPr>
      </w:pPr>
      <w:r w:rsidRPr="003F1BDF">
        <w:rPr>
          <w:b/>
          <w:bCs/>
        </w:rPr>
        <w:t xml:space="preserve">Module </w:t>
      </w:r>
      <w:r w:rsidR="00233011">
        <w:rPr>
          <w:b/>
          <w:bCs/>
        </w:rPr>
        <w:t>5</w:t>
      </w:r>
      <w:r w:rsidRPr="003F1BDF">
        <w:rPr>
          <w:b/>
          <w:bCs/>
        </w:rPr>
        <w:t xml:space="preserve"> Case Study:</w:t>
      </w:r>
      <w:r w:rsidR="003F1BDF" w:rsidRPr="003F1BDF">
        <w:rPr>
          <w:b/>
          <w:bCs/>
        </w:rPr>
        <w:t xml:space="preserve"> </w:t>
      </w:r>
      <w:r w:rsidR="00233011">
        <w:rPr>
          <w:b/>
          <w:bCs/>
        </w:rPr>
        <w:t>Prompt 4</w:t>
      </w:r>
    </w:p>
    <w:p w14:paraId="4EA02908" w14:textId="1A5BF7CC" w:rsidR="00233011" w:rsidRDefault="00233011" w:rsidP="00233011">
      <w:r>
        <w:t xml:space="preserve">The relationship between politics and the economy in Russia has been historically and structurally intertwined, with economic power functioning as a political resource rather than an independent sphere. The story of Mikhail Khodorkovsky in Cyril Tuschi’s Khodorkovsky </w:t>
      </w:r>
      <w:r w:rsidR="00A34489">
        <w:t>shows us</w:t>
      </w:r>
      <w:r>
        <w:t xml:space="preserve"> how the oligarchs who emerged out of the 1990s positioned themselves as both business magnates and political actors. Under Boris Yeltsin, this alignment of money and political influence was tolerated and even encouraged, but under Vladimir Putin it was restructured into a system where economic elites could thrive only if they aligned themselves with the presidency. Khodorkovsky’s rise and fall offers a direct window into this evolution.</w:t>
      </w:r>
    </w:p>
    <w:p w14:paraId="715306DF" w14:textId="054DC04F" w:rsidR="00233011" w:rsidRDefault="00233011" w:rsidP="00233011">
      <w:r>
        <w:t xml:space="preserve">During the Yeltsin period, privatization created a small group of businessmen who acquired major state assets at extremely low cost and gained the kind of influence normally associated with political office. The documentary emphasizes this by recounting Khodorkovsky’s early ascent from a Komsomol-based entrepreneur to the head of Menatep Bank and eventually the owner of Yukos. In one </w:t>
      </w:r>
      <w:r w:rsidR="0045616E">
        <w:t>part of</w:t>
      </w:r>
      <w:r>
        <w:t xml:space="preserve"> the film </w:t>
      </w:r>
      <w:r w:rsidR="0045616E">
        <w:t xml:space="preserve">it states that </w:t>
      </w:r>
      <w:r>
        <w:t xml:space="preserve">the atmosphere of the 1990s </w:t>
      </w:r>
      <w:r w:rsidR="0045616E">
        <w:t>was a moment</w:t>
      </w:r>
      <w:r>
        <w:t xml:space="preserve"> when “anything seemed possible” and where those who moved quickly could transform political connections into ownership of natural-resource assets</w:t>
      </w:r>
      <w:r>
        <w:t xml:space="preserve"> (31:50)</w:t>
      </w:r>
      <w:r>
        <w:t>. The film highlights how Khodorkovsky leveraged this position to participate in discussions with Yeltsin’s team and to financially support political actors. In this phase, oligarchs did not merely operate alongside the state</w:t>
      </w:r>
      <w:r w:rsidR="009D0E1D">
        <w:t xml:space="preserve"> but instead</w:t>
      </w:r>
      <w:r>
        <w:t xml:space="preserve"> they often operated with it.</w:t>
      </w:r>
    </w:p>
    <w:p w14:paraId="4025BA72" w14:textId="50B4922A" w:rsidR="00233011" w:rsidRDefault="00233011" w:rsidP="00233011">
      <w:r>
        <w:t xml:space="preserve">Putin’s presidency fundamentally altered this arrangement. Timothy Frye describes Putin’s system as one in which the leadership must constantly “balance the conflicting interests of their cronies against those of their citizens, with the former usually having the upper hand” (Frye, Weak Strongman, p. 105). Economic actors who previously wielded autonomous influence were now expected to subordinate themselves politically. Frye emphasizes that Russia under Putin exhibits persistent “distortions introduced by political connections, hostile corporate takeovers, and corruption” (p. 88). The Yukos affair </w:t>
      </w:r>
      <w:r w:rsidR="0045616E">
        <w:t>further solidifies</w:t>
      </w:r>
      <w:r>
        <w:t xml:space="preserve"> this pattern</w:t>
      </w:r>
      <w:r w:rsidR="005C6E88">
        <w:t xml:space="preserve"> mentioned</w:t>
      </w:r>
      <w:r>
        <w:t>.</w:t>
      </w:r>
    </w:p>
    <w:p w14:paraId="31EA1889" w14:textId="41EA0ED5" w:rsidR="00233011" w:rsidRDefault="00233011" w:rsidP="00233011">
      <w:r>
        <w:t>The documentary captures the turning point in a striking scene where Khodorkovsky publicly confronts Putin during a televised meeting, accusing state officials and the energy sector of “corruption at the highest levels.” The room falls silent; Putin replies sharply, signaling displeasure</w:t>
      </w:r>
      <w:r w:rsidR="0045616E">
        <w:t xml:space="preserve"> (58:05, starting of the interview). </w:t>
      </w:r>
      <w:r>
        <w:t>Shortly after this confrontation, the film shows Khodorkovsky being arrested at the Novosibirsk airport, followed by the forced dismantling of Yukos</w:t>
      </w:r>
      <w:r w:rsidR="0045616E">
        <w:t xml:space="preserve"> (1:10:00).</w:t>
      </w:r>
      <w:r>
        <w:t xml:space="preserve"> This sequence underscores Frye’s point that in Putin’s Russia, “expropriations and the sale of private firms to owners supportive of the autocrat </w:t>
      </w:r>
      <w:r>
        <w:lastRenderedPageBreak/>
        <w:t>have been a key feature of economic policy” (p. 87). Yukos’s assets were absorbed by Rosneft, led by Igor Sechin, one of Putin’s closest allies. Economic ownership thus became conditional on political loyalty.</w:t>
      </w:r>
    </w:p>
    <w:p w14:paraId="51E5C566" w14:textId="7CBC1C01" w:rsidR="003E2A95" w:rsidRDefault="00233011" w:rsidP="00233011">
      <w:r>
        <w:t>Khodorkovsky’s case demonstrates a broader structural transformation: under Yeltsin, oligarchs were co-architects of Russia’s emerging capitalism; under Putin, they became custodians of strategically important assets only so long as they remained politically compliant. The documentary and Frye’s analysis align in showing that Russia’s economy cannot be separated from its political system. Economic actors operate within a hierarchy defined not by markets but by proximity to the presidency, and Khodorkovsky’s downfall remains the clearest example of what happens when an oligarch challenges that hierarchy.</w:t>
      </w:r>
    </w:p>
    <w:sectPr w:rsidR="003E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95"/>
    <w:rsid w:val="0016791A"/>
    <w:rsid w:val="001B33A1"/>
    <w:rsid w:val="001D5389"/>
    <w:rsid w:val="002243D7"/>
    <w:rsid w:val="00233011"/>
    <w:rsid w:val="00270457"/>
    <w:rsid w:val="00287001"/>
    <w:rsid w:val="002B0EA2"/>
    <w:rsid w:val="002F1F69"/>
    <w:rsid w:val="002F307E"/>
    <w:rsid w:val="003251CE"/>
    <w:rsid w:val="003E2A95"/>
    <w:rsid w:val="003F1BDF"/>
    <w:rsid w:val="00417A4F"/>
    <w:rsid w:val="0045616E"/>
    <w:rsid w:val="00530343"/>
    <w:rsid w:val="005C6E88"/>
    <w:rsid w:val="006F289F"/>
    <w:rsid w:val="00745BAD"/>
    <w:rsid w:val="008003F5"/>
    <w:rsid w:val="00892269"/>
    <w:rsid w:val="008945F1"/>
    <w:rsid w:val="00926340"/>
    <w:rsid w:val="009D0E1D"/>
    <w:rsid w:val="009D3761"/>
    <w:rsid w:val="00A34489"/>
    <w:rsid w:val="00A76083"/>
    <w:rsid w:val="00B26798"/>
    <w:rsid w:val="00B45CB0"/>
    <w:rsid w:val="00B73A85"/>
    <w:rsid w:val="00BC257C"/>
    <w:rsid w:val="00BC6771"/>
    <w:rsid w:val="00CC44A3"/>
    <w:rsid w:val="00CD0C4C"/>
    <w:rsid w:val="00CF7AA0"/>
    <w:rsid w:val="00EE5BEE"/>
    <w:rsid w:val="00F0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9BC8B"/>
  <w15:chartTrackingRefBased/>
  <w15:docId w15:val="{4E89A39C-1EF2-B44B-AE77-A8227B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95"/>
    <w:rPr>
      <w:rFonts w:eastAsiaTheme="majorEastAsia" w:cstheme="majorBidi"/>
      <w:color w:val="272727" w:themeColor="text1" w:themeTint="D8"/>
    </w:rPr>
  </w:style>
  <w:style w:type="paragraph" w:styleId="Title">
    <w:name w:val="Title"/>
    <w:basedOn w:val="Normal"/>
    <w:next w:val="Normal"/>
    <w:link w:val="TitleChar"/>
    <w:uiPriority w:val="10"/>
    <w:qFormat/>
    <w:rsid w:val="003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2A95"/>
    <w:rPr>
      <w:i/>
      <w:iCs/>
      <w:color w:val="404040" w:themeColor="text1" w:themeTint="BF"/>
    </w:rPr>
  </w:style>
  <w:style w:type="paragraph" w:styleId="ListParagraph">
    <w:name w:val="List Paragraph"/>
    <w:basedOn w:val="Normal"/>
    <w:uiPriority w:val="34"/>
    <w:qFormat/>
    <w:rsid w:val="003E2A95"/>
    <w:pPr>
      <w:ind w:left="720"/>
      <w:contextualSpacing/>
    </w:pPr>
  </w:style>
  <w:style w:type="character" w:styleId="IntenseEmphasis">
    <w:name w:val="Intense Emphasis"/>
    <w:basedOn w:val="DefaultParagraphFont"/>
    <w:uiPriority w:val="21"/>
    <w:qFormat/>
    <w:rsid w:val="003E2A95"/>
    <w:rPr>
      <w:i/>
      <w:iCs/>
      <w:color w:val="0F4761" w:themeColor="accent1" w:themeShade="BF"/>
    </w:rPr>
  </w:style>
  <w:style w:type="paragraph" w:styleId="IntenseQuote">
    <w:name w:val="Intense Quote"/>
    <w:basedOn w:val="Normal"/>
    <w:next w:val="Normal"/>
    <w:link w:val="IntenseQuoteChar"/>
    <w:uiPriority w:val="30"/>
    <w:qFormat/>
    <w:rsid w:val="003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95"/>
    <w:rPr>
      <w:i/>
      <w:iCs/>
      <w:color w:val="0F4761" w:themeColor="accent1" w:themeShade="BF"/>
    </w:rPr>
  </w:style>
  <w:style w:type="character" w:styleId="IntenseReference">
    <w:name w:val="Intense Reference"/>
    <w:basedOn w:val="DefaultParagraphFont"/>
    <w:uiPriority w:val="32"/>
    <w:qFormat/>
    <w:rsid w:val="003E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21</cp:revision>
  <dcterms:created xsi:type="dcterms:W3CDTF">2025-11-26T21:35:00Z</dcterms:created>
  <dcterms:modified xsi:type="dcterms:W3CDTF">2025-11-30T20:31:00Z</dcterms:modified>
</cp:coreProperties>
</file>