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B16: Deployment, CI/CD and Horizontal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Ship the backend to production in a way that can scale to the target concurrency.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Containerized deployment (Docker), CI/CD pipeline for automated deploys, Horizontal scaling configuration for the API layer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Frontend deployment (assumed handled by its own hosting pipeline)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B15 (tests must pass before deploy is safe).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The backend deploys automatically via CI/CD and can scale horizontally to meet the 10K concurrent user target.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B16.1</w:t>
            </w:r>
          </w:p>
        </w:tc>
        <w:tc>
          <w:tcPr>
            <w:tcW w:type="dxa" w:w="2160"/>
          </w:tcPr>
          <w:p>
            <w:r>
              <w:t>Containerize the NestJS app with Docker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B16.2</w:t>
            </w:r>
          </w:p>
        </w:tc>
        <w:tc>
          <w:tcPr>
            <w:tcW w:type="dxa" w:w="2160"/>
          </w:tcPr>
          <w:p>
            <w:r>
              <w:t>Build a CI/CD pipeline for automated build/test/deploy</w:t>
            </w:r>
          </w:p>
        </w:tc>
        <w:tc>
          <w:tcPr>
            <w:tcW w:type="dxa" w:w="2160"/>
          </w:tcPr>
          <w:p>
            <w:r>
              <w:t>GitHub Actions or similar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B16.3</w:t>
            </w:r>
          </w:p>
        </w:tc>
        <w:tc>
          <w:tcPr>
            <w:tcW w:type="dxa" w:w="2160"/>
          </w:tcPr>
          <w:p>
            <w:r>
              <w:t>Configure horizontal scaling / load balancing for the API layer</w:t>
            </w:r>
          </w:p>
        </w:tc>
        <w:tc>
          <w:tcPr>
            <w:tcW w:type="dxa" w:w="2160"/>
          </w:tcPr>
          <w:p>
            <w:r>
              <w:t>Cloud provider load balancer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TC-B16-01</w:t>
            </w:r>
          </w:p>
        </w:tc>
        <w:tc>
          <w:tcPr>
            <w:tcW w:type="dxa" w:w="2880"/>
          </w:tcPr>
          <w:p>
            <w:r>
              <w:t>Push to the main branch.</w:t>
            </w:r>
          </w:p>
        </w:tc>
        <w:tc>
          <w:tcPr>
            <w:tcW w:type="dxa" w:w="2880"/>
          </w:tcPr>
          <w:p>
            <w:r>
              <w:t>CI/CD builds, tests, and deploys the app automatically.</w:t>
            </w:r>
          </w:p>
        </w:tc>
      </w:tr>
      <w:tr>
        <w:tc>
          <w:tcPr>
            <w:tcW w:type="dxa" w:w="2880"/>
          </w:tcPr>
          <w:p>
            <w:r>
              <w:t>TC-B16-02</w:t>
            </w:r>
          </w:p>
        </w:tc>
        <w:tc>
          <w:tcPr>
            <w:tcW w:type="dxa" w:w="2880"/>
          </w:tcPr>
          <w:p>
            <w:r>
              <w:t>Simulate load beyond a single instance's capacity.</w:t>
            </w:r>
          </w:p>
        </w:tc>
        <w:tc>
          <w:tcPr>
            <w:tcW w:type="dxa" w:w="2880"/>
          </w:tcPr>
          <w:p>
            <w:r>
              <w:t>Additional instances are spun up and traffic is balanced across them.</w:t>
            </w:r>
          </w:p>
        </w:tc>
      </w:tr>
      <w:tr>
        <w:tc>
          <w:tcPr>
            <w:tcW w:type="dxa" w:w="2880"/>
          </w:tcPr>
          <w:p>
            <w:r>
              <w:t>TC-B16-03</w:t>
            </w:r>
          </w:p>
        </w:tc>
        <w:tc>
          <w:tcPr>
            <w:tcW w:type="dxa" w:w="2880"/>
          </w:tcPr>
          <w:p>
            <w:r>
              <w:t>Take one instance down during load.</w:t>
            </w:r>
          </w:p>
        </w:tc>
        <w:tc>
          <w:tcPr>
            <w:tcW w:type="dxa" w:w="2880"/>
          </w:tcPr>
          <w:p>
            <w:r>
              <w:t>Traffic is rerouted to healthy instances with no downtime for users.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