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B1: NestJS Foundation and Database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Stand up a working NestJS server connected to MongoDB with baseline cross-cutting concerns.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NestJS project init with TypeScript strict mode, Mongoose module + MongoDB connection, Global validation pipe, exception filter, Swagger docs, CORS/helmet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Any domain endpoints (auth, scenes) — start in later sprints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None — first backend sprint.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Running NestJS server connected to MongoDB with validation, error handling, and API docs.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B1.1</w:t>
            </w:r>
          </w:p>
        </w:tc>
        <w:tc>
          <w:tcPr>
            <w:tcW w:type="dxa" w:w="2160"/>
          </w:tcPr>
          <w:p>
            <w:r>
              <w:t>Initialize NestJS project with TypeScript and strict mode</w:t>
            </w:r>
          </w:p>
        </w:tc>
        <w:tc>
          <w:tcPr>
            <w:tcW w:type="dxa" w:w="2160"/>
          </w:tcPr>
          <w:p>
            <w:r>
              <w:t>NestJS, TypeScript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B1.2</w:t>
            </w:r>
          </w:p>
        </w:tc>
        <w:tc>
          <w:tcPr>
            <w:tcW w:type="dxa" w:w="2160"/>
          </w:tcPr>
          <w:p>
            <w:r>
              <w:t>Configure Mongoose module with MongoDB connection URI</w:t>
            </w:r>
          </w:p>
        </w:tc>
        <w:tc>
          <w:tcPr>
            <w:tcW w:type="dxa" w:w="2160"/>
          </w:tcPr>
          <w:p>
            <w:r>
              <w:t>@nestjs/mongoose, mongoose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B1.3</w:t>
            </w:r>
          </w:p>
        </w:tc>
        <w:tc>
          <w:tcPr>
            <w:tcW w:type="dxa" w:w="2160"/>
          </w:tcPr>
          <w:p>
            <w:r>
              <w:t>Set up global validation pipe, exception filter, Swagger, CORS/helmet</w:t>
            </w:r>
          </w:p>
        </w:tc>
        <w:tc>
          <w:tcPr>
            <w:tcW w:type="dxa" w:w="2160"/>
          </w:tcPr>
          <w:p>
            <w:r>
              <w:t>class-validator, @nestjs/swagger, helmet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TC-B1-01</w:t>
            </w:r>
          </w:p>
        </w:tc>
        <w:tc>
          <w:tcPr>
            <w:tcW w:type="dxa" w:w="2880"/>
          </w:tcPr>
          <w:p>
            <w:r>
              <w:t>Start the server with a valid MongoDB URI.</w:t>
            </w:r>
          </w:p>
        </w:tc>
        <w:tc>
          <w:tcPr>
            <w:tcW w:type="dxa" w:w="2880"/>
          </w:tcPr>
          <w:p>
            <w:r>
              <w:t>Server starts and confirms a live DB connection.</w:t>
            </w:r>
          </w:p>
        </w:tc>
      </w:tr>
      <w:tr>
        <w:tc>
          <w:tcPr>
            <w:tcW w:type="dxa" w:w="2880"/>
          </w:tcPr>
          <w:p>
            <w:r>
              <w:t>TC-B1-02</w:t>
            </w:r>
          </w:p>
        </w:tc>
        <w:tc>
          <w:tcPr>
            <w:tcW w:type="dxa" w:w="2880"/>
          </w:tcPr>
          <w:p>
            <w:r>
              <w:t>Send an invalid DTO payload to any endpoint.</w:t>
            </w:r>
          </w:p>
        </w:tc>
        <w:tc>
          <w:tcPr>
            <w:tcW w:type="dxa" w:w="2880"/>
          </w:tcPr>
          <w:p>
            <w:r>
              <w:t>400 response with structured validation errors.</w:t>
            </w:r>
          </w:p>
        </w:tc>
      </w:tr>
      <w:tr>
        <w:tc>
          <w:tcPr>
            <w:tcW w:type="dxa" w:w="2880"/>
          </w:tcPr>
          <w:p>
            <w:r>
              <w:t>TC-B1-03</w:t>
            </w:r>
          </w:p>
        </w:tc>
        <w:tc>
          <w:tcPr>
            <w:tcW w:type="dxa" w:w="2880"/>
          </w:tcPr>
          <w:p>
            <w:r>
              <w:t>Open the Swagger docs URL.</w:t>
            </w:r>
          </w:p>
        </w:tc>
        <w:tc>
          <w:tcPr>
            <w:tcW w:type="dxa" w:w="2880"/>
          </w:tcPr>
          <w:p>
            <w:r>
              <w:t>All registered endpoints are listed accurately.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