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B15: Backend Testing and QA Automation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Establish automated test coverage and CI enforcement for the backend.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Unit tests for services, Integration/e2e tests for key endpoints (auth, scenes), CI pipeline running tests on every push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Frontend or engine-level testing (covered in their own sprints)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All prior backend sprints.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A backend test suite running automatically in CI with meaningful coverage.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B15.1</w:t>
            </w:r>
          </w:p>
        </w:tc>
        <w:tc>
          <w:tcPr>
            <w:tcW w:type="dxa" w:w="2160"/>
          </w:tcPr>
          <w:p>
            <w:r>
              <w:t>Write unit tests for core services (auth, scenes, users)</w:t>
            </w:r>
          </w:p>
        </w:tc>
        <w:tc>
          <w:tcPr>
            <w:tcW w:type="dxa" w:w="2160"/>
          </w:tcPr>
          <w:p>
            <w:r>
              <w:t>Jest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B15.2</w:t>
            </w:r>
          </w:p>
        </w:tc>
        <w:tc>
          <w:tcPr>
            <w:tcW w:type="dxa" w:w="2160"/>
          </w:tcPr>
          <w:p>
            <w:r>
              <w:t>Write integration/e2e tests for auth and scene endpoints</w:t>
            </w:r>
          </w:p>
        </w:tc>
        <w:tc>
          <w:tcPr>
            <w:tcW w:type="dxa" w:w="2160"/>
          </w:tcPr>
          <w:p>
            <w:r>
              <w:t>Jest, Supertest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B15.3</w:t>
            </w:r>
          </w:p>
        </w:tc>
        <w:tc>
          <w:tcPr>
            <w:tcW w:type="dxa" w:w="2160"/>
          </w:tcPr>
          <w:p>
            <w:r>
              <w:t>Wire the test suite into CI</w:t>
            </w:r>
          </w:p>
        </w:tc>
        <w:tc>
          <w:tcPr>
            <w:tcW w:type="dxa" w:w="2160"/>
          </w:tcPr>
          <w:p>
            <w:r>
              <w:t>GitHub Actions or similar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TC-B15-01</w:t>
            </w:r>
          </w:p>
        </w:tc>
        <w:tc>
          <w:tcPr>
            <w:tcW w:type="dxa" w:w="2880"/>
          </w:tcPr>
          <w:p>
            <w:r>
              <w:t>Run the unit test suite locally.</w:t>
            </w:r>
          </w:p>
        </w:tc>
        <w:tc>
          <w:tcPr>
            <w:tcW w:type="dxa" w:w="2880"/>
          </w:tcPr>
          <w:p>
            <w:r>
              <w:t>All tests pass with meaningful coverage of core services.</w:t>
            </w:r>
          </w:p>
        </w:tc>
      </w:tr>
      <w:tr>
        <w:tc>
          <w:tcPr>
            <w:tcW w:type="dxa" w:w="2880"/>
          </w:tcPr>
          <w:p>
            <w:r>
              <w:t>TC-B15-02</w:t>
            </w:r>
          </w:p>
        </w:tc>
        <w:tc>
          <w:tcPr>
            <w:tcW w:type="dxa" w:w="2880"/>
          </w:tcPr>
          <w:p>
            <w:r>
              <w:t>Run the e2e suite against a test database.</w:t>
            </w:r>
          </w:p>
        </w:tc>
        <w:tc>
          <w:tcPr>
            <w:tcW w:type="dxa" w:w="2880"/>
          </w:tcPr>
          <w:p>
            <w:r>
              <w:t>Auth and scene flows pass end-to-end.</w:t>
            </w:r>
          </w:p>
        </w:tc>
      </w:tr>
      <w:tr>
        <w:tc>
          <w:tcPr>
            <w:tcW w:type="dxa" w:w="2880"/>
          </w:tcPr>
          <w:p>
            <w:r>
              <w:t>TC-B15-03</w:t>
            </w:r>
          </w:p>
        </w:tc>
        <w:tc>
          <w:tcPr>
            <w:tcW w:type="dxa" w:w="2880"/>
          </w:tcPr>
          <w:p>
            <w:r>
              <w:t>Push a commit that breaks a test.</w:t>
            </w:r>
          </w:p>
        </w:tc>
        <w:tc>
          <w:tcPr>
            <w:tcW w:type="dxa" w:w="2880"/>
          </w:tcPr>
          <w:p>
            <w:r>
              <w:t>CI fails the build and blocks merge.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