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381A" w:rsidRDefault="001C7A35" w:rsidP="001C7A35">
      <w:pPr>
        <w:jc w:val="center"/>
        <w:rPr>
          <w:b/>
          <w:sz w:val="28"/>
        </w:rPr>
      </w:pPr>
      <w:r w:rsidRPr="001C7A35">
        <w:rPr>
          <w:b/>
          <w:sz w:val="28"/>
        </w:rPr>
        <w:t>装车准备工作</w:t>
      </w:r>
    </w:p>
    <w:p w:rsidR="001C7A35" w:rsidRDefault="001C7A35" w:rsidP="001C7A35">
      <w:pPr>
        <w:pStyle w:val="a5"/>
        <w:numPr>
          <w:ilvl w:val="0"/>
          <w:numId w:val="3"/>
        </w:numPr>
        <w:ind w:firstLineChars="0"/>
        <w:jc w:val="left"/>
        <w:rPr>
          <w:sz w:val="24"/>
        </w:rPr>
      </w:pPr>
      <w:r w:rsidRPr="00CB66EF">
        <w:rPr>
          <w:b/>
          <w:sz w:val="24"/>
        </w:rPr>
        <w:t>确定具体</w:t>
      </w:r>
      <w:r w:rsidRPr="00CB66EF">
        <w:rPr>
          <w:rFonts w:hint="eastAsia"/>
          <w:b/>
          <w:sz w:val="24"/>
        </w:rPr>
        <w:t>的方案，包括软件，硬件</w:t>
      </w:r>
      <w:r>
        <w:rPr>
          <w:rFonts w:hint="eastAsia"/>
          <w:sz w:val="24"/>
        </w:rPr>
        <w:t>：</w:t>
      </w:r>
    </w:p>
    <w:p w:rsidR="00CB66EF" w:rsidRDefault="00CB66EF" w:rsidP="00CB66EF">
      <w:pPr>
        <w:pStyle w:val="a5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关于控制软件需要确定使用哪个方案，不同方案对应的零部件也不一样。</w:t>
      </w:r>
    </w:p>
    <w:tbl>
      <w:tblPr>
        <w:tblStyle w:val="a6"/>
        <w:tblW w:w="0" w:type="auto"/>
        <w:jc w:val="center"/>
        <w:tblInd w:w="420" w:type="dxa"/>
        <w:tblLook w:val="04A0" w:firstRow="1" w:lastRow="0" w:firstColumn="1" w:lastColumn="0" w:noHBand="0" w:noVBand="1"/>
      </w:tblPr>
      <w:tblGrid>
        <w:gridCol w:w="2523"/>
        <w:gridCol w:w="4084"/>
      </w:tblGrid>
      <w:tr w:rsidR="001C7A35" w:rsidTr="001C7A35">
        <w:trPr>
          <w:jc w:val="center"/>
        </w:trPr>
        <w:tc>
          <w:tcPr>
            <w:tcW w:w="2523" w:type="dxa"/>
          </w:tcPr>
          <w:p w:rsidR="001C7A35" w:rsidRDefault="001C7A35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  <w:tc>
          <w:tcPr>
            <w:tcW w:w="4084" w:type="dxa"/>
          </w:tcPr>
          <w:p w:rsidR="001C7A35" w:rsidRDefault="001C7A35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方案</w:t>
            </w:r>
          </w:p>
        </w:tc>
      </w:tr>
      <w:tr w:rsidR="001C7A35" w:rsidTr="001C7A35">
        <w:trPr>
          <w:jc w:val="center"/>
        </w:trPr>
        <w:tc>
          <w:tcPr>
            <w:tcW w:w="2523" w:type="dxa"/>
          </w:tcPr>
          <w:p w:rsidR="001C7A35" w:rsidRDefault="001C7A35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控制软件</w:t>
            </w:r>
          </w:p>
        </w:tc>
        <w:tc>
          <w:tcPr>
            <w:tcW w:w="4084" w:type="dxa"/>
          </w:tcPr>
          <w:p w:rsidR="001C7A35" w:rsidRDefault="001C7A35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  <w:tr w:rsidR="001C7A35" w:rsidTr="001C7A35">
        <w:trPr>
          <w:jc w:val="center"/>
        </w:trPr>
        <w:tc>
          <w:tcPr>
            <w:tcW w:w="2523" w:type="dxa"/>
          </w:tcPr>
          <w:p w:rsidR="001C7A35" w:rsidRDefault="001C7A35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EPB</w:t>
            </w:r>
          </w:p>
        </w:tc>
        <w:tc>
          <w:tcPr>
            <w:tcW w:w="4084" w:type="dxa"/>
          </w:tcPr>
          <w:p w:rsidR="001C7A35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格陆博</w:t>
            </w:r>
            <w:proofErr w:type="gramEnd"/>
            <w:r w:rsidR="005833CA">
              <w:rPr>
                <w:sz w:val="24"/>
              </w:rPr>
              <w:object w:dxaOrig="1543" w:dyaOrig="96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77.45pt;height:48.25pt" o:ole="">
                  <v:imagedata r:id="rId8" o:title=""/>
                </v:shape>
                <o:OLEObject Type="Embed" ProgID="AcroExch.Document.11" ShapeID="_x0000_i1026" DrawAspect="Icon" ObjectID="_1583739425" r:id="rId9"/>
              </w:object>
            </w:r>
          </w:p>
        </w:tc>
      </w:tr>
      <w:tr w:rsidR="001C7A35" w:rsidTr="001C7A35">
        <w:trPr>
          <w:jc w:val="center"/>
        </w:trPr>
        <w:tc>
          <w:tcPr>
            <w:tcW w:w="2523" w:type="dxa"/>
          </w:tcPr>
          <w:p w:rsidR="001C7A35" w:rsidRDefault="001C7A35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EPS</w:t>
            </w:r>
          </w:p>
        </w:tc>
        <w:tc>
          <w:tcPr>
            <w:tcW w:w="4084" w:type="dxa"/>
          </w:tcPr>
          <w:p w:rsidR="001C7A35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天津德科</w:t>
            </w:r>
          </w:p>
        </w:tc>
      </w:tr>
      <w:tr w:rsidR="001C7A35" w:rsidTr="001C7A35">
        <w:trPr>
          <w:jc w:val="center"/>
        </w:trPr>
        <w:tc>
          <w:tcPr>
            <w:tcW w:w="2523" w:type="dxa"/>
          </w:tcPr>
          <w:p w:rsidR="001C7A35" w:rsidRDefault="001C7A35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电控</w:t>
            </w:r>
          </w:p>
        </w:tc>
        <w:tc>
          <w:tcPr>
            <w:tcW w:w="4084" w:type="dxa"/>
          </w:tcPr>
          <w:p w:rsidR="001C7A35" w:rsidRDefault="001C7A35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  <w:tr w:rsidR="001C7A35" w:rsidTr="001C7A35">
        <w:trPr>
          <w:jc w:val="center"/>
        </w:trPr>
        <w:tc>
          <w:tcPr>
            <w:tcW w:w="2523" w:type="dxa"/>
          </w:tcPr>
          <w:p w:rsidR="001C7A35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摄像头</w:t>
            </w:r>
          </w:p>
        </w:tc>
        <w:tc>
          <w:tcPr>
            <w:tcW w:w="4084" w:type="dxa"/>
          </w:tcPr>
          <w:p w:rsidR="001C7A35" w:rsidRDefault="001C7A35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  <w:tr w:rsidR="001C7A35" w:rsidTr="001C7A35">
        <w:trPr>
          <w:jc w:val="center"/>
        </w:trPr>
        <w:tc>
          <w:tcPr>
            <w:tcW w:w="2523" w:type="dxa"/>
          </w:tcPr>
          <w:p w:rsidR="001C7A35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激光雷达</w:t>
            </w:r>
          </w:p>
        </w:tc>
        <w:tc>
          <w:tcPr>
            <w:tcW w:w="4084" w:type="dxa"/>
          </w:tcPr>
          <w:p w:rsidR="001C7A35" w:rsidRDefault="001C7A35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  <w:tr w:rsidR="007A40CC" w:rsidTr="001C7A35">
        <w:trPr>
          <w:jc w:val="center"/>
        </w:trPr>
        <w:tc>
          <w:tcPr>
            <w:tcW w:w="2523" w:type="dxa"/>
          </w:tcPr>
          <w:p w:rsidR="007A40CC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毫米波雷达</w:t>
            </w:r>
          </w:p>
        </w:tc>
        <w:tc>
          <w:tcPr>
            <w:tcW w:w="4084" w:type="dxa"/>
          </w:tcPr>
          <w:p w:rsidR="007A40CC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  <w:tr w:rsidR="007A40CC" w:rsidTr="001C7A35">
        <w:trPr>
          <w:jc w:val="center"/>
        </w:trPr>
        <w:tc>
          <w:tcPr>
            <w:tcW w:w="2523" w:type="dxa"/>
          </w:tcPr>
          <w:p w:rsidR="007A40CC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超声波雷达</w:t>
            </w:r>
          </w:p>
        </w:tc>
        <w:tc>
          <w:tcPr>
            <w:tcW w:w="4084" w:type="dxa"/>
          </w:tcPr>
          <w:p w:rsidR="007A40CC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  <w:tr w:rsidR="007A40CC" w:rsidTr="001C7A35">
        <w:trPr>
          <w:jc w:val="center"/>
        </w:trPr>
        <w:tc>
          <w:tcPr>
            <w:tcW w:w="2523" w:type="dxa"/>
          </w:tcPr>
          <w:p w:rsidR="007A40CC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处理器芯片</w:t>
            </w:r>
          </w:p>
        </w:tc>
        <w:tc>
          <w:tcPr>
            <w:tcW w:w="4084" w:type="dxa"/>
          </w:tcPr>
          <w:p w:rsidR="007A40CC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  <w:tr w:rsidR="007A40CC" w:rsidTr="001C7A35">
        <w:trPr>
          <w:jc w:val="center"/>
        </w:trPr>
        <w:tc>
          <w:tcPr>
            <w:tcW w:w="2523" w:type="dxa"/>
          </w:tcPr>
          <w:p w:rsidR="007A40CC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  <w:tc>
          <w:tcPr>
            <w:tcW w:w="4084" w:type="dxa"/>
          </w:tcPr>
          <w:p w:rsidR="007A40CC" w:rsidRDefault="007A40CC" w:rsidP="001C7A3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</w:tbl>
    <w:p w:rsidR="001C7A35" w:rsidRDefault="001C7A35" w:rsidP="001C7A35">
      <w:pPr>
        <w:pStyle w:val="a5"/>
        <w:ind w:left="420" w:firstLineChars="0" w:firstLine="0"/>
        <w:jc w:val="left"/>
        <w:rPr>
          <w:sz w:val="24"/>
        </w:rPr>
      </w:pPr>
    </w:p>
    <w:p w:rsidR="001C7A35" w:rsidRDefault="001C7A35" w:rsidP="001C7A35">
      <w:pPr>
        <w:pStyle w:val="a5"/>
        <w:numPr>
          <w:ilvl w:val="0"/>
          <w:numId w:val="3"/>
        </w:numPr>
        <w:ind w:firstLineChars="0"/>
        <w:jc w:val="left"/>
        <w:rPr>
          <w:sz w:val="24"/>
        </w:rPr>
      </w:pPr>
      <w:r w:rsidRPr="00CB66EF">
        <w:rPr>
          <w:rFonts w:hint="eastAsia"/>
          <w:b/>
          <w:sz w:val="24"/>
        </w:rPr>
        <w:t>确定方案所需所有零部件（</w:t>
      </w:r>
      <w:r w:rsidRPr="00CB66EF">
        <w:rPr>
          <w:rFonts w:hint="eastAsia"/>
          <w:b/>
          <w:sz w:val="24"/>
        </w:rPr>
        <w:t>BOM</w:t>
      </w:r>
      <w:r w:rsidRPr="00CB66EF">
        <w:rPr>
          <w:rFonts w:hint="eastAsia"/>
          <w:b/>
          <w:sz w:val="24"/>
        </w:rPr>
        <w:t>表）</w:t>
      </w:r>
      <w:r>
        <w:rPr>
          <w:rFonts w:hint="eastAsia"/>
          <w:sz w:val="24"/>
        </w:rPr>
        <w:t>：</w:t>
      </w:r>
    </w:p>
    <w:p w:rsidR="001C7A35" w:rsidRPr="001C7A35" w:rsidRDefault="00CB66EF" w:rsidP="00CB66EF">
      <w:pPr>
        <w:ind w:left="420"/>
        <w:jc w:val="left"/>
        <w:rPr>
          <w:sz w:val="24"/>
        </w:rPr>
      </w:pPr>
      <w:r>
        <w:rPr>
          <w:rFonts w:hint="eastAsia"/>
          <w:sz w:val="24"/>
        </w:rPr>
        <w:t>对于所有的改制相关零部件都需要列出清单，装车开始之前需要确保所有零部件到位。</w:t>
      </w:r>
    </w:p>
    <w:tbl>
      <w:tblPr>
        <w:tblStyle w:val="a6"/>
        <w:tblW w:w="0" w:type="auto"/>
        <w:jc w:val="center"/>
        <w:tblInd w:w="420" w:type="dxa"/>
        <w:tblLook w:val="04A0" w:firstRow="1" w:lastRow="0" w:firstColumn="1" w:lastColumn="0" w:noHBand="0" w:noVBand="1"/>
      </w:tblPr>
      <w:tblGrid>
        <w:gridCol w:w="2567"/>
        <w:gridCol w:w="4061"/>
      </w:tblGrid>
      <w:tr w:rsidR="001C7A35" w:rsidTr="007A40CC">
        <w:trPr>
          <w:jc w:val="center"/>
        </w:trPr>
        <w:tc>
          <w:tcPr>
            <w:tcW w:w="2567" w:type="dxa"/>
          </w:tcPr>
          <w:p w:rsidR="001C7A35" w:rsidRDefault="001C7A35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零部件名称</w:t>
            </w:r>
          </w:p>
        </w:tc>
        <w:tc>
          <w:tcPr>
            <w:tcW w:w="4061" w:type="dxa"/>
          </w:tcPr>
          <w:p w:rsidR="001C7A35" w:rsidRDefault="001C7A35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型号</w:t>
            </w:r>
          </w:p>
        </w:tc>
      </w:tr>
      <w:tr w:rsidR="001C7A35" w:rsidTr="007A40CC">
        <w:trPr>
          <w:jc w:val="center"/>
        </w:trPr>
        <w:tc>
          <w:tcPr>
            <w:tcW w:w="2567" w:type="dxa"/>
          </w:tcPr>
          <w:p w:rsidR="001C7A35" w:rsidRDefault="001C78CC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EPS</w:t>
            </w:r>
            <w:r>
              <w:rPr>
                <w:rFonts w:hint="eastAsia"/>
                <w:sz w:val="24"/>
              </w:rPr>
              <w:t>减速器及电机总成</w:t>
            </w:r>
          </w:p>
        </w:tc>
        <w:tc>
          <w:tcPr>
            <w:tcW w:w="4061" w:type="dxa"/>
          </w:tcPr>
          <w:p w:rsidR="001C7A35" w:rsidRDefault="00715CF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UTV220</w:t>
            </w:r>
          </w:p>
        </w:tc>
      </w:tr>
      <w:tr w:rsidR="001C7A35" w:rsidTr="007A40CC">
        <w:trPr>
          <w:jc w:val="center"/>
        </w:trPr>
        <w:tc>
          <w:tcPr>
            <w:tcW w:w="2567" w:type="dxa"/>
          </w:tcPr>
          <w:p w:rsidR="001C7A35" w:rsidRDefault="001C78CC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EPS</w:t>
            </w:r>
            <w:r>
              <w:rPr>
                <w:rFonts w:hint="eastAsia"/>
                <w:sz w:val="24"/>
              </w:rPr>
              <w:t>控制器</w:t>
            </w:r>
          </w:p>
        </w:tc>
        <w:tc>
          <w:tcPr>
            <w:tcW w:w="4061" w:type="dxa"/>
          </w:tcPr>
          <w:p w:rsidR="001C7A35" w:rsidRDefault="00715CF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YIN</w:t>
            </w:r>
          </w:p>
        </w:tc>
      </w:tr>
      <w:tr w:rsidR="001C7A35" w:rsidTr="007A40CC">
        <w:trPr>
          <w:jc w:val="center"/>
        </w:trPr>
        <w:tc>
          <w:tcPr>
            <w:tcW w:w="2567" w:type="dxa"/>
          </w:tcPr>
          <w:p w:rsidR="001C7A35" w:rsidRDefault="001C78CC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EPS</w:t>
            </w:r>
            <w:r>
              <w:rPr>
                <w:rFonts w:hint="eastAsia"/>
                <w:sz w:val="24"/>
              </w:rPr>
              <w:t>万向节</w:t>
            </w:r>
          </w:p>
        </w:tc>
        <w:tc>
          <w:tcPr>
            <w:tcW w:w="4061" w:type="dxa"/>
          </w:tcPr>
          <w:p w:rsidR="001C7A35" w:rsidRDefault="00715CF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36-36</w:t>
            </w:r>
          </w:p>
        </w:tc>
      </w:tr>
      <w:tr w:rsidR="001C7A35" w:rsidTr="007A40CC">
        <w:trPr>
          <w:jc w:val="center"/>
        </w:trPr>
        <w:tc>
          <w:tcPr>
            <w:tcW w:w="2567" w:type="dxa"/>
          </w:tcPr>
          <w:p w:rsidR="001C7A35" w:rsidRDefault="001C78CC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EPS</w:t>
            </w:r>
            <w:r>
              <w:rPr>
                <w:rFonts w:hint="eastAsia"/>
                <w:sz w:val="24"/>
              </w:rPr>
              <w:t>电源线束</w:t>
            </w:r>
          </w:p>
        </w:tc>
        <w:tc>
          <w:tcPr>
            <w:tcW w:w="4061" w:type="dxa"/>
          </w:tcPr>
          <w:p w:rsidR="001C7A35" w:rsidRDefault="00715CF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电源线</w:t>
            </w:r>
          </w:p>
        </w:tc>
      </w:tr>
      <w:tr w:rsidR="001C7A35" w:rsidTr="007A40CC">
        <w:trPr>
          <w:jc w:val="center"/>
        </w:trPr>
        <w:tc>
          <w:tcPr>
            <w:tcW w:w="2567" w:type="dxa"/>
          </w:tcPr>
          <w:p w:rsidR="001C7A35" w:rsidRDefault="001C78CC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EPS</w:t>
            </w:r>
            <w:r>
              <w:rPr>
                <w:rFonts w:hint="eastAsia"/>
                <w:sz w:val="24"/>
              </w:rPr>
              <w:t>信号线束</w:t>
            </w:r>
          </w:p>
        </w:tc>
        <w:tc>
          <w:tcPr>
            <w:tcW w:w="4061" w:type="dxa"/>
          </w:tcPr>
          <w:p w:rsidR="001C7A35" w:rsidRDefault="00715CF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信号线</w:t>
            </w:r>
          </w:p>
        </w:tc>
      </w:tr>
      <w:tr w:rsidR="001C7A35" w:rsidTr="007A40CC">
        <w:trPr>
          <w:jc w:val="center"/>
        </w:trPr>
        <w:tc>
          <w:tcPr>
            <w:tcW w:w="2567" w:type="dxa"/>
          </w:tcPr>
          <w:p w:rsidR="001C7A35" w:rsidRDefault="001C78CC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EPS</w:t>
            </w:r>
            <w:r>
              <w:rPr>
                <w:rFonts w:hint="eastAsia"/>
                <w:sz w:val="24"/>
              </w:rPr>
              <w:t>连接套</w:t>
            </w:r>
          </w:p>
        </w:tc>
        <w:tc>
          <w:tcPr>
            <w:tcW w:w="4061" w:type="dxa"/>
          </w:tcPr>
          <w:p w:rsidR="001C7A35" w:rsidRDefault="00715CF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FL</w:t>
            </w:r>
          </w:p>
        </w:tc>
      </w:tr>
      <w:tr w:rsidR="001C78CC" w:rsidTr="007A40CC">
        <w:trPr>
          <w:jc w:val="center"/>
        </w:trPr>
        <w:tc>
          <w:tcPr>
            <w:tcW w:w="2567" w:type="dxa"/>
          </w:tcPr>
          <w:p w:rsidR="001C78CC" w:rsidRDefault="001C78CC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EPB</w:t>
            </w:r>
            <w:r>
              <w:rPr>
                <w:rFonts w:hint="eastAsia"/>
                <w:sz w:val="24"/>
              </w:rPr>
              <w:t>执行机构总成</w:t>
            </w:r>
          </w:p>
        </w:tc>
        <w:tc>
          <w:tcPr>
            <w:tcW w:w="4061" w:type="dxa"/>
          </w:tcPr>
          <w:p w:rsidR="001C78CC" w:rsidRDefault="00715CF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拉线式</w:t>
            </w:r>
          </w:p>
        </w:tc>
      </w:tr>
      <w:tr w:rsidR="001C78CC" w:rsidTr="007A40CC">
        <w:trPr>
          <w:jc w:val="center"/>
        </w:trPr>
        <w:tc>
          <w:tcPr>
            <w:tcW w:w="2567" w:type="dxa"/>
          </w:tcPr>
          <w:p w:rsidR="001C78CC" w:rsidRDefault="001C78CC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EPB</w:t>
            </w:r>
            <w:r>
              <w:rPr>
                <w:rFonts w:hint="eastAsia"/>
                <w:sz w:val="24"/>
              </w:rPr>
              <w:t>拉线总成</w:t>
            </w:r>
          </w:p>
        </w:tc>
        <w:tc>
          <w:tcPr>
            <w:tcW w:w="4061" w:type="dxa"/>
          </w:tcPr>
          <w:p w:rsidR="001C78CC" w:rsidRDefault="00715CF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\</w:t>
            </w:r>
          </w:p>
        </w:tc>
      </w:tr>
      <w:tr w:rsidR="001C78CC" w:rsidTr="007A40CC">
        <w:trPr>
          <w:jc w:val="center"/>
        </w:trPr>
        <w:tc>
          <w:tcPr>
            <w:tcW w:w="2567" w:type="dxa"/>
          </w:tcPr>
          <w:p w:rsidR="001C78CC" w:rsidRDefault="001C78CC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EPB</w:t>
            </w:r>
            <w:r>
              <w:rPr>
                <w:rFonts w:hint="eastAsia"/>
                <w:sz w:val="24"/>
              </w:rPr>
              <w:t>开关</w:t>
            </w:r>
          </w:p>
        </w:tc>
        <w:tc>
          <w:tcPr>
            <w:tcW w:w="4061" w:type="dxa"/>
          </w:tcPr>
          <w:p w:rsidR="001C78CC" w:rsidRDefault="00715CF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拉线式</w:t>
            </w:r>
          </w:p>
        </w:tc>
      </w:tr>
      <w:tr w:rsidR="001C78CC" w:rsidTr="007A40CC">
        <w:trPr>
          <w:jc w:val="center"/>
        </w:trPr>
        <w:tc>
          <w:tcPr>
            <w:tcW w:w="2567" w:type="dxa"/>
          </w:tcPr>
          <w:p w:rsidR="001C78CC" w:rsidRDefault="00A2152F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EPB</w:t>
            </w:r>
            <w:r>
              <w:rPr>
                <w:rFonts w:hint="eastAsia"/>
                <w:sz w:val="24"/>
              </w:rPr>
              <w:t>接插件及配套线束</w:t>
            </w:r>
          </w:p>
        </w:tc>
        <w:tc>
          <w:tcPr>
            <w:tcW w:w="4061" w:type="dxa"/>
          </w:tcPr>
          <w:p w:rsidR="001C78CC" w:rsidRDefault="00715CF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\</w:t>
            </w:r>
          </w:p>
        </w:tc>
      </w:tr>
      <w:tr w:rsidR="001C78CC" w:rsidTr="007A40CC">
        <w:trPr>
          <w:jc w:val="center"/>
        </w:trPr>
        <w:tc>
          <w:tcPr>
            <w:tcW w:w="2567" w:type="dxa"/>
          </w:tcPr>
          <w:p w:rsidR="001C78CC" w:rsidRDefault="00A2152F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EPB</w:t>
            </w:r>
            <w:r>
              <w:rPr>
                <w:rFonts w:hint="eastAsia"/>
                <w:sz w:val="24"/>
              </w:rPr>
              <w:t>左右安装支架</w:t>
            </w:r>
          </w:p>
        </w:tc>
        <w:tc>
          <w:tcPr>
            <w:tcW w:w="4061" w:type="dxa"/>
          </w:tcPr>
          <w:p w:rsidR="001C78CC" w:rsidRDefault="00715CF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\</w:t>
            </w:r>
          </w:p>
        </w:tc>
      </w:tr>
    </w:tbl>
    <w:p w:rsidR="001C7A35" w:rsidRDefault="001C7A35" w:rsidP="001C7A35">
      <w:pPr>
        <w:pStyle w:val="a5"/>
        <w:numPr>
          <w:ilvl w:val="0"/>
          <w:numId w:val="3"/>
        </w:numPr>
        <w:ind w:firstLineChars="0"/>
        <w:jc w:val="left"/>
        <w:rPr>
          <w:sz w:val="24"/>
        </w:rPr>
      </w:pPr>
      <w:r w:rsidRPr="00CB66EF">
        <w:rPr>
          <w:rFonts w:hint="eastAsia"/>
          <w:b/>
          <w:sz w:val="24"/>
        </w:rPr>
        <w:t>确定所有零部件技术要求</w:t>
      </w:r>
      <w:r>
        <w:rPr>
          <w:rFonts w:hint="eastAsia"/>
          <w:sz w:val="24"/>
        </w:rPr>
        <w:t>：</w:t>
      </w:r>
    </w:p>
    <w:p w:rsidR="001C7A35" w:rsidRPr="001C7A35" w:rsidRDefault="001E1FCF" w:rsidP="001C7A35">
      <w:pPr>
        <w:jc w:val="left"/>
        <w:rPr>
          <w:sz w:val="24"/>
        </w:rPr>
      </w:pPr>
      <w:r>
        <w:rPr>
          <w:rFonts w:hint="eastAsia"/>
          <w:sz w:val="24"/>
        </w:rPr>
        <w:t xml:space="preserve">   </w:t>
      </w:r>
      <w:r w:rsidR="00CB66EF">
        <w:rPr>
          <w:rFonts w:hint="eastAsia"/>
          <w:sz w:val="24"/>
        </w:rPr>
        <w:t>关于零部件的技术要求还请大家补充</w:t>
      </w:r>
      <w:r w:rsidR="00E14234">
        <w:rPr>
          <w:rFonts w:hint="eastAsia"/>
          <w:sz w:val="24"/>
        </w:rPr>
        <w:t>，包括软硬件的要求</w:t>
      </w:r>
      <w:r>
        <w:rPr>
          <w:rFonts w:hint="eastAsia"/>
          <w:sz w:val="24"/>
        </w:rPr>
        <w:t>：例如零部件规格参数，具体的安装要求，以及</w:t>
      </w:r>
      <w:r>
        <w:rPr>
          <w:rFonts w:hint="eastAsia"/>
          <w:sz w:val="24"/>
        </w:rPr>
        <w:t>CAN</w:t>
      </w:r>
      <w:r>
        <w:rPr>
          <w:rFonts w:hint="eastAsia"/>
          <w:sz w:val="24"/>
        </w:rPr>
        <w:t>通讯协议等文件。</w:t>
      </w:r>
    </w:p>
    <w:tbl>
      <w:tblPr>
        <w:tblStyle w:val="a6"/>
        <w:tblW w:w="0" w:type="auto"/>
        <w:jc w:val="center"/>
        <w:tblInd w:w="420" w:type="dxa"/>
        <w:tblLook w:val="04A0" w:firstRow="1" w:lastRow="0" w:firstColumn="1" w:lastColumn="0" w:noHBand="0" w:noVBand="1"/>
      </w:tblPr>
      <w:tblGrid>
        <w:gridCol w:w="3935"/>
      </w:tblGrid>
      <w:tr w:rsidR="001E1FCF" w:rsidTr="00810FC9">
        <w:trPr>
          <w:jc w:val="center"/>
        </w:trPr>
        <w:tc>
          <w:tcPr>
            <w:tcW w:w="3935" w:type="dxa"/>
          </w:tcPr>
          <w:p w:rsidR="001E1FCF" w:rsidRDefault="001E1FCF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技术要求</w:t>
            </w:r>
          </w:p>
        </w:tc>
        <w:bookmarkStart w:id="0" w:name="_GoBack"/>
        <w:bookmarkEnd w:id="0"/>
      </w:tr>
      <w:tr w:rsidR="001E1FCF" w:rsidTr="00810FC9">
        <w:trPr>
          <w:jc w:val="center"/>
        </w:trPr>
        <w:tc>
          <w:tcPr>
            <w:tcW w:w="3935" w:type="dxa"/>
          </w:tcPr>
          <w:p w:rsidR="001E1FCF" w:rsidRDefault="005833CA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  <w:r>
              <w:rPr>
                <w:sz w:val="24"/>
              </w:rPr>
              <w:object w:dxaOrig="1543" w:dyaOrig="969">
                <v:shape id="_x0000_i1025" type="#_x0000_t75" style="width:77.45pt;height:48.25pt" o:ole="">
                  <v:imagedata r:id="rId10" o:title=""/>
                </v:shape>
                <o:OLEObject Type="Embed" ProgID="AcroExch.Document.11" ShapeID="_x0000_i1025" DrawAspect="Icon" ObjectID="_1583739426" r:id="rId11"/>
              </w:object>
            </w:r>
            <w:r>
              <w:rPr>
                <w:sz w:val="24"/>
              </w:rPr>
              <w:object w:dxaOrig="1543" w:dyaOrig="969">
                <v:shape id="_x0000_i1027" type="#_x0000_t75" style="width:77.45pt;height:48.25pt" o:ole="">
                  <v:imagedata r:id="rId12" o:title=""/>
                </v:shape>
                <o:OLEObject Type="Embed" ProgID="Package" ShapeID="_x0000_i1027" DrawAspect="Icon" ObjectID="_1583739427" r:id="rId13"/>
              </w:object>
            </w:r>
          </w:p>
        </w:tc>
      </w:tr>
      <w:tr w:rsidR="001E1FCF" w:rsidTr="00810FC9">
        <w:trPr>
          <w:jc w:val="center"/>
        </w:trPr>
        <w:tc>
          <w:tcPr>
            <w:tcW w:w="3935" w:type="dxa"/>
          </w:tcPr>
          <w:p w:rsidR="001E1FCF" w:rsidRDefault="001E1FCF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  <w:tr w:rsidR="001E1FCF" w:rsidTr="00810FC9">
        <w:trPr>
          <w:jc w:val="center"/>
        </w:trPr>
        <w:tc>
          <w:tcPr>
            <w:tcW w:w="3935" w:type="dxa"/>
          </w:tcPr>
          <w:p w:rsidR="001E1FCF" w:rsidRDefault="001E1FCF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  <w:tr w:rsidR="001E1FCF" w:rsidTr="00810FC9">
        <w:trPr>
          <w:jc w:val="center"/>
        </w:trPr>
        <w:tc>
          <w:tcPr>
            <w:tcW w:w="3935" w:type="dxa"/>
          </w:tcPr>
          <w:p w:rsidR="001E1FCF" w:rsidRDefault="001E1FCF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  <w:tr w:rsidR="001E1FCF" w:rsidTr="00810FC9">
        <w:trPr>
          <w:jc w:val="center"/>
        </w:trPr>
        <w:tc>
          <w:tcPr>
            <w:tcW w:w="3935" w:type="dxa"/>
          </w:tcPr>
          <w:p w:rsidR="001E1FCF" w:rsidRDefault="001E1FCF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  <w:tr w:rsidR="001E1FCF" w:rsidTr="00810FC9">
        <w:trPr>
          <w:jc w:val="center"/>
        </w:trPr>
        <w:tc>
          <w:tcPr>
            <w:tcW w:w="3935" w:type="dxa"/>
          </w:tcPr>
          <w:p w:rsidR="001E1FCF" w:rsidRDefault="001E1FCF" w:rsidP="00105325">
            <w:pPr>
              <w:pStyle w:val="a5"/>
              <w:ind w:firstLineChars="0" w:firstLine="0"/>
              <w:jc w:val="left"/>
              <w:rPr>
                <w:sz w:val="24"/>
              </w:rPr>
            </w:pPr>
          </w:p>
        </w:tc>
      </w:tr>
    </w:tbl>
    <w:p w:rsidR="001C7A35" w:rsidRDefault="001C7A35" w:rsidP="001C7A35">
      <w:pPr>
        <w:pStyle w:val="a5"/>
        <w:numPr>
          <w:ilvl w:val="0"/>
          <w:numId w:val="3"/>
        </w:numPr>
        <w:ind w:firstLineChars="0"/>
        <w:jc w:val="left"/>
        <w:rPr>
          <w:b/>
          <w:sz w:val="24"/>
        </w:rPr>
      </w:pPr>
      <w:r w:rsidRPr="00CB66EF">
        <w:rPr>
          <w:rFonts w:hint="eastAsia"/>
          <w:b/>
          <w:sz w:val="24"/>
        </w:rPr>
        <w:t>确定零部件到货后的验收标准：</w:t>
      </w:r>
    </w:p>
    <w:p w:rsidR="00CB66EF" w:rsidRPr="00CB66EF" w:rsidRDefault="00CB66EF" w:rsidP="00CB66EF">
      <w:pPr>
        <w:pStyle w:val="a5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零部件到厂后需要根据具体的验收标准进行验收。</w:t>
      </w:r>
    </w:p>
    <w:p w:rsidR="007A40CC" w:rsidRPr="00CB66EF" w:rsidRDefault="007A40CC" w:rsidP="001C7A35">
      <w:pPr>
        <w:pStyle w:val="a5"/>
        <w:numPr>
          <w:ilvl w:val="0"/>
          <w:numId w:val="3"/>
        </w:numPr>
        <w:ind w:firstLineChars="0"/>
        <w:jc w:val="left"/>
        <w:rPr>
          <w:b/>
          <w:sz w:val="24"/>
        </w:rPr>
      </w:pPr>
      <w:r w:rsidRPr="00CB66EF">
        <w:rPr>
          <w:rFonts w:hint="eastAsia"/>
          <w:b/>
          <w:sz w:val="24"/>
        </w:rPr>
        <w:t>确定零部件的调试计划：</w:t>
      </w:r>
    </w:p>
    <w:p w:rsidR="007A40CC" w:rsidRDefault="00CB66EF" w:rsidP="007A40CC">
      <w:pPr>
        <w:pStyle w:val="a5"/>
        <w:ind w:left="420" w:firstLineChars="0" w:firstLine="0"/>
        <w:jc w:val="left"/>
        <w:rPr>
          <w:sz w:val="24"/>
        </w:rPr>
      </w:pPr>
      <w:r>
        <w:rPr>
          <w:sz w:val="24"/>
        </w:rPr>
        <w:t>需要确定所有零部件的调试计划及分工。</w:t>
      </w:r>
    </w:p>
    <w:p w:rsidR="00CB66EF" w:rsidRDefault="00CB66EF" w:rsidP="007A40CC">
      <w:pPr>
        <w:pStyle w:val="a5"/>
        <w:ind w:left="420" w:firstLineChars="0" w:firstLine="0"/>
        <w:jc w:val="left"/>
        <w:rPr>
          <w:sz w:val="24"/>
        </w:rPr>
      </w:pPr>
    </w:p>
    <w:p w:rsidR="00CB66EF" w:rsidRDefault="00CB66EF" w:rsidP="007A40CC">
      <w:pPr>
        <w:pStyle w:val="a5"/>
        <w:ind w:left="420" w:firstLineChars="0" w:firstLine="0"/>
        <w:jc w:val="left"/>
        <w:rPr>
          <w:sz w:val="24"/>
        </w:rPr>
      </w:pPr>
    </w:p>
    <w:p w:rsidR="00250EBB" w:rsidRDefault="00250EBB" w:rsidP="00250EBB">
      <w:pPr>
        <w:pStyle w:val="a5"/>
        <w:widowControl/>
        <w:numPr>
          <w:ilvl w:val="0"/>
          <w:numId w:val="4"/>
        </w:numPr>
        <w:ind w:firstLineChars="0"/>
        <w:rPr>
          <w:color w:val="1F497D"/>
        </w:rPr>
      </w:pPr>
      <w:proofErr w:type="spellStart"/>
      <w:r>
        <w:rPr>
          <w:color w:val="1F497D"/>
        </w:rPr>
        <w:t>Lidar</w:t>
      </w:r>
      <w:proofErr w:type="spellEnd"/>
      <w:r>
        <w:rPr>
          <w:rFonts w:ascii="宋体" w:hAnsi="宋体" w:hint="eastAsia"/>
          <w:color w:val="1F497D"/>
        </w:rPr>
        <w:t>的布置点不同（车顶或前保险杠处），导致雷达壁障数据处理点不同，创科软件开发过程应与兴云沟通类似下图物理模型；</w:t>
      </w:r>
    </w:p>
    <w:p w:rsidR="00250EBB" w:rsidRDefault="00250EBB" w:rsidP="00250EBB">
      <w:pPr>
        <w:pStyle w:val="a5"/>
        <w:widowControl/>
        <w:numPr>
          <w:ilvl w:val="0"/>
          <w:numId w:val="4"/>
        </w:numPr>
        <w:ind w:firstLineChars="0"/>
        <w:rPr>
          <w:color w:val="1F497D"/>
        </w:rPr>
      </w:pPr>
      <w:proofErr w:type="spellStart"/>
      <w:r>
        <w:rPr>
          <w:color w:val="1F497D"/>
        </w:rPr>
        <w:t>Lidar</w:t>
      </w:r>
      <w:proofErr w:type="spellEnd"/>
      <w:r>
        <w:rPr>
          <w:rFonts w:ascii="宋体" w:hAnsi="宋体" w:hint="eastAsia"/>
          <w:color w:val="1F497D"/>
        </w:rPr>
        <w:t>采用单点前向布置，检测前向道路障碍，是否过滤掉后向、地平线以下、车身高度以上点云数据，此工作何方负责；</w:t>
      </w:r>
    </w:p>
    <w:p w:rsidR="00250EBB" w:rsidRDefault="00250EBB" w:rsidP="00250EBB">
      <w:pPr>
        <w:pStyle w:val="a5"/>
        <w:widowControl/>
        <w:numPr>
          <w:ilvl w:val="0"/>
          <w:numId w:val="4"/>
        </w:numPr>
        <w:ind w:firstLineChars="0"/>
        <w:rPr>
          <w:color w:val="1F497D"/>
        </w:rPr>
      </w:pPr>
      <w:r>
        <w:rPr>
          <w:rFonts w:ascii="宋体" w:hAnsi="宋体" w:hint="eastAsia"/>
          <w:color w:val="1F497D"/>
        </w:rPr>
        <w:t>冗余：当前有双层感知（</w:t>
      </w:r>
      <w:proofErr w:type="spellStart"/>
      <w:r>
        <w:rPr>
          <w:color w:val="1F497D"/>
        </w:rPr>
        <w:t>lidar&amp;camera</w:t>
      </w:r>
      <w:proofErr w:type="spellEnd"/>
      <w:r>
        <w:rPr>
          <w:rFonts w:ascii="宋体" w:hAnsi="宋体" w:hint="eastAsia"/>
          <w:color w:val="1F497D"/>
        </w:rPr>
        <w:t>）覆盖，是否需要近距超声波冗余配置；</w:t>
      </w:r>
    </w:p>
    <w:p w:rsidR="00250EBB" w:rsidRDefault="00250EBB" w:rsidP="00250EBB">
      <w:pPr>
        <w:pStyle w:val="a5"/>
        <w:widowControl/>
        <w:numPr>
          <w:ilvl w:val="0"/>
          <w:numId w:val="4"/>
        </w:numPr>
        <w:ind w:firstLineChars="0"/>
        <w:rPr>
          <w:color w:val="1F497D"/>
        </w:rPr>
      </w:pPr>
      <w:r>
        <w:rPr>
          <w:color w:val="1F497D"/>
        </w:rPr>
        <w:t>AEB</w:t>
      </w:r>
      <w:r>
        <w:rPr>
          <w:rFonts w:ascii="宋体" w:hAnsi="宋体" w:hint="eastAsia"/>
          <w:color w:val="1F497D"/>
        </w:rPr>
        <w:t>：</w:t>
      </w:r>
      <w:proofErr w:type="gramStart"/>
      <w:r>
        <w:rPr>
          <w:rFonts w:ascii="宋体" w:hAnsi="宋体" w:hint="eastAsia"/>
          <w:color w:val="1F497D"/>
        </w:rPr>
        <w:t>创科应</w:t>
      </w:r>
      <w:proofErr w:type="gramEnd"/>
      <w:r>
        <w:rPr>
          <w:rFonts w:ascii="宋体" w:hAnsi="宋体" w:hint="eastAsia"/>
          <w:color w:val="1F497D"/>
        </w:rPr>
        <w:t>与兴</w:t>
      </w:r>
      <w:proofErr w:type="gramStart"/>
      <w:r>
        <w:rPr>
          <w:rFonts w:ascii="宋体" w:hAnsi="宋体" w:hint="eastAsia"/>
          <w:color w:val="1F497D"/>
        </w:rPr>
        <w:t>云共同</w:t>
      </w:r>
      <w:proofErr w:type="gramEnd"/>
      <w:r>
        <w:rPr>
          <w:rFonts w:ascii="宋体" w:hAnsi="宋体" w:hint="eastAsia"/>
          <w:color w:val="1F497D"/>
        </w:rPr>
        <w:t>定义</w:t>
      </w:r>
      <w:r>
        <w:rPr>
          <w:color w:val="1F497D"/>
        </w:rPr>
        <w:t>AEB</w:t>
      </w:r>
      <w:r>
        <w:rPr>
          <w:rFonts w:ascii="宋体" w:hAnsi="宋体" w:hint="eastAsia"/>
          <w:color w:val="1F497D"/>
        </w:rPr>
        <w:t>控制策略，基于碰撞前预留时间抑或其他；</w:t>
      </w:r>
    </w:p>
    <w:p w:rsidR="00250EBB" w:rsidRDefault="00250EBB" w:rsidP="00250EBB">
      <w:pPr>
        <w:pStyle w:val="a5"/>
        <w:widowControl/>
        <w:numPr>
          <w:ilvl w:val="0"/>
          <w:numId w:val="4"/>
        </w:numPr>
        <w:ind w:firstLineChars="0"/>
        <w:rPr>
          <w:color w:val="1F497D"/>
        </w:rPr>
      </w:pPr>
      <w:r>
        <w:rPr>
          <w:color w:val="1F497D"/>
        </w:rPr>
        <w:t>VCU</w:t>
      </w:r>
      <w:r>
        <w:rPr>
          <w:rFonts w:ascii="宋体" w:hAnsi="宋体" w:hint="eastAsia"/>
          <w:color w:val="1F497D"/>
        </w:rPr>
        <w:t>：兴云硬件方案无规划</w:t>
      </w:r>
      <w:r>
        <w:rPr>
          <w:color w:val="1F497D"/>
        </w:rPr>
        <w:t>VCU</w:t>
      </w:r>
      <w:r>
        <w:rPr>
          <w:rFonts w:ascii="宋体" w:hAnsi="宋体" w:hint="eastAsia"/>
          <w:color w:val="1F497D"/>
        </w:rPr>
        <w:t>，</w:t>
      </w:r>
      <w:r>
        <w:rPr>
          <w:color w:val="1F497D"/>
        </w:rPr>
        <w:t>PX2</w:t>
      </w:r>
      <w:r>
        <w:rPr>
          <w:rFonts w:ascii="宋体" w:hAnsi="宋体" w:hint="eastAsia"/>
          <w:color w:val="1F497D"/>
        </w:rPr>
        <w:t>能否实现</w:t>
      </w:r>
      <w:r>
        <w:rPr>
          <w:color w:val="1F497D"/>
        </w:rPr>
        <w:t>VCU</w:t>
      </w:r>
      <w:r>
        <w:rPr>
          <w:rFonts w:ascii="宋体" w:hAnsi="宋体" w:hint="eastAsia"/>
          <w:color w:val="1F497D"/>
        </w:rPr>
        <w:t>功能，直接控制执行机构（</w:t>
      </w:r>
      <w:r>
        <w:rPr>
          <w:color w:val="1F497D"/>
        </w:rPr>
        <w:t>EPS</w:t>
      </w:r>
      <w:r>
        <w:rPr>
          <w:rFonts w:ascii="宋体" w:hAnsi="宋体" w:hint="eastAsia"/>
          <w:color w:val="1F497D"/>
        </w:rPr>
        <w:t>、制动），如可，</w:t>
      </w:r>
      <w:proofErr w:type="gramStart"/>
      <w:r>
        <w:rPr>
          <w:rFonts w:ascii="宋体" w:hAnsi="宋体" w:hint="eastAsia"/>
          <w:color w:val="1F497D"/>
        </w:rPr>
        <w:t>需兴云提供</w:t>
      </w:r>
      <w:proofErr w:type="gramEnd"/>
      <w:r>
        <w:rPr>
          <w:rFonts w:ascii="宋体" w:hAnsi="宋体" w:hint="eastAsia"/>
          <w:color w:val="1F497D"/>
        </w:rPr>
        <w:t>哪些信息；</w:t>
      </w:r>
    </w:p>
    <w:p w:rsidR="00250EBB" w:rsidRDefault="00250EBB" w:rsidP="00250EBB">
      <w:pPr>
        <w:pStyle w:val="a5"/>
        <w:widowControl/>
        <w:numPr>
          <w:ilvl w:val="0"/>
          <w:numId w:val="4"/>
        </w:numPr>
        <w:ind w:firstLineChars="0"/>
        <w:rPr>
          <w:color w:val="1F497D"/>
        </w:rPr>
      </w:pPr>
      <w:r>
        <w:rPr>
          <w:rFonts w:ascii="宋体" w:hAnsi="宋体" w:hint="eastAsia"/>
          <w:color w:val="1F497D"/>
        </w:rPr>
        <w:t>车速信息：目前车速信息从电机转速提取，与实际车速不一致，此风险</w:t>
      </w:r>
      <w:proofErr w:type="gramStart"/>
      <w:r>
        <w:rPr>
          <w:rFonts w:ascii="宋体" w:hAnsi="宋体" w:hint="eastAsia"/>
          <w:color w:val="1F497D"/>
        </w:rPr>
        <w:t>点创科需</w:t>
      </w:r>
      <w:proofErr w:type="gramEnd"/>
      <w:r>
        <w:rPr>
          <w:rFonts w:ascii="宋体" w:hAnsi="宋体" w:hint="eastAsia"/>
          <w:color w:val="1F497D"/>
        </w:rPr>
        <w:t>知悉；</w:t>
      </w:r>
    </w:p>
    <w:p w:rsidR="00250EBB" w:rsidRDefault="00250EBB" w:rsidP="00250EBB">
      <w:pPr>
        <w:pStyle w:val="a5"/>
        <w:widowControl/>
        <w:numPr>
          <w:ilvl w:val="0"/>
          <w:numId w:val="4"/>
        </w:numPr>
        <w:ind w:firstLineChars="0"/>
        <w:rPr>
          <w:color w:val="1F497D"/>
        </w:rPr>
      </w:pPr>
      <w:r>
        <w:rPr>
          <w:rFonts w:ascii="宋体" w:hAnsi="宋体" w:hint="eastAsia"/>
          <w:color w:val="1F497D"/>
        </w:rPr>
        <w:t>深度学习：</w:t>
      </w:r>
      <w:proofErr w:type="gramStart"/>
      <w:r>
        <w:rPr>
          <w:rFonts w:ascii="宋体" w:hAnsi="宋体" w:hint="eastAsia"/>
          <w:color w:val="1F497D"/>
        </w:rPr>
        <w:t>创科方案</w:t>
      </w:r>
      <w:proofErr w:type="gramEnd"/>
      <w:r>
        <w:rPr>
          <w:rFonts w:ascii="宋体" w:hAnsi="宋体" w:hint="eastAsia"/>
          <w:color w:val="1F497D"/>
        </w:rPr>
        <w:t>中无</w:t>
      </w:r>
      <w:r>
        <w:rPr>
          <w:color w:val="1F497D"/>
        </w:rPr>
        <w:t>GPS</w:t>
      </w:r>
      <w:r>
        <w:rPr>
          <w:rFonts w:ascii="宋体" w:hAnsi="宋体" w:hint="eastAsia"/>
          <w:color w:val="1F497D"/>
        </w:rPr>
        <w:t>、</w:t>
      </w:r>
      <w:r>
        <w:rPr>
          <w:color w:val="1F497D"/>
        </w:rPr>
        <w:t>IMU</w:t>
      </w:r>
      <w:r>
        <w:rPr>
          <w:rFonts w:ascii="宋体" w:hAnsi="宋体" w:hint="eastAsia"/>
          <w:color w:val="1F497D"/>
        </w:rPr>
        <w:t>等设备，能否详细介绍基于深度学习的感知、路径规划，或链接相关资料；</w:t>
      </w:r>
    </w:p>
    <w:p w:rsidR="00250EBB" w:rsidRDefault="00250EBB" w:rsidP="00250EBB">
      <w:pPr>
        <w:pStyle w:val="a5"/>
        <w:widowControl/>
        <w:numPr>
          <w:ilvl w:val="0"/>
          <w:numId w:val="4"/>
        </w:numPr>
        <w:ind w:firstLineChars="0"/>
        <w:rPr>
          <w:color w:val="1F497D"/>
        </w:rPr>
      </w:pPr>
      <w:r>
        <w:rPr>
          <w:rFonts w:ascii="宋体" w:hAnsi="宋体" w:hint="eastAsia"/>
          <w:color w:val="1F497D"/>
        </w:rPr>
        <w:t>定位、地图及路径规划：当前</w:t>
      </w:r>
      <w:proofErr w:type="gramStart"/>
      <w:r>
        <w:rPr>
          <w:rFonts w:ascii="宋体" w:hAnsi="宋体" w:hint="eastAsia"/>
          <w:color w:val="1F497D"/>
        </w:rPr>
        <w:t>创科方案</w:t>
      </w:r>
      <w:proofErr w:type="gramEnd"/>
      <w:r>
        <w:rPr>
          <w:rFonts w:ascii="宋体" w:hAnsi="宋体" w:hint="eastAsia"/>
          <w:color w:val="1F497D"/>
        </w:rPr>
        <w:t>为基于深度学习的路径规划？</w:t>
      </w:r>
      <w:proofErr w:type="gramStart"/>
      <w:r>
        <w:rPr>
          <w:rFonts w:ascii="宋体" w:hAnsi="宋体" w:hint="eastAsia"/>
          <w:color w:val="1F497D"/>
        </w:rPr>
        <w:t>后期路测路径</w:t>
      </w:r>
      <w:proofErr w:type="gramEnd"/>
      <w:r>
        <w:rPr>
          <w:rFonts w:ascii="宋体" w:hAnsi="宋体" w:hint="eastAsia"/>
          <w:color w:val="1F497D"/>
        </w:rPr>
        <w:t>变动如何调整。</w:t>
      </w:r>
    </w:p>
    <w:p w:rsidR="001C7A35" w:rsidRPr="00250EBB" w:rsidRDefault="001C7A35" w:rsidP="001C7A35">
      <w:pPr>
        <w:jc w:val="left"/>
        <w:rPr>
          <w:sz w:val="24"/>
        </w:rPr>
      </w:pPr>
    </w:p>
    <w:sectPr w:rsidR="001C7A35" w:rsidRPr="00250E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4E29" w:rsidRDefault="00854E29" w:rsidP="001C7A35">
      <w:r>
        <w:separator/>
      </w:r>
    </w:p>
  </w:endnote>
  <w:endnote w:type="continuationSeparator" w:id="0">
    <w:p w:rsidR="00854E29" w:rsidRDefault="00854E29" w:rsidP="001C7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4E29" w:rsidRDefault="00854E29" w:rsidP="001C7A35">
      <w:r>
        <w:separator/>
      </w:r>
    </w:p>
  </w:footnote>
  <w:footnote w:type="continuationSeparator" w:id="0">
    <w:p w:rsidR="00854E29" w:rsidRDefault="00854E29" w:rsidP="001C7A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4D5C2B"/>
    <w:multiLevelType w:val="hybridMultilevel"/>
    <w:tmpl w:val="7C7AC636"/>
    <w:lvl w:ilvl="0" w:tplc="49BACE6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E3D5700"/>
    <w:multiLevelType w:val="hybridMultilevel"/>
    <w:tmpl w:val="CA28F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9113B4"/>
    <w:multiLevelType w:val="hybridMultilevel"/>
    <w:tmpl w:val="11CA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68C24F0"/>
    <w:multiLevelType w:val="hybridMultilevel"/>
    <w:tmpl w:val="A4DACE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488"/>
    <w:rsid w:val="001C78CC"/>
    <w:rsid w:val="001C7A35"/>
    <w:rsid w:val="001E1FCF"/>
    <w:rsid w:val="00250EBB"/>
    <w:rsid w:val="004C5304"/>
    <w:rsid w:val="005833CA"/>
    <w:rsid w:val="00715CFA"/>
    <w:rsid w:val="00782A8B"/>
    <w:rsid w:val="007A40CC"/>
    <w:rsid w:val="00854E29"/>
    <w:rsid w:val="008B2C88"/>
    <w:rsid w:val="00A2152F"/>
    <w:rsid w:val="00B54CEB"/>
    <w:rsid w:val="00B77EAE"/>
    <w:rsid w:val="00C610F7"/>
    <w:rsid w:val="00CA477C"/>
    <w:rsid w:val="00CB66EF"/>
    <w:rsid w:val="00DB0488"/>
    <w:rsid w:val="00E14234"/>
    <w:rsid w:val="00E9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7A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7A3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7A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7A35"/>
    <w:rPr>
      <w:sz w:val="18"/>
      <w:szCs w:val="18"/>
    </w:rPr>
  </w:style>
  <w:style w:type="paragraph" w:styleId="a5">
    <w:name w:val="List Paragraph"/>
    <w:basedOn w:val="a"/>
    <w:uiPriority w:val="34"/>
    <w:qFormat/>
    <w:rsid w:val="001C7A35"/>
    <w:pPr>
      <w:ind w:firstLineChars="200" w:firstLine="420"/>
    </w:pPr>
  </w:style>
  <w:style w:type="table" w:styleId="a6">
    <w:name w:val="Table Grid"/>
    <w:basedOn w:val="a1"/>
    <w:uiPriority w:val="59"/>
    <w:rsid w:val="001C7A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7A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7A3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7A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7A35"/>
    <w:rPr>
      <w:sz w:val="18"/>
      <w:szCs w:val="18"/>
    </w:rPr>
  </w:style>
  <w:style w:type="paragraph" w:styleId="a5">
    <w:name w:val="List Paragraph"/>
    <w:basedOn w:val="a"/>
    <w:uiPriority w:val="34"/>
    <w:qFormat/>
    <w:rsid w:val="001C7A35"/>
    <w:pPr>
      <w:ind w:firstLineChars="200" w:firstLine="420"/>
    </w:pPr>
  </w:style>
  <w:style w:type="table" w:styleId="a6">
    <w:name w:val="Table Grid"/>
    <w:basedOn w:val="a1"/>
    <w:uiPriority w:val="59"/>
    <w:rsid w:val="001C7A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5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148</Words>
  <Characters>844</Characters>
  <Application>Microsoft Office Word</Application>
  <DocSecurity>0</DocSecurity>
  <Lines>7</Lines>
  <Paragraphs>1</Paragraphs>
  <ScaleCrop>false</ScaleCrop>
  <Company>微软中国</Company>
  <LinksUpToDate>false</LinksUpToDate>
  <CharactersWithSpaces>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兴云动力科技-周浩</dc:creator>
  <cp:lastModifiedBy>兴云新能源-姜泉</cp:lastModifiedBy>
  <cp:revision>4</cp:revision>
  <dcterms:created xsi:type="dcterms:W3CDTF">2018-03-28T02:40:00Z</dcterms:created>
  <dcterms:modified xsi:type="dcterms:W3CDTF">2018-03-28T02:50:00Z</dcterms:modified>
</cp:coreProperties>
</file>