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5AB2" w:rsidRDefault="00DD5AB2">
      <w:r>
        <w:t xml:space="preserve">Traffic </w:t>
      </w:r>
      <w:r w:rsidR="00A357A7">
        <w:t>sign Detection and recognition (TSDR)</w:t>
      </w:r>
    </w:p>
    <w:p w:rsidR="00DD5AB2" w:rsidRDefault="00DD5AB2">
      <w:r w:rsidRPr="00DD5AB2">
        <w:t>Traffic sign reco</w:t>
      </w:r>
      <w:r>
        <w:t>gnition systems consist of two</w:t>
      </w:r>
      <w:r w:rsidRPr="00DD5AB2">
        <w:t xml:space="preserve"> main</w:t>
      </w:r>
      <w:r w:rsidR="00A357A7">
        <w:t xml:space="preserve"> </w:t>
      </w:r>
      <w:r>
        <w:t xml:space="preserve">stages: </w:t>
      </w:r>
    </w:p>
    <w:p w:rsidR="00A357A7" w:rsidRDefault="00A357A7" w:rsidP="00A357A7">
      <w:pPr>
        <w:ind w:left="1440" w:hanging="1440"/>
      </w:pPr>
      <w:proofErr w:type="gramStart"/>
      <w:r>
        <w:t>detection</w:t>
      </w:r>
      <w:proofErr w:type="gramEnd"/>
      <w:r>
        <w:t xml:space="preserve"> :In this stage we identify</w:t>
      </w:r>
      <w:r w:rsidR="00DD5AB2">
        <w:t xml:space="preserve"> the </w:t>
      </w:r>
      <w:r>
        <w:t>position and size</w:t>
      </w:r>
      <w:r w:rsidR="00DD5AB2">
        <w:t xml:space="preserve"> of the </w:t>
      </w:r>
      <w:r>
        <w:t>traffic</w:t>
      </w:r>
      <w:r w:rsidR="00DD5AB2">
        <w:t xml:space="preserve"> sign in the image</w:t>
      </w:r>
      <w:r>
        <w:t>. The detection of a traffic sign is crucial part as it affects the next stages of TSDR</w:t>
      </w:r>
    </w:p>
    <w:p w:rsidR="00A357A7" w:rsidRDefault="00A357A7" w:rsidP="00A357A7">
      <w:pPr>
        <w:ind w:left="1440" w:hanging="1440"/>
      </w:pPr>
      <w:r>
        <w:t>Examples:</w:t>
      </w:r>
    </w:p>
    <w:p w:rsidR="00A357A7" w:rsidRDefault="00BF2FC1" w:rsidP="00A357A7">
      <w:pPr>
        <w:ind w:left="1440" w:hanging="1440"/>
      </w:pPr>
      <w:r>
        <w:rPr>
          <w:noProof/>
        </w:rPr>
        <w:drawing>
          <wp:inline distT="0" distB="0" distL="0" distR="0">
            <wp:extent cx="1868039" cy="1224323"/>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1874371" cy="1228473"/>
                    </a:xfrm>
                    <a:prstGeom prst="rect">
                      <a:avLst/>
                    </a:prstGeom>
                    <a:noFill/>
                    <a:ln w="9525">
                      <a:noFill/>
                      <a:miter lim="800000"/>
                      <a:headEnd/>
                      <a:tailEnd/>
                    </a:ln>
                  </pic:spPr>
                </pic:pic>
              </a:graphicData>
            </a:graphic>
          </wp:inline>
        </w:drawing>
      </w:r>
      <w:r>
        <w:rPr>
          <w:noProof/>
        </w:rPr>
        <w:drawing>
          <wp:inline distT="0" distB="0" distL="0" distR="0">
            <wp:extent cx="1685120" cy="1262213"/>
            <wp:effectExtent l="19050" t="0" r="0" b="0"/>
            <wp:docPr id="4" name="Picture 3" descr="st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p.jpg"/>
                    <pic:cNvPicPr/>
                  </pic:nvPicPr>
                  <pic:blipFill>
                    <a:blip r:embed="rId8" cstate="print"/>
                    <a:stretch>
                      <a:fillRect/>
                    </a:stretch>
                  </pic:blipFill>
                  <pic:spPr>
                    <a:xfrm>
                      <a:off x="0" y="0"/>
                      <a:ext cx="1688613" cy="1264829"/>
                    </a:xfrm>
                    <a:prstGeom prst="rect">
                      <a:avLst/>
                    </a:prstGeom>
                  </pic:spPr>
                </pic:pic>
              </a:graphicData>
            </a:graphic>
          </wp:inline>
        </w:drawing>
      </w:r>
      <w:r>
        <w:rPr>
          <w:noProof/>
        </w:rPr>
        <w:drawing>
          <wp:inline distT="0" distB="0" distL="0" distR="0">
            <wp:extent cx="1943100" cy="1317135"/>
            <wp:effectExtent l="1905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1939290" cy="1314552"/>
                    </a:xfrm>
                    <a:prstGeom prst="rect">
                      <a:avLst/>
                    </a:prstGeom>
                    <a:noFill/>
                    <a:ln w="9525">
                      <a:noFill/>
                      <a:miter lim="800000"/>
                      <a:headEnd/>
                      <a:tailEnd/>
                    </a:ln>
                  </pic:spPr>
                </pic:pic>
              </a:graphicData>
            </a:graphic>
          </wp:inline>
        </w:drawing>
      </w:r>
    </w:p>
    <w:p w:rsidR="00A35775" w:rsidRDefault="00A35775" w:rsidP="00A35775"/>
    <w:p w:rsidR="00A35775" w:rsidRDefault="00A35775" w:rsidP="00A35775"/>
    <w:p w:rsidR="00A35775" w:rsidRDefault="00A35775" w:rsidP="00A35775">
      <w:r>
        <w:t xml:space="preserve">Several </w:t>
      </w:r>
      <w:proofErr w:type="spellStart"/>
      <w:r>
        <w:t>methodsof</w:t>
      </w:r>
      <w:proofErr w:type="spellEnd"/>
      <w:r>
        <w:t xml:space="preserve"> Detection </w:t>
      </w:r>
    </w:p>
    <w:p w:rsidR="00A35775" w:rsidRDefault="00A35775" w:rsidP="00A35775">
      <w:proofErr w:type="gramStart"/>
      <w:r>
        <w:t>shape</w:t>
      </w:r>
      <w:proofErr w:type="gramEnd"/>
      <w:r>
        <w:t xml:space="preserve"> based detection</w:t>
      </w:r>
    </w:p>
    <w:p w:rsidR="00A35775" w:rsidRDefault="00A35775" w:rsidP="00A35775">
      <w:r>
        <w:t>The</w:t>
      </w:r>
      <w:r>
        <w:rPr>
          <w:spacing w:val="-29"/>
        </w:rPr>
        <w:t xml:space="preserve"> </w:t>
      </w:r>
      <w:r>
        <w:t>Hough</w:t>
      </w:r>
      <w:r>
        <w:rPr>
          <w:spacing w:val="-29"/>
        </w:rPr>
        <w:t xml:space="preserve"> </w:t>
      </w:r>
      <w:r>
        <w:t>transformation usually isolates features of a particular shape within a given frame</w:t>
      </w:r>
      <w:r>
        <w:rPr>
          <w:rFonts w:ascii="Arial Black"/>
        </w:rPr>
        <w:t>/</w:t>
      </w:r>
      <w:r>
        <w:t xml:space="preserve">images. It was applied by </w:t>
      </w:r>
      <w:proofErr w:type="spellStart"/>
      <w:r>
        <w:t>Zaklouta</w:t>
      </w:r>
      <w:proofErr w:type="spellEnd"/>
      <w:r>
        <w:t xml:space="preserve"> et al. in [</w:t>
      </w:r>
      <w:hyperlink w:anchor="_bookmark88" w:history="1">
        <w:r>
          <w:rPr>
            <w:color w:val="0774B7"/>
          </w:rPr>
          <w:t>59</w:t>
        </w:r>
      </w:hyperlink>
      <w:r>
        <w:t>] to detect triangular and circular signs.</w:t>
      </w:r>
      <w:r w:rsidRPr="00EA1714">
        <w:rPr>
          <w:rFonts w:ascii="URWPalladioL-Roma" w:hAnsi="URWPalladioL-Roma"/>
          <w:color w:val="000000"/>
          <w:sz w:val="20"/>
          <w:szCs w:val="20"/>
        </w:rPr>
        <w:t xml:space="preserve"> </w:t>
      </w:r>
      <w:r w:rsidRPr="00EA1714">
        <w:t>Their own test datasets contained</w:t>
      </w:r>
      <w:r>
        <w:t xml:space="preserve"> </w:t>
      </w:r>
      <w:r w:rsidRPr="00EA1714">
        <w:t>14,763 and 1584 signs, and the accuracy rate was approximately 90%. The main advantage of the</w:t>
      </w:r>
      <w:r>
        <w:t xml:space="preserve"> </w:t>
      </w:r>
      <w:r w:rsidRPr="00EA1714">
        <w:t>Hough transformation technique is that it is tolerant of gaps in feature boundary descriptions and</w:t>
      </w:r>
      <w:r w:rsidRPr="00EA1714">
        <w:br/>
        <w:t>is relatively unaffected by image noise</w:t>
      </w:r>
    </w:p>
    <w:p w:rsidR="00A35775" w:rsidRDefault="00A35775" w:rsidP="00A35775">
      <w:r>
        <w:rPr>
          <w:noProof/>
        </w:rPr>
        <w:drawing>
          <wp:inline distT="0" distB="0" distL="0" distR="0">
            <wp:extent cx="3013710" cy="1120140"/>
            <wp:effectExtent l="19050" t="0" r="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3013710" cy="1120140"/>
                    </a:xfrm>
                    <a:prstGeom prst="rect">
                      <a:avLst/>
                    </a:prstGeom>
                    <a:noFill/>
                    <a:ln w="9525">
                      <a:noFill/>
                      <a:miter lim="800000"/>
                      <a:headEnd/>
                      <a:tailEnd/>
                    </a:ln>
                  </pic:spPr>
                </pic:pic>
              </a:graphicData>
            </a:graphic>
          </wp:inline>
        </w:drawing>
      </w:r>
      <w:r>
        <w:rPr>
          <w:noProof/>
        </w:rPr>
        <w:drawing>
          <wp:inline distT="0" distB="0" distL="0" distR="0">
            <wp:extent cx="2708910" cy="1118870"/>
            <wp:effectExtent l="19050" t="0" r="0" b="0"/>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2706120" cy="1117718"/>
                    </a:xfrm>
                    <a:prstGeom prst="rect">
                      <a:avLst/>
                    </a:prstGeom>
                    <a:noFill/>
                    <a:ln w="9525">
                      <a:noFill/>
                      <a:miter lim="800000"/>
                      <a:headEnd/>
                      <a:tailEnd/>
                    </a:ln>
                  </pic:spPr>
                </pic:pic>
              </a:graphicData>
            </a:graphic>
          </wp:inline>
        </w:drawing>
      </w:r>
    </w:p>
    <w:p w:rsidR="005B578B" w:rsidRPr="00A35775" w:rsidRDefault="00A35775">
      <w:pPr>
        <w:rPr>
          <w:rFonts w:ascii="URWPalladioL-Roma" w:hAnsi="URWPalladioL-Roma"/>
          <w:color w:val="000000"/>
          <w:sz w:val="18"/>
          <w:szCs w:val="18"/>
          <w:u w:val="single"/>
        </w:rPr>
      </w:pPr>
      <w:proofErr w:type="spellStart"/>
      <w:r w:rsidRPr="00A35775">
        <w:rPr>
          <w:rFonts w:ascii="URWPalladioL-Roma" w:hAnsi="URWPalladioL-Roma"/>
          <w:color w:val="000000"/>
          <w:sz w:val="18"/>
          <w:szCs w:val="18"/>
        </w:rPr>
        <w:t>Haar</w:t>
      </w:r>
      <w:proofErr w:type="spellEnd"/>
      <w:r w:rsidRPr="00A35775">
        <w:rPr>
          <w:rFonts w:ascii="URWPalladioL-Roma" w:hAnsi="URWPalladioL-Roma"/>
          <w:color w:val="000000"/>
          <w:sz w:val="18"/>
          <w:szCs w:val="18"/>
        </w:rPr>
        <w:t xml:space="preserve"> feature-based Cascade Classifier initially proposed by Viola and Jones [4], [5] classifies objects using a series of edge, line, and center-surround features that scan throughout the image to construct ROI features. The name cascade means the resultant classifier consists of several simpler classifiers that are applied to the image one at a time in the order of the</w:t>
      </w:r>
      <w:r>
        <w:rPr>
          <w:rFonts w:ascii="URWPalladioL-Roma" w:hAnsi="URWPalladioL-Roma"/>
          <w:color w:val="000000"/>
          <w:sz w:val="18"/>
          <w:szCs w:val="18"/>
        </w:rPr>
        <w:t>ir classification effectiveness.</w:t>
      </w:r>
      <w:r w:rsidRPr="00A35775">
        <w:t xml:space="preserve"> </w:t>
      </w:r>
      <w:proofErr w:type="spellStart"/>
      <w:r w:rsidRPr="00A35775">
        <w:rPr>
          <w:rFonts w:ascii="URWPalladioL-Roma" w:hAnsi="URWPalladioL-Roma"/>
          <w:color w:val="000000"/>
          <w:sz w:val="18"/>
          <w:szCs w:val="18"/>
        </w:rPr>
        <w:t>Subhasis</w:t>
      </w:r>
      <w:proofErr w:type="spellEnd"/>
      <w:r w:rsidRPr="00A35775">
        <w:rPr>
          <w:rFonts w:ascii="URWPalladioL-Roma" w:hAnsi="URWPalladioL-Roma"/>
          <w:color w:val="000000"/>
          <w:sz w:val="18"/>
          <w:szCs w:val="18"/>
        </w:rPr>
        <w:t xml:space="preserve"> Das</w:t>
      </w:r>
      <w:r>
        <w:rPr>
          <w:rFonts w:ascii="URWPalladioL-Roma" w:hAnsi="URWPalladioL-Roma"/>
          <w:color w:val="000000"/>
          <w:sz w:val="18"/>
          <w:szCs w:val="18"/>
        </w:rPr>
        <w:t xml:space="preserve"> in </w:t>
      </w:r>
      <w:r w:rsidRPr="005B578B">
        <w:rPr>
          <w:rFonts w:ascii="URWPalladioL-Roma" w:hAnsi="URWPalladioL-Roma"/>
          <w:color w:val="000000"/>
          <w:sz w:val="18"/>
          <w:szCs w:val="18"/>
        </w:rPr>
        <w:t>[</w:t>
      </w:r>
      <w:proofErr w:type="gramStart"/>
      <w:r w:rsidRPr="005B578B">
        <w:rPr>
          <w:rFonts w:ascii="URWPalladioL-Roma" w:hAnsi="URWPalladioL-Roma"/>
          <w:color w:val="000000"/>
          <w:sz w:val="18"/>
          <w:szCs w:val="18"/>
        </w:rPr>
        <w:t>]</w:t>
      </w:r>
      <w:r w:rsidRPr="005B578B">
        <w:rPr>
          <w:rFonts w:ascii="URWPalladioL-Roma" w:hAnsi="URWPalladioL-Roma"/>
          <w:color w:val="000000"/>
          <w:sz w:val="18"/>
          <w:szCs w:val="18"/>
          <w:u w:val="single"/>
        </w:rPr>
        <w:t>Mobile</w:t>
      </w:r>
      <w:proofErr w:type="gramEnd"/>
      <w:r w:rsidRPr="005B578B">
        <w:rPr>
          <w:rFonts w:ascii="URWPalladioL-Roma" w:hAnsi="URWPalladioL-Roma"/>
          <w:color w:val="000000"/>
          <w:sz w:val="18"/>
          <w:szCs w:val="18"/>
          <w:u w:val="single"/>
        </w:rPr>
        <w:t xml:space="preserve"> Traffic Sign Recognition </w:t>
      </w:r>
      <w:proofErr w:type="spellStart"/>
      <w:r w:rsidRPr="005B578B">
        <w:rPr>
          <w:rFonts w:ascii="URWPalladioL-Roma" w:hAnsi="URWPalladioL-Roma"/>
          <w:color w:val="000000"/>
          <w:sz w:val="18"/>
          <w:szCs w:val="18"/>
          <w:u w:val="single"/>
        </w:rPr>
        <w:t>Subhasis</w:t>
      </w:r>
      <w:proofErr w:type="spellEnd"/>
      <w:r w:rsidRPr="005B578B">
        <w:rPr>
          <w:rFonts w:ascii="URWPalladioL-Roma" w:hAnsi="URWPalladioL-Roma"/>
          <w:color w:val="000000"/>
          <w:sz w:val="18"/>
          <w:szCs w:val="18"/>
          <w:u w:val="single"/>
        </w:rPr>
        <w:t xml:space="preserve"> Das, </w:t>
      </w:r>
      <w:proofErr w:type="spellStart"/>
      <w:r w:rsidRPr="005B578B">
        <w:rPr>
          <w:rFonts w:ascii="URWPalladioL-Roma" w:hAnsi="URWPalladioL-Roma"/>
          <w:color w:val="000000"/>
          <w:sz w:val="18"/>
          <w:szCs w:val="18"/>
          <w:u w:val="single"/>
        </w:rPr>
        <w:t>Milad</w:t>
      </w:r>
      <w:proofErr w:type="spellEnd"/>
      <w:r w:rsidRPr="005B578B">
        <w:rPr>
          <w:rFonts w:ascii="URWPalladioL-Roma" w:hAnsi="URWPalladioL-Roma"/>
          <w:color w:val="000000"/>
          <w:sz w:val="18"/>
          <w:szCs w:val="18"/>
          <w:u w:val="single"/>
        </w:rPr>
        <w:t xml:space="preserve"> </w:t>
      </w:r>
      <w:proofErr w:type="spellStart"/>
      <w:r w:rsidRPr="005B578B">
        <w:rPr>
          <w:rFonts w:ascii="URWPalladioL-Roma" w:hAnsi="URWPalladioL-Roma"/>
          <w:color w:val="000000"/>
          <w:sz w:val="18"/>
          <w:szCs w:val="18"/>
          <w:u w:val="single"/>
        </w:rPr>
        <w:t>Mohammadi</w:t>
      </w:r>
      <w:proofErr w:type="spellEnd"/>
      <w:r w:rsidRPr="005B578B">
        <w:rPr>
          <w:rFonts w:ascii="URWPalladioL-Roma" w:hAnsi="URWPalladioL-Roma"/>
          <w:color w:val="000000"/>
          <w:sz w:val="18"/>
          <w:szCs w:val="18"/>
          <w:u w:val="single"/>
        </w:rPr>
        <w:t xml:space="preserve"> {</w:t>
      </w:r>
      <w:proofErr w:type="spellStart"/>
      <w:r w:rsidRPr="005B578B">
        <w:rPr>
          <w:rFonts w:ascii="URWPalladioL-Roma" w:hAnsi="URWPalladioL-Roma"/>
          <w:color w:val="000000"/>
          <w:sz w:val="18"/>
          <w:szCs w:val="18"/>
          <w:u w:val="single"/>
        </w:rPr>
        <w:t>subhasis</w:t>
      </w:r>
      <w:proofErr w:type="spellEnd"/>
      <w:r w:rsidRPr="005B578B">
        <w:rPr>
          <w:rFonts w:ascii="URWPalladioL-Roma" w:hAnsi="URWPalladioL-Roma"/>
          <w:color w:val="000000"/>
          <w:sz w:val="18"/>
          <w:szCs w:val="18"/>
          <w:u w:val="single"/>
        </w:rPr>
        <w:t xml:space="preserve">, </w:t>
      </w:r>
      <w:proofErr w:type="spellStart"/>
      <w:r w:rsidRPr="005B578B">
        <w:rPr>
          <w:rFonts w:ascii="URWPalladioL-Roma" w:hAnsi="URWPalladioL-Roma"/>
          <w:color w:val="000000"/>
          <w:sz w:val="18"/>
          <w:szCs w:val="18"/>
          <w:u w:val="single"/>
        </w:rPr>
        <w:t>milad</w:t>
      </w:r>
      <w:proofErr w:type="spellEnd"/>
      <w:r w:rsidRPr="005B578B">
        <w:rPr>
          <w:rFonts w:ascii="URWPalladioL-Roma" w:hAnsi="URWPalladioL-Roma"/>
          <w:color w:val="000000"/>
          <w:sz w:val="18"/>
          <w:szCs w:val="18"/>
          <w:u w:val="single"/>
        </w:rPr>
        <w:t>}@stanford.edu Stanford University</w:t>
      </w:r>
      <w:r w:rsidR="005B578B">
        <w:rPr>
          <w:rFonts w:ascii="URWPalladioL-Roma" w:hAnsi="URWPalladioL-Roma"/>
          <w:color w:val="000000"/>
          <w:sz w:val="18"/>
          <w:szCs w:val="18"/>
          <w:u w:val="single"/>
        </w:rPr>
        <w:t xml:space="preserve"> . </w:t>
      </w:r>
      <w:proofErr w:type="gramStart"/>
      <w:r w:rsidR="005B578B" w:rsidRPr="005B578B">
        <w:rPr>
          <w:rFonts w:ascii="URWPalladioL-Roma" w:hAnsi="URWPalladioL-Roma"/>
          <w:color w:val="000000"/>
          <w:sz w:val="18"/>
          <w:szCs w:val="18"/>
        </w:rPr>
        <w:t>used</w:t>
      </w:r>
      <w:proofErr w:type="gramEnd"/>
      <w:r w:rsidR="005B578B" w:rsidRPr="005B578B">
        <w:rPr>
          <w:rFonts w:ascii="URWPalladioL-Roma" w:hAnsi="URWPalladioL-Roma"/>
          <w:color w:val="000000"/>
          <w:sz w:val="18"/>
          <w:szCs w:val="18"/>
        </w:rPr>
        <w:t xml:space="preserve"> 500 positive images and 750 negative images at each stage of the detecto</w:t>
      </w:r>
      <w:r w:rsidR="005B578B">
        <w:rPr>
          <w:rFonts w:ascii="URWPalladioL-Roma" w:hAnsi="URWPalladioL-Roma"/>
          <w:color w:val="000000"/>
          <w:sz w:val="18"/>
          <w:szCs w:val="18"/>
        </w:rPr>
        <w:t xml:space="preserve">r. After the training period, </w:t>
      </w:r>
      <w:proofErr w:type="gramStart"/>
      <w:r w:rsidR="005B578B">
        <w:rPr>
          <w:rFonts w:ascii="URWPalladioL-Roma" w:hAnsi="URWPalladioL-Roma"/>
          <w:color w:val="000000"/>
          <w:sz w:val="18"/>
          <w:szCs w:val="18"/>
        </w:rPr>
        <w:t>After  evaluation</w:t>
      </w:r>
      <w:proofErr w:type="gramEnd"/>
      <w:r w:rsidR="005B578B" w:rsidRPr="005B578B">
        <w:rPr>
          <w:rFonts w:ascii="URWPalladioL-Roma" w:hAnsi="URWPalladioL-Roma"/>
          <w:color w:val="000000"/>
          <w:sz w:val="18"/>
          <w:szCs w:val="18"/>
        </w:rPr>
        <w:t xml:space="preserve"> the</w:t>
      </w:r>
      <w:r w:rsidR="005B578B">
        <w:rPr>
          <w:rFonts w:ascii="URWPalladioL-Roma" w:hAnsi="URWPalladioL-Roma"/>
          <w:color w:val="000000"/>
          <w:sz w:val="18"/>
          <w:szCs w:val="18"/>
        </w:rPr>
        <w:t xml:space="preserve">y </w:t>
      </w:r>
      <w:r w:rsidR="005B578B" w:rsidRPr="005B578B">
        <w:rPr>
          <w:rFonts w:ascii="URWPalladioL-Roma" w:hAnsi="URWPalladioL-Roma"/>
          <w:color w:val="000000"/>
          <w:sz w:val="18"/>
          <w:szCs w:val="18"/>
        </w:rPr>
        <w:t xml:space="preserve"> hit </w:t>
      </w:r>
      <w:r w:rsidR="005B578B">
        <w:rPr>
          <w:rFonts w:ascii="URWPalladioL-Roma" w:hAnsi="URWPalladioL-Roma"/>
          <w:color w:val="000000"/>
          <w:sz w:val="18"/>
          <w:szCs w:val="18"/>
        </w:rPr>
        <w:t xml:space="preserve">90% accuracy. </w:t>
      </w:r>
      <w:proofErr w:type="spellStart"/>
      <w:r w:rsidR="005B578B">
        <w:rPr>
          <w:rFonts w:ascii="URWPalladioL-Roma" w:hAnsi="URWPalladioL-Roma"/>
          <w:color w:val="000000"/>
          <w:sz w:val="18"/>
          <w:szCs w:val="18"/>
        </w:rPr>
        <w:t>Haar</w:t>
      </w:r>
      <w:proofErr w:type="spellEnd"/>
      <w:r w:rsidR="005B578B">
        <w:rPr>
          <w:rFonts w:ascii="URWPalladioL-Roma" w:hAnsi="URWPalladioL-Roma"/>
          <w:color w:val="000000"/>
          <w:sz w:val="18"/>
          <w:szCs w:val="18"/>
        </w:rPr>
        <w:t xml:space="preserve"> </w:t>
      </w:r>
      <w:r w:rsidR="005B578B" w:rsidRPr="00A35775">
        <w:rPr>
          <w:rFonts w:ascii="URWPalladioL-Roma" w:hAnsi="URWPalladioL-Roma"/>
          <w:color w:val="000000"/>
          <w:sz w:val="18"/>
          <w:szCs w:val="18"/>
        </w:rPr>
        <w:t>feature-based Cascade Classifier</w:t>
      </w:r>
      <w:r w:rsidR="005B578B">
        <w:rPr>
          <w:rFonts w:ascii="URWPalladioL-Roma" w:hAnsi="URWPalladioL-Roma"/>
          <w:color w:val="000000"/>
          <w:sz w:val="18"/>
          <w:szCs w:val="18"/>
        </w:rPr>
        <w:t xml:space="preserve"> is efficient and highly accurate</w:t>
      </w:r>
    </w:p>
    <w:p w:rsidR="00EA1714" w:rsidRDefault="00EA1714"/>
    <w:p w:rsidR="00A357A7" w:rsidRDefault="00A35775">
      <w:proofErr w:type="gramStart"/>
      <w:r>
        <w:lastRenderedPageBreak/>
        <w:t>learning-based</w:t>
      </w:r>
      <w:proofErr w:type="gramEnd"/>
      <w:r>
        <w:t xml:space="preserve"> detection</w:t>
      </w:r>
    </w:p>
    <w:sectPr w:rsidR="00A357A7" w:rsidSect="008C0A3D">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94569" w:rsidRDefault="00894569" w:rsidP="00DD5AB2">
      <w:pPr>
        <w:spacing w:after="0" w:line="240" w:lineRule="auto"/>
      </w:pPr>
      <w:r>
        <w:separator/>
      </w:r>
    </w:p>
  </w:endnote>
  <w:endnote w:type="continuationSeparator" w:id="0">
    <w:p w:rsidR="00894569" w:rsidRDefault="00894569" w:rsidP="00DD5AB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URWPalladioL-Roma">
    <w:altName w:val="Times New Roman"/>
    <w:panose1 w:val="00000000000000000000"/>
    <w:charset w:val="00"/>
    <w:family w:val="roman"/>
    <w:notTrueType/>
    <w:pitch w:val="default"/>
    <w:sig w:usb0="00000000" w:usb1="00000000" w:usb2="00000000" w:usb3="00000000" w:csb0="00000000" w:csb1="00000000"/>
  </w:font>
  <w:font w:name="Rpxr">
    <w:altName w:val="Times New Roman"/>
    <w:panose1 w:val="00000000000000000000"/>
    <w:charset w:val="00"/>
    <w:family w:val="roman"/>
    <w:notTrueType/>
    <w:pitch w:val="default"/>
    <w:sig w:usb0="00000000" w:usb1="00000000" w:usb2="00000000" w:usb3="00000000" w:csb0="00000000" w:csb1="00000000"/>
  </w:font>
  <w:font w:name="URWPalladioL-Ital">
    <w:altName w:val="Times New Roman"/>
    <w:panose1 w:val="00000000000000000000"/>
    <w:charset w:val="00"/>
    <w:family w:val="roman"/>
    <w:notTrueType/>
    <w:pitch w:val="default"/>
    <w:sig w:usb0="00000000" w:usb1="00000000" w:usb2="00000000" w:usb3="00000000" w:csb0="00000000" w:csb1="00000000"/>
  </w:font>
  <w:font w:name="URWPalladioL-Bold">
    <w:altName w:val="Times New Roman"/>
    <w:panose1 w:val="00000000000000000000"/>
    <w:charset w:val="00"/>
    <w:family w:val="roman"/>
    <w:notTrueType/>
    <w:pitch w:val="default"/>
    <w:sig w:usb0="00000000" w:usb1="00000000" w:usb2="00000000" w:usb3="00000000" w:csb0="00000000"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94569" w:rsidRDefault="00894569" w:rsidP="00DD5AB2">
      <w:pPr>
        <w:spacing w:after="0" w:line="240" w:lineRule="auto"/>
      </w:pPr>
      <w:r>
        <w:separator/>
      </w:r>
    </w:p>
  </w:footnote>
  <w:footnote w:type="continuationSeparator" w:id="0">
    <w:p w:rsidR="00894569" w:rsidRDefault="00894569" w:rsidP="00DD5AB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40166"/>
    <w:multiLevelType w:val="multilevel"/>
    <w:tmpl w:val="A2B45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DD5AB2"/>
    <w:rsid w:val="005B578B"/>
    <w:rsid w:val="00894569"/>
    <w:rsid w:val="008C0A3D"/>
    <w:rsid w:val="00A35775"/>
    <w:rsid w:val="00A357A7"/>
    <w:rsid w:val="00AD7F23"/>
    <w:rsid w:val="00BF2FC1"/>
    <w:rsid w:val="00DD5AB2"/>
    <w:rsid w:val="00EA17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0A3D"/>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DD5AB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D5AB2"/>
  </w:style>
  <w:style w:type="paragraph" w:styleId="Footer">
    <w:name w:val="footer"/>
    <w:basedOn w:val="Normal"/>
    <w:link w:val="FooterChar"/>
    <w:uiPriority w:val="99"/>
    <w:semiHidden/>
    <w:unhideWhenUsed/>
    <w:rsid w:val="00DD5AB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D5AB2"/>
  </w:style>
  <w:style w:type="paragraph" w:styleId="BalloonText">
    <w:name w:val="Balloon Text"/>
    <w:basedOn w:val="Normal"/>
    <w:link w:val="BalloonTextChar"/>
    <w:uiPriority w:val="99"/>
    <w:semiHidden/>
    <w:unhideWhenUsed/>
    <w:rsid w:val="00A357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57A7"/>
    <w:rPr>
      <w:rFonts w:ascii="Tahoma" w:hAnsi="Tahoma" w:cs="Tahoma"/>
      <w:sz w:val="16"/>
      <w:szCs w:val="16"/>
    </w:rPr>
  </w:style>
  <w:style w:type="character" w:customStyle="1" w:styleId="fontstyle01">
    <w:name w:val="fontstyle01"/>
    <w:basedOn w:val="DefaultParagraphFont"/>
    <w:rsid w:val="00BF2FC1"/>
    <w:rPr>
      <w:rFonts w:ascii="URWPalladioL-Roma" w:hAnsi="URWPalladioL-Roma" w:hint="default"/>
      <w:b w:val="0"/>
      <w:bCs w:val="0"/>
      <w:i w:val="0"/>
      <w:iCs w:val="0"/>
      <w:color w:val="000000"/>
      <w:sz w:val="18"/>
      <w:szCs w:val="18"/>
    </w:rPr>
  </w:style>
  <w:style w:type="character" w:customStyle="1" w:styleId="fontstyle21">
    <w:name w:val="fontstyle21"/>
    <w:basedOn w:val="DefaultParagraphFont"/>
    <w:rsid w:val="00BF2FC1"/>
    <w:rPr>
      <w:rFonts w:ascii="Rpxr" w:hAnsi="Rpxr" w:hint="default"/>
      <w:b w:val="0"/>
      <w:bCs w:val="0"/>
      <w:i w:val="0"/>
      <w:iCs w:val="0"/>
      <w:color w:val="000000"/>
      <w:sz w:val="18"/>
      <w:szCs w:val="18"/>
    </w:rPr>
  </w:style>
  <w:style w:type="character" w:customStyle="1" w:styleId="fontstyle31">
    <w:name w:val="fontstyle31"/>
    <w:basedOn w:val="DefaultParagraphFont"/>
    <w:rsid w:val="00BF2FC1"/>
    <w:rPr>
      <w:rFonts w:ascii="URWPalladioL-Ital" w:hAnsi="URWPalladioL-Ital" w:hint="default"/>
      <w:b w:val="0"/>
      <w:bCs w:val="0"/>
      <w:i/>
      <w:iCs/>
      <w:color w:val="000000"/>
      <w:sz w:val="18"/>
      <w:szCs w:val="18"/>
    </w:rPr>
  </w:style>
  <w:style w:type="character" w:customStyle="1" w:styleId="fontstyle41">
    <w:name w:val="fontstyle41"/>
    <w:basedOn w:val="DefaultParagraphFont"/>
    <w:rsid w:val="00BF2FC1"/>
    <w:rPr>
      <w:rFonts w:ascii="URWPalladioL-Bold" w:hAnsi="URWPalladioL-Bold" w:hint="default"/>
      <w:b/>
      <w:bCs/>
      <w:i w:val="0"/>
      <w:iCs w:val="0"/>
      <w:color w:val="000000"/>
      <w:sz w:val="18"/>
      <w:szCs w:val="18"/>
    </w:rPr>
  </w:style>
</w:styles>
</file>

<file path=word/webSettings.xml><?xml version="1.0" encoding="utf-8"?>
<w:webSettings xmlns:r="http://schemas.openxmlformats.org/officeDocument/2006/relationships" xmlns:w="http://schemas.openxmlformats.org/wordprocessingml/2006/main">
  <w:divs>
    <w:div w:id="411976137">
      <w:bodyDiv w:val="1"/>
      <w:marLeft w:val="0"/>
      <w:marRight w:val="0"/>
      <w:marTop w:val="0"/>
      <w:marBottom w:val="0"/>
      <w:divBdr>
        <w:top w:val="none" w:sz="0" w:space="0" w:color="auto"/>
        <w:left w:val="none" w:sz="0" w:space="0" w:color="auto"/>
        <w:bottom w:val="none" w:sz="0" w:space="0" w:color="auto"/>
        <w:right w:val="none" w:sz="0" w:space="0" w:color="auto"/>
      </w:divBdr>
    </w:div>
    <w:div w:id="722219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TotalTime>
  <Pages>2</Pages>
  <Words>242</Words>
  <Characters>1380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Gururaj Otageri</dc:creator>
  <cp:lastModifiedBy>Gururaj Otageri</cp:lastModifiedBy>
  <cp:revision>1</cp:revision>
  <dcterms:created xsi:type="dcterms:W3CDTF">2021-01-08T10:34:00Z</dcterms:created>
  <dcterms:modified xsi:type="dcterms:W3CDTF">2021-01-08T13:07:00Z</dcterms:modified>
</cp:coreProperties>
</file>