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F124A" w14:textId="77777777" w:rsidR="003F6BBD" w:rsidRDefault="0017021C">
      <w:pPr>
        <w:pStyle w:val="Title"/>
        <w:spacing w:line="480" w:lineRule="auto"/>
      </w:pPr>
      <w:r>
        <w:t>Project</w:t>
      </w:r>
      <w:r>
        <w:rPr>
          <w:spacing w:val="-18"/>
        </w:rPr>
        <w:t xml:space="preserve"> </w:t>
      </w:r>
      <w:r>
        <w:t>Design</w:t>
      </w:r>
      <w:r>
        <w:rPr>
          <w:spacing w:val="-17"/>
        </w:rPr>
        <w:t xml:space="preserve"> </w:t>
      </w:r>
      <w:r>
        <w:t>Phase-I Proposed Solution</w:t>
      </w:r>
    </w:p>
    <w:tbl>
      <w:tblPr>
        <w:tblW w:w="0" w:type="auto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3F6BBD" w14:paraId="1F7F124D" w14:textId="77777777">
        <w:trPr>
          <w:trHeight w:val="412"/>
        </w:trPr>
        <w:tc>
          <w:tcPr>
            <w:tcW w:w="4508" w:type="dxa"/>
          </w:tcPr>
          <w:p w14:paraId="1F7F124B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11" w:type="dxa"/>
          </w:tcPr>
          <w:p w14:paraId="1F7F124C" w14:textId="3FDBF834" w:rsidR="003F6BBD" w:rsidRDefault="0035024F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2 February  2026</w:t>
            </w:r>
          </w:p>
        </w:tc>
      </w:tr>
      <w:tr w:rsidR="003F6BBD" w14:paraId="1F7F1250" w14:textId="77777777">
        <w:trPr>
          <w:trHeight w:val="414"/>
        </w:trPr>
        <w:tc>
          <w:tcPr>
            <w:tcW w:w="4508" w:type="dxa"/>
          </w:tcPr>
          <w:p w14:paraId="1F7F124E" w14:textId="77777777" w:rsidR="003F6BBD" w:rsidRDefault="0017021C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11" w:type="dxa"/>
          </w:tcPr>
          <w:p w14:paraId="1F7F124F" w14:textId="13A0713E" w:rsidR="003F6BBD" w:rsidRDefault="0033753A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b/>
                <w:spacing w:val="-2"/>
              </w:rPr>
              <w:t>LTVIP2026TMIDS87096</w:t>
            </w:r>
          </w:p>
        </w:tc>
      </w:tr>
      <w:tr w:rsidR="003F6BBD" w14:paraId="1F7F1254" w14:textId="77777777">
        <w:trPr>
          <w:trHeight w:val="827"/>
        </w:trPr>
        <w:tc>
          <w:tcPr>
            <w:tcW w:w="4508" w:type="dxa"/>
          </w:tcPr>
          <w:p w14:paraId="1F7F1251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11" w:type="dxa"/>
          </w:tcPr>
          <w:p w14:paraId="1F7F1252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Project--&gt;Online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Payments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Fraud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Detection</w:t>
            </w:r>
          </w:p>
          <w:p w14:paraId="1F7F1253" w14:textId="77777777" w:rsidR="003F6BBD" w:rsidRDefault="0017021C">
            <w:pPr>
              <w:pStyle w:val="TableParagraph"/>
              <w:spacing w:before="139" w:line="240" w:lineRule="auto"/>
              <w:ind w:left="107"/>
              <w:rPr>
                <w:sz w:val="24"/>
              </w:rPr>
            </w:pP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ML</w:t>
            </w:r>
          </w:p>
        </w:tc>
      </w:tr>
      <w:tr w:rsidR="003F6BBD" w14:paraId="1F7F1257" w14:textId="77777777">
        <w:trPr>
          <w:trHeight w:val="575"/>
        </w:trPr>
        <w:tc>
          <w:tcPr>
            <w:tcW w:w="4508" w:type="dxa"/>
          </w:tcPr>
          <w:p w14:paraId="1F7F1255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11" w:type="dxa"/>
          </w:tcPr>
          <w:p w14:paraId="1F7F1256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1F7F1258" w14:textId="77777777" w:rsidR="003F6BBD" w:rsidRDefault="003F6BBD">
      <w:pPr>
        <w:spacing w:before="252"/>
        <w:rPr>
          <w:b/>
          <w:sz w:val="28"/>
        </w:rPr>
      </w:pPr>
    </w:p>
    <w:p w14:paraId="1F7F1259" w14:textId="77777777" w:rsidR="003F6BBD" w:rsidRDefault="0017021C">
      <w:pPr>
        <w:pStyle w:val="BodyText"/>
        <w:spacing w:before="1"/>
        <w:ind w:left="590"/>
      </w:pPr>
      <w:r>
        <w:rPr>
          <w:spacing w:val="-4"/>
        </w:rPr>
        <w:t>Team</w:t>
      </w:r>
      <w:r>
        <w:rPr>
          <w:spacing w:val="-7"/>
        </w:rPr>
        <w:t xml:space="preserve"> </w:t>
      </w:r>
      <w:r>
        <w:rPr>
          <w:spacing w:val="-2"/>
        </w:rPr>
        <w:t>Members</w:t>
      </w:r>
    </w:p>
    <w:p w14:paraId="070DBDA7" w14:textId="77777777" w:rsidR="009D1B62" w:rsidRDefault="009D1B62" w:rsidP="009D1B62">
      <w:pPr>
        <w:pStyle w:val="ListParagraph"/>
        <w:numPr>
          <w:ilvl w:val="0"/>
          <w:numId w:val="1"/>
        </w:numPr>
        <w:tabs>
          <w:tab w:val="left" w:pos="731"/>
        </w:tabs>
        <w:spacing w:before="40"/>
        <w:rPr>
          <w:b/>
        </w:rPr>
      </w:pPr>
      <w:proofErr w:type="spellStart"/>
      <w:r>
        <w:rPr>
          <w:b/>
        </w:rPr>
        <w:t>Gurusai</w:t>
      </w:r>
      <w:proofErr w:type="spellEnd"/>
      <w:r>
        <w:rPr>
          <w:b/>
        </w:rPr>
        <w:t xml:space="preserve"> Gudi(22BFA05044)</w:t>
      </w:r>
    </w:p>
    <w:p w14:paraId="614B469E" w14:textId="77777777" w:rsidR="002C5D25" w:rsidRDefault="002C5D25" w:rsidP="002C5D25">
      <w:pPr>
        <w:pStyle w:val="ListParagraph"/>
        <w:numPr>
          <w:ilvl w:val="0"/>
          <w:numId w:val="1"/>
        </w:numPr>
        <w:tabs>
          <w:tab w:val="left" w:pos="731"/>
        </w:tabs>
        <w:spacing w:before="38"/>
        <w:rPr>
          <w:b/>
        </w:rPr>
      </w:pPr>
      <w:proofErr w:type="spellStart"/>
      <w:r>
        <w:rPr>
          <w:b/>
        </w:rPr>
        <w:t>Alikepalli</w:t>
      </w:r>
      <w:proofErr w:type="spellEnd"/>
      <w:r>
        <w:rPr>
          <w:b/>
        </w:rPr>
        <w:t xml:space="preserve"> Harsha Vardan Reddy(22BFA05004)</w:t>
      </w:r>
    </w:p>
    <w:p w14:paraId="67FD218A" w14:textId="77777777" w:rsidR="001B3D8B" w:rsidRDefault="001B3D8B" w:rsidP="001B3D8B">
      <w:pPr>
        <w:pStyle w:val="ListParagraph"/>
        <w:numPr>
          <w:ilvl w:val="0"/>
          <w:numId w:val="1"/>
        </w:numPr>
        <w:tabs>
          <w:tab w:val="left" w:pos="731"/>
        </w:tabs>
        <w:spacing w:before="38"/>
        <w:rPr>
          <w:b/>
        </w:rPr>
      </w:pPr>
      <w:r>
        <w:rPr>
          <w:b/>
        </w:rPr>
        <w:t>Vamsi Hari Krishna Pandra(22BFA05053)</w:t>
      </w:r>
    </w:p>
    <w:p w14:paraId="1F7F125E" w14:textId="77777777" w:rsidR="003F6BBD" w:rsidRDefault="003F6BBD">
      <w:pPr>
        <w:rPr>
          <w:b/>
        </w:rPr>
      </w:pPr>
    </w:p>
    <w:p w14:paraId="1F7F125F" w14:textId="77777777" w:rsidR="003F6BBD" w:rsidRDefault="003F6BBD">
      <w:pPr>
        <w:spacing w:before="101"/>
        <w:rPr>
          <w:b/>
        </w:rPr>
      </w:pPr>
    </w:p>
    <w:p w14:paraId="1F7F1260" w14:textId="77777777" w:rsidR="003F6BBD" w:rsidRDefault="0017021C">
      <w:pPr>
        <w:ind w:left="590"/>
        <w:rPr>
          <w:sz w:val="24"/>
        </w:rPr>
      </w:pPr>
      <w:r>
        <w:rPr>
          <w:sz w:val="24"/>
          <w:u w:val="single"/>
        </w:rPr>
        <w:t>PROPOSED</w:t>
      </w:r>
      <w:r>
        <w:rPr>
          <w:spacing w:val="-5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SOLUTION</w:t>
      </w:r>
    </w:p>
    <w:p w14:paraId="1F7F1261" w14:textId="77777777" w:rsidR="003F6BBD" w:rsidRDefault="003F6BBD">
      <w:pPr>
        <w:spacing w:before="73" w:after="1"/>
        <w:rPr>
          <w:sz w:val="20"/>
        </w:r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3543"/>
        <w:gridCol w:w="5103"/>
      </w:tblGrid>
      <w:tr w:rsidR="003F6BBD" w14:paraId="1F7F1265" w14:textId="77777777">
        <w:trPr>
          <w:trHeight w:val="414"/>
        </w:trPr>
        <w:tc>
          <w:tcPr>
            <w:tcW w:w="1560" w:type="dxa"/>
          </w:tcPr>
          <w:p w14:paraId="1F7F1262" w14:textId="77777777" w:rsidR="003F6BBD" w:rsidRDefault="0017021C">
            <w:pPr>
              <w:pStyle w:val="TableParagraph"/>
              <w:spacing w:before="1" w:line="240" w:lineRule="auto"/>
              <w:ind w:left="107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S.No</w:t>
            </w:r>
            <w:proofErr w:type="spellEnd"/>
            <w:r>
              <w:rPr>
                <w:b/>
                <w:spacing w:val="-2"/>
                <w:sz w:val="24"/>
              </w:rPr>
              <w:t>.</w:t>
            </w:r>
          </w:p>
        </w:tc>
        <w:tc>
          <w:tcPr>
            <w:tcW w:w="3543" w:type="dxa"/>
          </w:tcPr>
          <w:p w14:paraId="1F7F1263" w14:textId="77777777" w:rsidR="003F6BBD" w:rsidRDefault="0017021C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5103" w:type="dxa"/>
          </w:tcPr>
          <w:p w14:paraId="1F7F1264" w14:textId="77777777" w:rsidR="003F6BBD" w:rsidRDefault="0017021C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3F6BBD" w14:paraId="1F7F126B" w14:textId="77777777">
        <w:trPr>
          <w:trHeight w:val="6211"/>
        </w:trPr>
        <w:tc>
          <w:tcPr>
            <w:tcW w:w="1560" w:type="dxa"/>
          </w:tcPr>
          <w:p w14:paraId="1F7F1266" w14:textId="77777777" w:rsidR="003F6BBD" w:rsidRDefault="0017021C"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3543" w:type="dxa"/>
          </w:tcPr>
          <w:p w14:paraId="1F7F1267" w14:textId="77777777" w:rsidR="003F6BBD" w:rsidRDefault="0017021C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2"/>
                <w:sz w:val="24"/>
              </w:rPr>
              <w:t xml:space="preserve"> Statement</w:t>
            </w:r>
          </w:p>
        </w:tc>
        <w:tc>
          <w:tcPr>
            <w:tcW w:w="5103" w:type="dxa"/>
          </w:tcPr>
          <w:p w14:paraId="1F7F1268" w14:textId="77777777" w:rsidR="003F6BBD" w:rsidRDefault="0017021C">
            <w:pPr>
              <w:pStyle w:val="TableParagraph"/>
              <w:spacing w:line="360" w:lineRule="auto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According to estimates, e-commerce losses to online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fraud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were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estimated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41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billion</w:t>
            </w:r>
          </w:p>
          <w:p w14:paraId="1F7F1269" w14:textId="77777777" w:rsidR="003F6BBD" w:rsidRDefault="0017021C">
            <w:pPr>
              <w:pStyle w:val="TableParagraph"/>
              <w:spacing w:line="360" w:lineRule="auto"/>
              <w:ind w:right="93"/>
              <w:jc w:val="both"/>
              <w:rPr>
                <w:sz w:val="24"/>
              </w:rPr>
            </w:pPr>
            <w:r>
              <w:rPr>
                <w:sz w:val="24"/>
              </w:rPr>
              <w:t>U.S.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dollars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globally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2022,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previous year. The figure is expected to grow further to 48 billion U.S.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dollars by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2023.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escalating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rate of online fraud and cyberattacks presents a pressing issue in the digital age. With compelling statistics highlighting a significant increase in fraudulent activities, the problem has far-reaching implications. Failure to address this problem jeopardizes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financial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stability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also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trust in online transactions. Individuals and businesses alike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face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risk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financial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losses,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comprom</w:t>
            </w:r>
            <w:r>
              <w:rPr>
                <w:sz w:val="24"/>
              </w:rPr>
              <w:t>ised personal</w:t>
            </w:r>
            <w:r>
              <w:rPr>
                <w:spacing w:val="60"/>
                <w:w w:val="150"/>
                <w:sz w:val="24"/>
              </w:rPr>
              <w:t xml:space="preserve">  </w:t>
            </w:r>
            <w:r>
              <w:rPr>
                <w:sz w:val="24"/>
              </w:rPr>
              <w:t>information,</w:t>
            </w:r>
            <w:r>
              <w:rPr>
                <w:spacing w:val="64"/>
                <w:w w:val="150"/>
                <w:sz w:val="24"/>
              </w:rPr>
              <w:t xml:space="preserve">  </w:t>
            </w:r>
            <w:r>
              <w:rPr>
                <w:sz w:val="24"/>
              </w:rPr>
              <w:t>and</w:t>
            </w:r>
            <w:r>
              <w:rPr>
                <w:spacing w:val="63"/>
                <w:w w:val="150"/>
                <w:sz w:val="24"/>
              </w:rPr>
              <w:t xml:space="preserve">  </w:t>
            </w:r>
            <w:r>
              <w:rPr>
                <w:sz w:val="24"/>
              </w:rPr>
              <w:t>potential</w:t>
            </w:r>
            <w:r>
              <w:rPr>
                <w:spacing w:val="63"/>
                <w:w w:val="150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legal</w:t>
            </w:r>
          </w:p>
          <w:p w14:paraId="1F7F126A" w14:textId="77777777" w:rsidR="003F6BBD" w:rsidRDefault="0017021C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ramifications.</w:t>
            </w:r>
          </w:p>
        </w:tc>
      </w:tr>
    </w:tbl>
    <w:p w14:paraId="1F7F126C" w14:textId="77777777" w:rsidR="003F6BBD" w:rsidRDefault="003F6BBD">
      <w:pPr>
        <w:pStyle w:val="TableParagraph"/>
        <w:spacing w:line="240" w:lineRule="auto"/>
        <w:rPr>
          <w:sz w:val="24"/>
        </w:rPr>
        <w:sectPr w:rsidR="003F6BBD">
          <w:type w:val="continuous"/>
          <w:pgSz w:w="11910" w:h="16840"/>
          <w:pgMar w:top="1360" w:right="708" w:bottom="280" w:left="85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3543"/>
        <w:gridCol w:w="5103"/>
      </w:tblGrid>
      <w:tr w:rsidR="003F6BBD" w14:paraId="1F7F1271" w14:textId="77777777">
        <w:trPr>
          <w:trHeight w:val="4968"/>
        </w:trPr>
        <w:tc>
          <w:tcPr>
            <w:tcW w:w="1560" w:type="dxa"/>
          </w:tcPr>
          <w:p w14:paraId="1F7F126D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2.</w:t>
            </w:r>
          </w:p>
        </w:tc>
        <w:tc>
          <w:tcPr>
            <w:tcW w:w="3543" w:type="dxa"/>
          </w:tcPr>
          <w:p w14:paraId="1F7F126E" w14:textId="77777777" w:rsidR="003F6BBD" w:rsidRDefault="0017021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Idea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Solution </w:t>
            </w: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5103" w:type="dxa"/>
          </w:tcPr>
          <w:p w14:paraId="1F7F126F" w14:textId="77777777" w:rsidR="003F6BBD" w:rsidRDefault="0017021C">
            <w:pPr>
              <w:pStyle w:val="TableParagraph"/>
              <w:spacing w:line="360" w:lineRule="auto"/>
              <w:ind w:right="92"/>
              <w:jc w:val="both"/>
              <w:rPr>
                <w:sz w:val="24"/>
              </w:rPr>
            </w:pPr>
            <w:r>
              <w:rPr>
                <w:sz w:val="24"/>
              </w:rPr>
              <w:t>The proposed solution harnesses the power of advanced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(ML)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models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real- time online fraud detection. The core functionalities encompass data preprocessing, where we clean and prepare data for analysis, model training, where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utilize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algorithms to identify fraudulent patterns, and alert generation, which notifies users and businesses of potential fraud.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comprehensive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approach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ensures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robust fraud detection in various transaction types, including</w:t>
            </w:r>
            <w:r>
              <w:rPr>
                <w:spacing w:val="36"/>
                <w:sz w:val="24"/>
              </w:rPr>
              <w:t xml:space="preserve">  </w:t>
            </w:r>
            <w:r>
              <w:rPr>
                <w:sz w:val="24"/>
              </w:rPr>
              <w:t>credit/debit</w:t>
            </w:r>
            <w:r>
              <w:rPr>
                <w:spacing w:val="38"/>
                <w:sz w:val="24"/>
              </w:rPr>
              <w:t xml:space="preserve">  </w:t>
            </w:r>
            <w:r>
              <w:rPr>
                <w:sz w:val="24"/>
              </w:rPr>
              <w:t>card</w:t>
            </w:r>
            <w:r>
              <w:rPr>
                <w:spacing w:val="38"/>
                <w:sz w:val="24"/>
              </w:rPr>
              <w:t xml:space="preserve">  </w:t>
            </w:r>
            <w:r>
              <w:rPr>
                <w:sz w:val="24"/>
              </w:rPr>
              <w:t>usage</w:t>
            </w:r>
            <w:r>
              <w:rPr>
                <w:spacing w:val="37"/>
                <w:sz w:val="24"/>
              </w:rPr>
              <w:t xml:space="preserve">  </w:t>
            </w:r>
            <w:r>
              <w:rPr>
                <w:sz w:val="24"/>
              </w:rPr>
              <w:t>and</w:t>
            </w:r>
            <w:r>
              <w:rPr>
                <w:spacing w:val="38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online</w:t>
            </w:r>
          </w:p>
          <w:p w14:paraId="1F7F1270" w14:textId="77777777" w:rsidR="003F6BBD" w:rsidRDefault="0017021C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payments.</w:t>
            </w:r>
          </w:p>
        </w:tc>
      </w:tr>
      <w:tr w:rsidR="003F6BBD" w14:paraId="1F7F1276" w14:textId="77777777">
        <w:trPr>
          <w:trHeight w:val="5796"/>
        </w:trPr>
        <w:tc>
          <w:tcPr>
            <w:tcW w:w="1560" w:type="dxa"/>
          </w:tcPr>
          <w:p w14:paraId="1F7F1272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3543" w:type="dxa"/>
          </w:tcPr>
          <w:p w14:paraId="1F7F1273" w14:textId="77777777" w:rsidR="003F6BBD" w:rsidRDefault="0017021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Novelty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Uniqueness</w:t>
            </w:r>
          </w:p>
        </w:tc>
        <w:tc>
          <w:tcPr>
            <w:tcW w:w="5103" w:type="dxa"/>
          </w:tcPr>
          <w:p w14:paraId="1F7F1274" w14:textId="77777777" w:rsidR="003F6BBD" w:rsidRDefault="0017021C">
            <w:pPr>
              <w:pStyle w:val="TableParagraph"/>
              <w:spacing w:line="360" w:lineRule="auto"/>
              <w:ind w:right="92"/>
              <w:jc w:val="both"/>
              <w:rPr>
                <w:sz w:val="24"/>
              </w:rPr>
            </w:pPr>
            <w:r>
              <w:rPr>
                <w:sz w:val="24"/>
              </w:rPr>
              <w:t>Our solution distinguishes itself through a unique blend of advanced Machine Learning models. Instead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relying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single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model,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employ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 ensemble approach, testing and training multiple ML algorithms with specialized roles, enhancing accuracy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reducing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false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positives.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What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sets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 apart is our proactive alert management system, which promptly notifies users and businesses of potential fraud, thus setting us apart from traditional solutions like rule-based systems and device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fingerprinting.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innovative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combination ensures more effective and efficient fraud detection,</w:t>
            </w:r>
            <w:r>
              <w:rPr>
                <w:spacing w:val="31"/>
                <w:sz w:val="24"/>
              </w:rPr>
              <w:t xml:space="preserve">  </w:t>
            </w:r>
            <w:r>
              <w:rPr>
                <w:sz w:val="24"/>
              </w:rPr>
              <w:t>maximizing</w:t>
            </w:r>
            <w:r>
              <w:rPr>
                <w:spacing w:val="31"/>
                <w:sz w:val="24"/>
              </w:rPr>
              <w:t xml:space="preserve">  </w:t>
            </w:r>
            <w:r>
              <w:rPr>
                <w:sz w:val="24"/>
              </w:rPr>
              <w:t>security</w:t>
            </w:r>
            <w:r>
              <w:rPr>
                <w:spacing w:val="29"/>
                <w:sz w:val="24"/>
              </w:rPr>
              <w:t xml:space="preserve">  </w:t>
            </w:r>
            <w:r>
              <w:rPr>
                <w:sz w:val="24"/>
              </w:rPr>
              <w:t>for</w:t>
            </w:r>
            <w:r>
              <w:rPr>
                <w:spacing w:val="31"/>
                <w:sz w:val="24"/>
              </w:rPr>
              <w:t xml:space="preserve">  </w:t>
            </w:r>
            <w:r>
              <w:rPr>
                <w:sz w:val="24"/>
              </w:rPr>
              <w:t>users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pacing w:val="-5"/>
                <w:sz w:val="24"/>
              </w:rPr>
              <w:t>and</w:t>
            </w:r>
          </w:p>
          <w:p w14:paraId="1F7F1275" w14:textId="77777777" w:rsidR="003F6BBD" w:rsidRDefault="0017021C">
            <w:pPr>
              <w:pStyle w:val="TableParagraph"/>
              <w:spacing w:line="276" w:lineRule="exact"/>
              <w:jc w:val="both"/>
              <w:rPr>
                <w:sz w:val="24"/>
              </w:rPr>
            </w:pPr>
            <w:r>
              <w:rPr>
                <w:sz w:val="24"/>
              </w:rPr>
              <w:t>businesses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alike.</w:t>
            </w:r>
          </w:p>
        </w:tc>
      </w:tr>
      <w:tr w:rsidR="003F6BBD" w14:paraId="1F7F127B" w14:textId="77777777">
        <w:trPr>
          <w:trHeight w:val="2484"/>
        </w:trPr>
        <w:tc>
          <w:tcPr>
            <w:tcW w:w="1560" w:type="dxa"/>
          </w:tcPr>
          <w:p w14:paraId="1F7F1277" w14:textId="77777777" w:rsidR="003F6BBD" w:rsidRDefault="0017021C"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3543" w:type="dxa"/>
          </w:tcPr>
          <w:p w14:paraId="1F7F1278" w14:textId="77777777" w:rsidR="003F6BBD" w:rsidRDefault="0017021C">
            <w:pPr>
              <w:pStyle w:val="TableParagraph"/>
              <w:tabs>
                <w:tab w:val="left" w:pos="1062"/>
                <w:tab w:val="left" w:pos="2077"/>
                <w:tab w:val="left" w:pos="2499"/>
              </w:tabs>
              <w:spacing w:line="360" w:lineRule="auto"/>
              <w:ind w:right="97"/>
              <w:rPr>
                <w:sz w:val="24"/>
              </w:rPr>
            </w:pPr>
            <w:r>
              <w:rPr>
                <w:spacing w:val="-2"/>
                <w:sz w:val="24"/>
              </w:rPr>
              <w:t>Social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Impact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/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Customer Satisfaction</w:t>
            </w:r>
          </w:p>
        </w:tc>
        <w:tc>
          <w:tcPr>
            <w:tcW w:w="5103" w:type="dxa"/>
          </w:tcPr>
          <w:p w14:paraId="1F7F1279" w14:textId="77777777" w:rsidR="003F6BBD" w:rsidRDefault="0017021C">
            <w:pPr>
              <w:pStyle w:val="TableParagraph"/>
              <w:spacing w:line="360" w:lineRule="auto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The social impact of solution is substantial. By preventing online fraud, we bolster customer trust and enhance financial security. Individuals can enjoy hassle-free transactions, knowing their financial</w:t>
            </w:r>
            <w:r>
              <w:rPr>
                <w:spacing w:val="5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5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well-protected.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58"/>
                <w:w w:val="15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only</w:t>
            </w:r>
          </w:p>
          <w:p w14:paraId="1F7F127A" w14:textId="77777777" w:rsidR="003F6BBD" w:rsidRDefault="0017021C">
            <w:pPr>
              <w:pStyle w:val="TableParagraph"/>
              <w:spacing w:line="240" w:lineRule="auto"/>
              <w:jc w:val="both"/>
              <w:rPr>
                <w:sz w:val="24"/>
              </w:rPr>
            </w:pPr>
            <w:r>
              <w:rPr>
                <w:sz w:val="24"/>
              </w:rPr>
              <w:t>provides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peace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mind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also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results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higher</w:t>
            </w:r>
          </w:p>
        </w:tc>
      </w:tr>
    </w:tbl>
    <w:p w14:paraId="1F7F127C" w14:textId="77777777" w:rsidR="003F6BBD" w:rsidRDefault="003F6BBD">
      <w:pPr>
        <w:pStyle w:val="TableParagraph"/>
        <w:spacing w:line="240" w:lineRule="auto"/>
        <w:jc w:val="both"/>
        <w:rPr>
          <w:sz w:val="24"/>
        </w:rPr>
        <w:sectPr w:rsidR="003F6BBD">
          <w:type w:val="continuous"/>
          <w:pgSz w:w="11910" w:h="16840"/>
          <w:pgMar w:top="1400" w:right="708" w:bottom="1737" w:left="85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3543"/>
        <w:gridCol w:w="5103"/>
      </w:tblGrid>
      <w:tr w:rsidR="003F6BBD" w14:paraId="1F7F1281" w14:textId="77777777">
        <w:trPr>
          <w:trHeight w:val="828"/>
        </w:trPr>
        <w:tc>
          <w:tcPr>
            <w:tcW w:w="1560" w:type="dxa"/>
          </w:tcPr>
          <w:p w14:paraId="1F7F127D" w14:textId="77777777" w:rsidR="003F6BBD" w:rsidRDefault="003F6BBD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543" w:type="dxa"/>
          </w:tcPr>
          <w:p w14:paraId="1F7F127E" w14:textId="77777777" w:rsidR="003F6BBD" w:rsidRDefault="003F6BBD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5103" w:type="dxa"/>
          </w:tcPr>
          <w:p w14:paraId="1F7F127F" w14:textId="77777777" w:rsidR="003F6BBD" w:rsidRDefault="0017021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customer</w:t>
            </w:r>
            <w:r>
              <w:rPr>
                <w:spacing w:val="53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satisfaction,</w:t>
            </w:r>
            <w:r>
              <w:rPr>
                <w:spacing w:val="5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ultimately</w:t>
            </w:r>
            <w:r>
              <w:rPr>
                <w:spacing w:val="51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improving</w:t>
            </w:r>
            <w:r>
              <w:rPr>
                <w:spacing w:val="55"/>
                <w:w w:val="15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1F7F1280" w14:textId="77777777" w:rsidR="003F6BBD" w:rsidRDefault="0017021C">
            <w:pPr>
              <w:pStyle w:val="TableParagraph"/>
              <w:spacing w:before="139" w:line="240" w:lineRule="auto"/>
              <w:rPr>
                <w:sz w:val="24"/>
              </w:rPr>
            </w:pPr>
            <w:r>
              <w:rPr>
                <w:sz w:val="24"/>
              </w:rPr>
              <w:t>quality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 life 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countless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individuals.</w:t>
            </w:r>
          </w:p>
        </w:tc>
      </w:tr>
      <w:tr w:rsidR="003F6BBD" w14:paraId="1F7F1286" w14:textId="77777777">
        <w:trPr>
          <w:trHeight w:val="5383"/>
        </w:trPr>
        <w:tc>
          <w:tcPr>
            <w:tcW w:w="1560" w:type="dxa"/>
          </w:tcPr>
          <w:p w14:paraId="1F7F1282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3543" w:type="dxa"/>
          </w:tcPr>
          <w:p w14:paraId="1F7F1283" w14:textId="77777777" w:rsidR="003F6BBD" w:rsidRDefault="0017021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(Revenue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Model)</w:t>
            </w:r>
          </w:p>
        </w:tc>
        <w:tc>
          <w:tcPr>
            <w:tcW w:w="5103" w:type="dxa"/>
          </w:tcPr>
          <w:p w14:paraId="1F7F1284" w14:textId="77777777" w:rsidR="003F6BBD" w:rsidRDefault="0017021C">
            <w:pPr>
              <w:pStyle w:val="TableParagraph"/>
              <w:spacing w:line="360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Our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solution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enhances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fraud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detection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but also carries substantial business impact. By reducing false positives and providing a robust </w:t>
            </w:r>
            <w:r>
              <w:rPr>
                <w:spacing w:val="-2"/>
                <w:sz w:val="24"/>
              </w:rPr>
              <w:t>security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framework,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fosters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trust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among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users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and </w:t>
            </w:r>
            <w:r>
              <w:rPr>
                <w:sz w:val="24"/>
              </w:rPr>
              <w:t>partners. As a result, businesses can anticipate increased customer retention and satisfaction, positively impacting their bottom line. Furthermore, by offering subscription-based plans 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services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future,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our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solution will generate a sustainable revenue stream, ensuring long-term financial success. This dual approach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drive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profitabi</w:t>
            </w:r>
            <w:r>
              <w:rPr>
                <w:sz w:val="24"/>
              </w:rPr>
              <w:t>lity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while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enhancing</w:t>
            </w:r>
          </w:p>
          <w:p w14:paraId="1F7F1285" w14:textId="77777777" w:rsidR="003F6BBD" w:rsidRDefault="0017021C">
            <w:pPr>
              <w:pStyle w:val="TableParagraph"/>
              <w:spacing w:line="240" w:lineRule="auto"/>
              <w:jc w:val="both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reputation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customer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relationships.</w:t>
            </w:r>
          </w:p>
        </w:tc>
      </w:tr>
      <w:tr w:rsidR="003F6BBD" w14:paraId="1F7F128B" w14:textId="77777777">
        <w:trPr>
          <w:trHeight w:val="4552"/>
        </w:trPr>
        <w:tc>
          <w:tcPr>
            <w:tcW w:w="1560" w:type="dxa"/>
          </w:tcPr>
          <w:p w14:paraId="1F7F1287" w14:textId="77777777" w:rsidR="003F6BBD" w:rsidRDefault="0017021C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3543" w:type="dxa"/>
          </w:tcPr>
          <w:p w14:paraId="1F7F1288" w14:textId="77777777" w:rsidR="003F6BBD" w:rsidRDefault="0017021C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Scalability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2"/>
                <w:sz w:val="24"/>
              </w:rPr>
              <w:t xml:space="preserve"> Solution</w:t>
            </w:r>
          </w:p>
        </w:tc>
        <w:tc>
          <w:tcPr>
            <w:tcW w:w="5103" w:type="dxa"/>
          </w:tcPr>
          <w:p w14:paraId="1F7F1289" w14:textId="77777777" w:rsidR="003F6BBD" w:rsidRDefault="0017021C">
            <w:pPr>
              <w:pStyle w:val="TableParagraph"/>
              <w:spacing w:line="360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Our solution for online fraud detection offers inherent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scalability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advantages.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digital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model, 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replicated,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deployed,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managed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across diverse platforms and services, ensuring adaptability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varying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demands.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scalability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is cost-effective, allowing us to efficiently expand and fine-tune the model to handle increasing workloads without the need for substantial infrastructure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investments.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ensures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solution's continued</w:t>
            </w:r>
            <w:r>
              <w:rPr>
                <w:spacing w:val="52"/>
                <w:sz w:val="24"/>
              </w:rPr>
              <w:t xml:space="preserve">  </w:t>
            </w:r>
            <w:r>
              <w:rPr>
                <w:sz w:val="24"/>
              </w:rPr>
              <w:t>effectiveness,</w:t>
            </w:r>
            <w:r>
              <w:rPr>
                <w:spacing w:val="54"/>
                <w:sz w:val="24"/>
              </w:rPr>
              <w:t xml:space="preserve">  </w:t>
            </w:r>
            <w:r>
              <w:rPr>
                <w:sz w:val="24"/>
              </w:rPr>
              <w:t>even</w:t>
            </w:r>
            <w:r>
              <w:rPr>
                <w:spacing w:val="54"/>
                <w:sz w:val="24"/>
              </w:rPr>
              <w:t xml:space="preserve">  </w:t>
            </w:r>
            <w:r>
              <w:rPr>
                <w:sz w:val="24"/>
              </w:rPr>
              <w:t>as</w:t>
            </w:r>
            <w:r>
              <w:rPr>
                <w:spacing w:val="55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transaction</w:t>
            </w:r>
          </w:p>
          <w:p w14:paraId="1F7F128A" w14:textId="77777777" w:rsidR="003F6BBD" w:rsidRDefault="0017021C">
            <w:pPr>
              <w:pStyle w:val="TableParagraph"/>
              <w:spacing w:line="240" w:lineRule="auto"/>
              <w:jc w:val="both"/>
              <w:rPr>
                <w:sz w:val="24"/>
              </w:rPr>
            </w:pPr>
            <w:r>
              <w:rPr>
                <w:sz w:val="24"/>
              </w:rPr>
              <w:t>volumes</w:t>
            </w:r>
            <w:r>
              <w:rPr>
                <w:spacing w:val="-2"/>
                <w:sz w:val="24"/>
              </w:rPr>
              <w:t xml:space="preserve"> surge.</w:t>
            </w:r>
          </w:p>
        </w:tc>
      </w:tr>
    </w:tbl>
    <w:p w14:paraId="1F7F128C" w14:textId="77777777" w:rsidR="0017021C" w:rsidRDefault="0017021C"/>
    <w:sectPr w:rsidR="0017021C">
      <w:type w:val="continuous"/>
      <w:pgSz w:w="11910" w:h="16840"/>
      <w:pgMar w:top="1400" w:right="708" w:bottom="280" w:left="85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C74BD"/>
    <w:multiLevelType w:val="hybridMultilevel"/>
    <w:tmpl w:val="92F079C2"/>
    <w:lvl w:ilvl="0" w:tplc="A7E6C81C">
      <w:start w:val="1"/>
      <w:numFmt w:val="decimal"/>
      <w:lvlText w:val="%1."/>
      <w:lvlJc w:val="left"/>
      <w:pPr>
        <w:ind w:left="131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FA42BCC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2" w:tplc="9434265E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3" w:tplc="43B2900E">
      <w:numFmt w:val="bullet"/>
      <w:lvlText w:val="•"/>
      <w:lvlJc w:val="left"/>
      <w:pPr>
        <w:ind w:left="4028" w:hanging="360"/>
      </w:pPr>
      <w:rPr>
        <w:rFonts w:hint="default"/>
        <w:lang w:val="en-US" w:eastAsia="en-US" w:bidi="ar-SA"/>
      </w:rPr>
    </w:lvl>
    <w:lvl w:ilvl="4" w:tplc="F6C2F52C"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5" w:tplc="5846E626">
      <w:numFmt w:val="bullet"/>
      <w:lvlText w:val="•"/>
      <w:lvlJc w:val="left"/>
      <w:pPr>
        <w:ind w:left="5834" w:hanging="360"/>
      </w:pPr>
      <w:rPr>
        <w:rFonts w:hint="default"/>
        <w:lang w:val="en-US" w:eastAsia="en-US" w:bidi="ar-SA"/>
      </w:rPr>
    </w:lvl>
    <w:lvl w:ilvl="6" w:tplc="C7BC1734">
      <w:numFmt w:val="bullet"/>
      <w:lvlText w:val="•"/>
      <w:lvlJc w:val="left"/>
      <w:pPr>
        <w:ind w:left="6737" w:hanging="360"/>
      </w:pPr>
      <w:rPr>
        <w:rFonts w:hint="default"/>
        <w:lang w:val="en-US" w:eastAsia="en-US" w:bidi="ar-SA"/>
      </w:rPr>
    </w:lvl>
    <w:lvl w:ilvl="7" w:tplc="84DC71B8">
      <w:numFmt w:val="bullet"/>
      <w:lvlText w:val="•"/>
      <w:lvlJc w:val="left"/>
      <w:pPr>
        <w:ind w:left="7639" w:hanging="360"/>
      </w:pPr>
      <w:rPr>
        <w:rFonts w:hint="default"/>
        <w:lang w:val="en-US" w:eastAsia="en-US" w:bidi="ar-SA"/>
      </w:rPr>
    </w:lvl>
    <w:lvl w:ilvl="8" w:tplc="36E0A32A">
      <w:numFmt w:val="bullet"/>
      <w:lvlText w:val="•"/>
      <w:lvlJc w:val="left"/>
      <w:pPr>
        <w:ind w:left="854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BB37254"/>
    <w:multiLevelType w:val="hybridMultilevel"/>
    <w:tmpl w:val="46F815B4"/>
    <w:lvl w:ilvl="0" w:tplc="DD18952C">
      <w:start w:val="1"/>
      <w:numFmt w:val="decimal"/>
      <w:lvlText w:val="%1."/>
      <w:lvlJc w:val="left"/>
      <w:pPr>
        <w:ind w:left="361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F02A4E">
      <w:numFmt w:val="bullet"/>
      <w:lvlText w:val="•"/>
      <w:lvlJc w:val="left"/>
      <w:pPr>
        <w:ind w:left="1371" w:hanging="361"/>
      </w:pPr>
      <w:rPr>
        <w:rFonts w:hint="default"/>
        <w:lang w:val="en-US" w:eastAsia="en-US" w:bidi="ar-SA"/>
      </w:rPr>
    </w:lvl>
    <w:lvl w:ilvl="2" w:tplc="6492A8EE">
      <w:numFmt w:val="bullet"/>
      <w:lvlText w:val="•"/>
      <w:lvlJc w:val="left"/>
      <w:pPr>
        <w:ind w:left="2374" w:hanging="361"/>
      </w:pPr>
      <w:rPr>
        <w:rFonts w:hint="default"/>
        <w:lang w:val="en-US" w:eastAsia="en-US" w:bidi="ar-SA"/>
      </w:rPr>
    </w:lvl>
    <w:lvl w:ilvl="3" w:tplc="3446B546">
      <w:numFmt w:val="bullet"/>
      <w:lvlText w:val="•"/>
      <w:lvlJc w:val="left"/>
      <w:pPr>
        <w:ind w:left="3376" w:hanging="361"/>
      </w:pPr>
      <w:rPr>
        <w:rFonts w:hint="default"/>
        <w:lang w:val="en-US" w:eastAsia="en-US" w:bidi="ar-SA"/>
      </w:rPr>
    </w:lvl>
    <w:lvl w:ilvl="4" w:tplc="B3AC7312">
      <w:numFmt w:val="bullet"/>
      <w:lvlText w:val="•"/>
      <w:lvlJc w:val="left"/>
      <w:pPr>
        <w:ind w:left="4379" w:hanging="361"/>
      </w:pPr>
      <w:rPr>
        <w:rFonts w:hint="default"/>
        <w:lang w:val="en-US" w:eastAsia="en-US" w:bidi="ar-SA"/>
      </w:rPr>
    </w:lvl>
    <w:lvl w:ilvl="5" w:tplc="F1ACDA12">
      <w:numFmt w:val="bullet"/>
      <w:lvlText w:val="•"/>
      <w:lvlJc w:val="left"/>
      <w:pPr>
        <w:ind w:left="5382" w:hanging="361"/>
      </w:pPr>
      <w:rPr>
        <w:rFonts w:hint="default"/>
        <w:lang w:val="en-US" w:eastAsia="en-US" w:bidi="ar-SA"/>
      </w:rPr>
    </w:lvl>
    <w:lvl w:ilvl="6" w:tplc="9C46B556">
      <w:numFmt w:val="bullet"/>
      <w:lvlText w:val="•"/>
      <w:lvlJc w:val="left"/>
      <w:pPr>
        <w:ind w:left="6384" w:hanging="361"/>
      </w:pPr>
      <w:rPr>
        <w:rFonts w:hint="default"/>
        <w:lang w:val="en-US" w:eastAsia="en-US" w:bidi="ar-SA"/>
      </w:rPr>
    </w:lvl>
    <w:lvl w:ilvl="7" w:tplc="135051C2">
      <w:numFmt w:val="bullet"/>
      <w:lvlText w:val="•"/>
      <w:lvlJc w:val="left"/>
      <w:pPr>
        <w:ind w:left="7387" w:hanging="361"/>
      </w:pPr>
      <w:rPr>
        <w:rFonts w:hint="default"/>
        <w:lang w:val="en-US" w:eastAsia="en-US" w:bidi="ar-SA"/>
      </w:rPr>
    </w:lvl>
    <w:lvl w:ilvl="8" w:tplc="048CC3EE">
      <w:numFmt w:val="bullet"/>
      <w:lvlText w:val="•"/>
      <w:lvlJc w:val="left"/>
      <w:pPr>
        <w:ind w:left="8389" w:hanging="361"/>
      </w:pPr>
      <w:rPr>
        <w:rFonts w:hint="default"/>
        <w:lang w:val="en-US" w:eastAsia="en-US" w:bidi="ar-SA"/>
      </w:rPr>
    </w:lvl>
  </w:abstractNum>
  <w:num w:numId="1" w16cid:durableId="670740">
    <w:abstractNumId w:val="0"/>
  </w:num>
  <w:num w:numId="2" w16cid:durableId="1883129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6BBD"/>
    <w:rsid w:val="0017021C"/>
    <w:rsid w:val="001B3D8B"/>
    <w:rsid w:val="002C5D25"/>
    <w:rsid w:val="0033753A"/>
    <w:rsid w:val="0035024F"/>
    <w:rsid w:val="003F6BBD"/>
    <w:rsid w:val="009D1B62"/>
    <w:rsid w:val="00E40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F124A"/>
  <w15:docId w15:val="{751E8623-7187-413A-BC78-8B18BC0A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spacing w:before="59"/>
      <w:ind w:left="3223" w:right="336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7"/>
      <w:ind w:left="1309" w:hanging="359"/>
    </w:pPr>
  </w:style>
  <w:style w:type="paragraph" w:customStyle="1" w:styleId="TableParagraph">
    <w:name w:val="Table Paragraph"/>
    <w:basedOn w:val="Normal"/>
    <w:uiPriority w:val="1"/>
    <w:qFormat/>
    <w:pPr>
      <w:spacing w:line="270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588</Words>
  <Characters>3357</Characters>
  <Application>Microsoft Office Word</Application>
  <DocSecurity>0</DocSecurity>
  <Lines>27</Lines>
  <Paragraphs>7</Paragraphs>
  <ScaleCrop>false</ScaleCrop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Kanishak Khanna</dc:creator>
  <cp:lastModifiedBy>Shanthi Irugu</cp:lastModifiedBy>
  <cp:revision>6</cp:revision>
  <dcterms:created xsi:type="dcterms:W3CDTF">2026-02-18T16:40:00Z</dcterms:created>
  <dcterms:modified xsi:type="dcterms:W3CDTF">2026-02-18T17:10:00Z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