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3F2A"/>
          <w:sz w:val="40"/>
          <w:szCs w:val="40"/>
        </w:rPr>
        <w:t xml:space="preserve">GUÍA COMPLETA DE PROMPTS DE ARTE</w:t>
      </w:r>
    </w:p>
    <w:p>
      <w:pPr>
        <w:spacing w:after="200"/>
        <w:jc w:val="center"/>
      </w:pPr>
      <w:r>
        <w:rPr>
          <w:i/>
          <w:iCs/>
          <w:color w:val="8C5E3C"/>
          <w:sz w:val="26"/>
          <w:szCs w:val="26"/>
        </w:rPr>
        <w:t xml:space="preserve">"Brujas de Salem" — Todos los assets visuales del juego</w:t>
      </w:r>
    </w:p>
    <w:p>
      <w:pPr>
        <w:spacing w:after="160" w:line="300"/>
      </w:pPr>
      <w:r>
        <w:rPr>
          <w:color w:val="3A2A1E"/>
          <w:sz w:val="22"/>
          <w:szCs w:val="22"/>
        </w:rPr>
        <w:t xml:space="preserve">Este documento contiene el prompt completo y listo para usar (base + descripción específica) para cada imagen que se necesita generar en el proyecto, bajo la nueva dirección visual de cuento ilustrado (no tenebrosa). Genera cada prompt en Nano Banana (Gemini), limpia el fondo blanco en GIMP y exporta como PNG transparente antes de importarlo a Unity.</w:t>
      </w:r>
    </w:p>
    <w:p>
      <w:pPr>
        <w:pStyle w:val="Heading1"/>
        <w:pBdr>
          <w:bottom w:val="single" w:color="6B3F2A" w:sz="6" w:space="4"/>
        </w:pBdr>
        <w:spacing w:after="160" w:before="320"/>
      </w:pPr>
      <w:r>
        <w:rPr>
          <w:b/>
          <w:bCs/>
          <w:color w:val="6B3F2A"/>
          <w:sz w:val="30"/>
          <w:szCs w:val="30"/>
        </w:rPr>
        <w:t xml:space="preserve">0. Prompt Base Universal</w:t>
      </w:r>
    </w:p>
    <w:p>
      <w:pPr>
        <w:spacing w:after="160" w:line="300"/>
      </w:pPr>
      <w:r>
        <w:rPr>
          <w:color w:val="3A2A1E"/>
          <w:sz w:val="22"/>
          <w:szCs w:val="22"/>
        </w:rPr>
        <w:t xml:space="preserve">Este bloque va SIEMPRE al inicio de cada generación, seguido de la descripción específica de cada asset (ya incluida en cada prompt de este documento, no necesitas volver a copiarlo aparte).</w:t>
      </w:r>
    </w:p>
    <w:p>
      <w:pPr>
        <w:spacing w:after="60" w:before="200"/>
      </w:pPr>
      <w:r>
        <w:rPr>
          <w:b/>
          <w:bCs/>
          <w:color w:val="8C5E3C"/>
          <w:sz w:val="22"/>
          <w:szCs w:val="22"/>
        </w:rPr>
        <w:t xml:space="preserve">Base universal</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w:t>
      </w:r>
    </w:p>
    <w:p>
      <w:pPr>
        <w:spacing w:after="160" w:line="260"/>
      </w:pPr>
      <w:r>
        <w:rPr>
          <w:i/>
          <w:iCs/>
          <w:color w:val="6E6155"/>
          <w:sz w:val="19"/>
          <w:szCs w:val="19"/>
        </w:rPr>
        <w:t xml:space="preserve">Ya está integrado al inicio de cada prompt de las secciones siguientes; se muestra aquí solo como referencia.</w:t>
      </w:r>
    </w:p>
    <w:p>
      <w:r>
        <w:br w:type="page"/>
      </w:r>
    </w:p>
    <w:p>
      <w:pPr>
        <w:pStyle w:val="Heading1"/>
        <w:pBdr>
          <w:bottom w:val="single" w:color="6B3F2A" w:sz="6" w:space="4"/>
        </w:pBdr>
        <w:spacing w:after="160" w:before="320"/>
      </w:pPr>
      <w:r>
        <w:rPr>
          <w:b/>
          <w:bCs/>
          <w:color w:val="6B3F2A"/>
          <w:sz w:val="30"/>
          <w:szCs w:val="30"/>
        </w:rPr>
        <w:t xml:space="preserve">1. Personajes</w:t>
      </w:r>
    </w:p>
    <w:p>
      <w:pPr>
        <w:pStyle w:val="Heading2"/>
        <w:spacing w:after="120" w:before="280"/>
      </w:pPr>
      <w:r>
        <w:rPr>
          <w:b/>
          <w:bCs/>
          <w:color w:val="8C5E3C"/>
          <w:sz w:val="24"/>
          <w:szCs w:val="24"/>
        </w:rPr>
        <w:t xml:space="preserve">1.1 Bruja (Protagonista) — PROMPT APROBADO</w:t>
      </w:r>
    </w:p>
    <w:p>
      <w:pPr>
        <w:spacing w:after="160" w:line="300"/>
      </w:pPr>
      <w:r>
        <w:rPr>
          <w:b/>
          <w:bCs/>
          <w:color w:val="3A2A1E"/>
          <w:sz w:val="22"/>
          <w:szCs w:val="22"/>
        </w:rPr>
        <w:t xml:space="preserve">Este es el prompt validado tras varias iteraciones; esta única ilustración funciona como hoja de referencia maestra para el rig de animación por huesos (skeletal/cutout), no se necesita generar una imagen distinta por cada pose o movimiento.</w:t>
      </w:r>
    </w:p>
    <w:p>
      <w:pPr>
        <w:spacing w:after="60" w:before="200"/>
      </w:pPr>
      <w:r>
        <w:rPr>
          <w:b/>
          <w:bCs/>
          <w:color w:val="8C5E3C"/>
          <w:sz w:val="22"/>
          <w:szCs w:val="22"/>
        </w:rPr>
        <w:t xml:space="preserve">Bruja — ilustración maestra (base para el rig)</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Flat vector character illustration, 2D game sprite, simplified cartoon style, uniform thick black outline of consistent width, flat color fill with exactly one simple flat shadow shape for form (under the hood, under the arm, under cloak folds) — no gradients, no blending, hard-edged flat shadow shapes only, minimal internal linework limited to essential silhouette and shadow shapes, no fabric wrinkle lines, no stitching lines, no painterly texture or brushstrokes, cloak hem cut into a jagged ragged silhouette edge (as flat clean shapes, not textured) integrated naturally into the cloak's outline, two or three small flat rectangular patches of a slightly different flat color stitched into the cloak silhouette (not floating on top), a young witch with a mischievous confident expression, expressive raised eyebrow, small flat circular blush on cheeks, warm brown cloak with a contrasting rust-orange scarf peeking out, holding one small tied pouch in one hand, other arm relaxed at her side, compact neutral standing pose with slight dynamic weight shift (one leg slightly forward), side view, full body, warm saturated color palette with clear contrast between skin, hair, cloak and scarf, cartoon explainer-video style, isolated on solid white background, no background clutter</w:t>
      </w:r>
    </w:p>
    <w:p>
      <w:pPr>
        <w:spacing w:after="160" w:line="260"/>
      </w:pPr>
      <w:r>
        <w:rPr>
          <w:i/>
          <w:iCs/>
          <w:color w:val="6E6155"/>
          <w:sz w:val="19"/>
          <w:szCs w:val="19"/>
        </w:rPr>
        <w:t xml:space="preserve">Prompt aprobado. Ajustes finales sobre la versión anterior: los parches quedan integrados al contorno de la tela (no flotando) y se conserva una sola sombra plana bajo la capucha/pliegues para dar volumen sin perder el estilo plano.</w:t>
      </w:r>
    </w:p>
    <w:p>
      <w:pPr>
        <w:spacing w:after="60" w:before="200"/>
      </w:pPr>
      <w:r>
        <w:rPr>
          <w:b/>
          <w:bCs/>
          <w:color w:val="8C5E3C"/>
          <w:sz w:val="22"/>
          <w:szCs w:val="22"/>
        </w:rPr>
        <w:t xml:space="preserve">Siguiente paso: separación por partes (para el rig)</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No es un prompt de generación, sino el uso que se le da a la imagen anterior.</w:t>
      </w:r>
    </w:p>
    <w:p>
      <w:pPr>
        <w:spacing w:after="160" w:line="260"/>
      </w:pPr>
      <w:r>
        <w:rPr>
          <w:i/>
          <w:iCs/>
          <w:color w:val="6E6155"/>
          <w:sz w:val="19"/>
          <w:szCs w:val="19"/>
        </w:rPr>
        <w:t xml:space="preserve">A partir de esta única ilustración, se recorta en capas independientes (cabeza, torso/capa, brazo superior, antebrazo+mano, pierna superior, pierna inferior+pie de cada lado, y el saquito como prop suelto) para armar el esqueleto en Unity (paquete 2D Animation / Sprite Skinning). Con eso se animan caminar, correr, agacharse, etc. sin redibujar el personaje.</w:t>
      </w:r>
    </w:p>
    <w:p>
      <w:pPr>
        <w:pStyle w:val="Heading2"/>
        <w:spacing w:after="120" w:before="280"/>
      </w:pPr>
      <w:r>
        <w:rPr>
          <w:b/>
          <w:bCs/>
          <w:color w:val="8C5E3C"/>
          <w:sz w:val="24"/>
          <w:szCs w:val="24"/>
        </w:rPr>
        <w:t xml:space="preserve">1.2 Gato Negro (Transformación)</w:t>
      </w:r>
    </w:p>
    <w:p>
      <w:pPr>
        <w:spacing w:after="60" w:before="200"/>
      </w:pPr>
      <w:r>
        <w:rPr>
          <w:b/>
          <w:bCs/>
          <w:color w:val="8C5E3C"/>
          <w:sz w:val="22"/>
          <w:szCs w:val="22"/>
        </w:rPr>
        <w:t xml:space="preserve">Gato negro — pose neutral</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small black cat with large expressive yellow eyes, sleek and stylized silhouette, storybook illustration, gentle rounded shapes (not scary), side view, full body, neutral standing pose</w:t>
      </w:r>
    </w:p>
    <w:p>
      <w:pPr>
        <w:spacing w:after="160" w:line="260"/>
      </w:pPr>
      <w:r>
        <w:rPr>
          <w:i/>
          <w:iCs/>
          <w:color w:val="6E6155"/>
          <w:sz w:val="19"/>
          <w:szCs w:val="19"/>
        </w:rPr>
        <w:t xml:space="preserve">Silueta pequeña y elegante; hitbox reducido en Unity respecto a la forma humana.</w:t>
      </w:r>
    </w:p>
    <w:p>
      <w:pPr>
        <w:spacing w:after="60" w:before="200"/>
      </w:pPr>
      <w:r>
        <w:rPr>
          <w:b/>
          <w:bCs/>
          <w:color w:val="8C5E3C"/>
          <w:sz w:val="22"/>
          <w:szCs w:val="22"/>
        </w:rPr>
        <w:t xml:space="preserve">Gato negro — pose sigilosa</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small black cat with large expressive yellow eyes, low sneaking crouched pose, tail slightly raised, sleek stylized silhouette, side view</w:t>
      </w:r>
    </w:p>
    <w:p>
      <w:pPr>
        <w:spacing w:after="160" w:line="260"/>
      </w:pPr>
      <w:r>
        <w:rPr>
          <w:i/>
          <w:iCs/>
          <w:color w:val="6E6155"/>
          <w:sz w:val="19"/>
          <w:szCs w:val="19"/>
        </w:rPr>
        <w:t xml:space="preserve">Pose alterna para el ciclo de movimiento sigiloso del gato.</w:t>
      </w:r>
    </w:p>
    <w:p>
      <w:pPr>
        <w:pStyle w:val="Heading2"/>
        <w:spacing w:after="120" w:before="280"/>
      </w:pPr>
      <w:r>
        <w:rPr>
          <w:b/>
          <w:bCs/>
          <w:color w:val="8C5E3C"/>
          <w:sz w:val="24"/>
          <w:szCs w:val="24"/>
        </w:rPr>
        <w:t xml:space="preserve">1.3 Padre de la Iglesia (Jefe / Objetivo final)</w:t>
      </w:r>
    </w:p>
    <w:p>
      <w:pPr>
        <w:spacing w:after="60" w:before="200"/>
      </w:pPr>
      <w:r>
        <w:rPr>
          <w:b/>
          <w:bCs/>
          <w:color w:val="8C5E3C"/>
          <w:sz w:val="22"/>
          <w:szCs w:val="22"/>
        </w:rPr>
        <w:t xml:space="preserve">Padre de la Iglesia — pose neutral</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stern elderly puritan priest holding a heavy book, wearing solemn dark clerical robes, deeply suspicious paranoid expression but drawn in a charming storybook caricature way (not horror), side view, full body, neutral standing pose</w:t>
      </w:r>
    </w:p>
    <w:p>
      <w:pPr>
        <w:spacing w:after="160" w:line="260"/>
      </w:pPr>
      <w:r>
        <w:rPr>
          <w:i/>
          <w:iCs/>
          <w:color w:val="6E6155"/>
          <w:sz w:val="19"/>
          <w:szCs w:val="19"/>
        </w:rPr>
        <w:t xml:space="preserve">Jefe final del Acto 3; personalidad solemne y desconfiada pero dentro del tono de cuento, no siniestro.</w:t>
      </w:r>
    </w:p>
    <w:p>
      <w:pPr>
        <w:spacing w:after="60" w:before="200"/>
      </w:pPr>
      <w:r>
        <w:rPr>
          <w:b/>
          <w:bCs/>
          <w:color w:val="8C5E3C"/>
          <w:sz w:val="22"/>
          <w:szCs w:val="22"/>
        </w:rPr>
        <w:t xml:space="preserve">Padre de la Iglesia — pose distraído (orando)</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stern elderly puritan priest in dark clerical robes, kneeling in prayer with eyes closed, hands clasped, side view, full body</w:t>
      </w:r>
    </w:p>
    <w:p>
      <w:pPr>
        <w:spacing w:after="160" w:line="260"/>
      </w:pPr>
      <w:r>
        <w:rPr>
          <w:i/>
          <w:iCs/>
          <w:color w:val="6E6155"/>
          <w:sz w:val="19"/>
          <w:szCs w:val="19"/>
        </w:rPr>
        <w:t xml:space="preserve">Pose para el momento en que está distraído y es vulnerable a que la bruja se acerque.</w:t>
      </w:r>
    </w:p>
    <w:p>
      <w:pPr>
        <w:pStyle w:val="Heading2"/>
        <w:spacing w:after="120" w:before="280"/>
      </w:pPr>
      <w:r>
        <w:rPr>
          <w:b/>
          <w:bCs/>
          <w:color w:val="8C5E3C"/>
          <w:sz w:val="24"/>
          <w:szCs w:val="24"/>
        </w:rPr>
        <w:t xml:space="preserve">1.4 Guardias (Enemigos de patrulla)</w:t>
      </w:r>
    </w:p>
    <w:p>
      <w:pPr>
        <w:spacing w:after="60" w:before="200"/>
      </w:pPr>
      <w:r>
        <w:rPr>
          <w:b/>
          <w:bCs/>
          <w:color w:val="8C5E3C"/>
          <w:sz w:val="22"/>
          <w:szCs w:val="22"/>
        </w:rPr>
        <w:t xml:space="preserve">Guardia — pose neutral con farol</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robust puritan town guard holding a glowing wooden lantern, wearing a wide-brimmed hat and heavy coat, friendly-stern storybook expression, side view, full body, neutral standing pose</w:t>
      </w:r>
    </w:p>
    <w:p>
      <w:pPr>
        <w:spacing w:after="160" w:line="260"/>
      </w:pPr>
      <w:r>
        <w:rPr>
          <w:i/>
          <w:iCs/>
          <w:color w:val="6E6155"/>
          <w:sz w:val="19"/>
          <w:szCs w:val="19"/>
        </w:rPr>
        <w:t xml:space="preserve">El farol define el cono de visión (Raycast2D) en Unity; generar el farol como parte del personaje y también como prop suelto si se necesita animar la luz por separado.</w:t>
      </w:r>
    </w:p>
    <w:p>
      <w:pPr>
        <w:spacing w:after="60" w:before="200"/>
      </w:pPr>
      <w:r>
        <w:rPr>
          <w:b/>
          <w:bCs/>
          <w:color w:val="8C5E3C"/>
          <w:sz w:val="22"/>
          <w:szCs w:val="22"/>
        </w:rPr>
        <w:t xml:space="preserve">Guardia — pose de alerta</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robust puritan town guard holding a raised glowing lantern, wide-brimmed hat, heavy coat, alert surprised expression, leaning forward as if noticing something, side view, full body</w:t>
      </w:r>
    </w:p>
    <w:p>
      <w:pPr>
        <w:spacing w:after="160" w:line="260"/>
      </w:pPr>
      <w:r>
        <w:rPr>
          <w:i/>
          <w:iCs/>
          <w:color w:val="6E6155"/>
          <w:sz w:val="19"/>
          <w:szCs w:val="19"/>
        </w:rPr>
        <w:t xml:space="preserve">Pose para el estado de "sospecha/alerta" antes de perseguir a la bruja.</w:t>
      </w:r>
    </w:p>
    <w:p>
      <w:pPr>
        <w:pStyle w:val="Heading2"/>
        <w:spacing w:after="120" w:before="280"/>
      </w:pPr>
      <w:r>
        <w:rPr>
          <w:b/>
          <w:bCs/>
          <w:color w:val="8C5E3C"/>
          <w:sz w:val="24"/>
          <w:szCs w:val="24"/>
        </w:rPr>
        <w:t xml:space="preserve">1.5 Aldeanos (Obstáculos dinámicos)</w:t>
      </w:r>
    </w:p>
    <w:p>
      <w:pPr>
        <w:spacing w:after="60" w:before="200"/>
      </w:pPr>
      <w:r>
        <w:rPr>
          <w:b/>
          <w:bCs/>
          <w:color w:val="8C5E3C"/>
          <w:sz w:val="22"/>
          <w:szCs w:val="22"/>
        </w:rPr>
        <w:t xml:space="preserve">Aldeano — hombre</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puritan male villager wearing 17th-century earth-tone peasant clothes, curious cautious expression, side view, full body, neutral walking pose</w:t>
      </w:r>
    </w:p>
    <w:p>
      <w:pPr>
        <w:spacing w:after="160" w:line="260"/>
      </w:pPr>
      <w:r>
        <w:rPr>
          <w:i/>
          <w:iCs/>
          <w:color w:val="6E6155"/>
          <w:sz w:val="19"/>
          <w:szCs w:val="19"/>
        </w:rPr>
        <w:t xml:space="preserve">Ruta errática en el pueblo y mercado; si detecta a la bruja, da aviso (grito) en vez de perseguir.</w:t>
      </w:r>
    </w:p>
    <w:p>
      <w:pPr>
        <w:spacing w:after="60" w:before="200"/>
      </w:pPr>
      <w:r>
        <w:rPr>
          <w:b/>
          <w:bCs/>
          <w:color w:val="8C5E3C"/>
          <w:sz w:val="22"/>
          <w:szCs w:val="22"/>
        </w:rPr>
        <w:t xml:space="preserve">Aldeano — mujer</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puritan female villager wearing 17th-century earth-tone peasant clothes and a simple bonnet, curious cautious expression, side view, full body, neutral walking pose</w:t>
      </w:r>
    </w:p>
    <w:p>
      <w:pPr>
        <w:spacing w:after="160" w:line="260"/>
      </w:pPr>
      <w:r>
        <w:rPr>
          <w:i/>
          <w:iCs/>
          <w:color w:val="6E6155"/>
          <w:sz w:val="19"/>
          <w:szCs w:val="19"/>
        </w:rPr>
        <w:t xml:space="preserve">Variante para diversificar la plaza y el mercado.</w:t>
      </w:r>
    </w:p>
    <w:p>
      <w:pPr>
        <w:spacing w:after="60" w:before="200"/>
      </w:pPr>
      <w:r>
        <w:rPr>
          <w:b/>
          <w:bCs/>
          <w:color w:val="8C5E3C"/>
          <w:sz w:val="22"/>
          <w:szCs w:val="22"/>
        </w:rPr>
        <w:t xml:space="preserve">Aldeano — niño</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small puritan child villager wearing simple 17th-century earth-tone clothes, playful curious expression, side view, full body, neutral standing pose</w:t>
      </w:r>
    </w:p>
    <w:p>
      <w:pPr>
        <w:spacing w:after="160" w:line="260"/>
      </w:pPr>
      <w:r>
        <w:rPr>
          <w:i/>
          <w:iCs/>
          <w:color w:val="6E6155"/>
          <w:sz w:val="19"/>
          <w:szCs w:val="19"/>
        </w:rPr>
        <w:t xml:space="preserve">Variante infantil para dar vida a la plaza; puede tener una ruta aún más errática (jugando).</w:t>
      </w:r>
    </w:p>
    <w:p>
      <w:r>
        <w:br w:type="page"/>
      </w:r>
    </w:p>
    <w:p>
      <w:pPr>
        <w:pStyle w:val="Heading1"/>
        <w:pBdr>
          <w:bottom w:val="single" w:color="6B3F2A" w:sz="6" w:space="4"/>
        </w:pBdr>
        <w:spacing w:after="160" w:before="320"/>
      </w:pPr>
      <w:r>
        <w:rPr>
          <w:b/>
          <w:bCs/>
          <w:color w:val="6B3F2A"/>
          <w:sz w:val="30"/>
          <w:szCs w:val="30"/>
        </w:rPr>
        <w:t xml:space="preserve">2. Elemento Especial: La Hoguera</w:t>
      </w:r>
    </w:p>
    <w:p>
      <w:pPr>
        <w:spacing w:after="160" w:line="300"/>
      </w:pPr>
      <w:r>
        <w:rPr>
          <w:color w:val="3A2A1E"/>
          <w:sz w:val="22"/>
          <w:szCs w:val="22"/>
        </w:rPr>
        <w:t xml:space="preserve">La hoguera es el resultado de ser capturada: no puede omitirse porque es la representación visual central del fallo de misión ("Game Over").</w:t>
      </w:r>
    </w:p>
    <w:p>
      <w:pPr>
        <w:spacing w:after="60" w:before="200"/>
      </w:pPr>
      <w:r>
        <w:rPr>
          <w:b/>
          <w:bCs/>
          <w:color w:val="8C5E3C"/>
          <w:sz w:val="22"/>
          <w:szCs w:val="22"/>
        </w:rPr>
        <w:t xml:space="preserve">Hoguera — prop ambiental (plaza del pueblo)</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wooden execution stake surrounded by a stacked pile of firewood, standing in a town square, unlit, ominous but stylized in a storybook illustration way (not graphic or gory), side view</w:t>
      </w:r>
    </w:p>
    <w:p>
      <w:pPr>
        <w:spacing w:after="160" w:line="260"/>
      </w:pPr>
      <w:r>
        <w:rPr>
          <w:i/>
          <w:iCs/>
          <w:color w:val="6E6155"/>
          <w:sz w:val="19"/>
          <w:szCs w:val="19"/>
        </w:rPr>
        <w:t xml:space="preserve">Versión "apagada" para colocarla como elemento ambiental de fondo en la plaza del pueblo (advertencia narrativa constante).</w:t>
      </w:r>
    </w:p>
    <w:p>
      <w:pPr>
        <w:spacing w:after="60" w:before="200"/>
      </w:pPr>
      <w:r>
        <w:rPr>
          <w:b/>
          <w:bCs/>
          <w:color w:val="8C5E3C"/>
          <w:sz w:val="22"/>
          <w:szCs w:val="22"/>
        </w:rPr>
        <w:t xml:space="preserve">Hoguera — encendida (pantalla de captura / Game Over)</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wooden execution stake with bright stylized cartoon flames rising around it, warm orange glow, dramatic but non-graphic storybook illustration, no visible harm or gore, side view</w:t>
      </w:r>
    </w:p>
    <w:p>
      <w:pPr>
        <w:spacing w:after="160" w:line="260"/>
      </w:pPr>
      <w:r>
        <w:rPr>
          <w:i/>
          <w:iCs/>
          <w:color w:val="6E6155"/>
          <w:sz w:val="19"/>
          <w:szCs w:val="19"/>
        </w:rPr>
        <w:t xml:space="preserve">Se usa en la pantalla de derrota; se recomienda mantenerla estilizada y sin imágenes explícitas, mostrando solo el fuego, coherente con el tono de cuento y apto para todo público.</w:t>
      </w:r>
    </w:p>
    <w:p>
      <w:pPr>
        <w:pStyle w:val="Heading1"/>
        <w:pBdr>
          <w:bottom w:val="single" w:color="6B3F2A" w:sz="6" w:space="4"/>
        </w:pBdr>
        <w:spacing w:after="160" w:before="320"/>
      </w:pPr>
      <w:r>
        <w:rPr>
          <w:b/>
          <w:bCs/>
          <w:color w:val="6B3F2A"/>
          <w:sz w:val="30"/>
          <w:szCs w:val="30"/>
        </w:rPr>
        <w:t xml:space="preserve">3. Escenarios Modulares por Nivel</w:t>
      </w:r>
    </w:p>
    <w:p>
      <w:pPr>
        <w:pStyle w:val="Heading2"/>
        <w:spacing w:after="120" w:before="280"/>
      </w:pPr>
      <w:r>
        <w:rPr>
          <w:b/>
          <w:bCs/>
          <w:color w:val="8C5E3C"/>
          <w:sz w:val="24"/>
          <w:szCs w:val="24"/>
        </w:rPr>
        <w:t xml:space="preserve">3.1 Acto 1 — Bosque y Maizal</w:t>
      </w:r>
    </w:p>
    <w:p>
      <w:pPr>
        <w:spacing w:after="60" w:before="200"/>
      </w:pPr>
      <w:r>
        <w:rPr>
          <w:b/>
          <w:bCs/>
          <w:color w:val="8C5E3C"/>
          <w:sz w:val="22"/>
          <w:szCs w:val="22"/>
        </w:rPr>
        <w:t xml:space="preserve">Plataformas del bosque (troncos y ramas)</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twisted bare tree trunks and thick dry branches, warm storybook forest environment, modular side-scrolling level design element</w:t>
      </w:r>
    </w:p>
    <w:p>
      <w:pPr>
        <w:spacing w:after="160" w:line="260"/>
      </w:pPr>
      <w:r>
        <w:rPr>
          <w:i/>
          <w:iCs/>
          <w:color w:val="6E6155"/>
          <w:sz w:val="19"/>
          <w:szCs w:val="19"/>
        </w:rPr>
        <w:t xml:space="preserve">Elemento de plataforma/obstáculo en primer plano.</w:t>
      </w:r>
    </w:p>
    <w:p>
      <w:pPr>
        <w:spacing w:after="60" w:before="200"/>
      </w:pPr>
      <w:r>
        <w:rPr>
          <w:b/>
          <w:bCs/>
          <w:color w:val="8C5E3C"/>
          <w:sz w:val="22"/>
          <w:szCs w:val="22"/>
        </w:rPr>
        <w:t xml:space="preserve">Fondo medio del bosque</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silhouettes of tall trees in a light warm evening mist, gentle storybook forest background layer, not spooky, painterly parallax illustration</w:t>
      </w:r>
    </w:p>
    <w:p>
      <w:pPr>
        <w:spacing w:after="160" w:line="260"/>
      </w:pPr>
      <w:r>
        <w:rPr>
          <w:i/>
          <w:iCs/>
          <w:color w:val="6E6155"/>
          <w:sz w:val="19"/>
          <w:szCs w:val="19"/>
        </w:rPr>
        <w:t xml:space="preserve">Capa media del parallax; niebla ligera y cálida, no opresiva.</w:t>
      </w:r>
    </w:p>
    <w:p>
      <w:pPr>
        <w:spacing w:after="60" w:before="200"/>
      </w:pPr>
      <w:r>
        <w:rPr>
          <w:b/>
          <w:bCs/>
          <w:color w:val="8C5E3C"/>
          <w:sz w:val="22"/>
          <w:szCs w:val="22"/>
        </w:rPr>
        <w:t xml:space="preserve">Zona de ocultamiento — maizal</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dense tall dry cornfield stalks, warm autumn harvest colors, modular side-scrolling level design element</w:t>
      </w:r>
    </w:p>
    <w:p>
      <w:pPr>
        <w:spacing w:after="160" w:line="260"/>
      </w:pPr>
      <w:r>
        <w:rPr>
          <w:i/>
          <w:iCs/>
          <w:color w:val="6E6155"/>
          <w:sz w:val="19"/>
          <w:szCs w:val="19"/>
        </w:rPr>
        <w:t xml:space="preserve">Zona donde el jugador es indetectable en forma de gato.</w:t>
      </w:r>
    </w:p>
    <w:p>
      <w:pPr>
        <w:spacing w:after="60" w:before="200"/>
      </w:pPr>
      <w:r>
        <w:rPr>
          <w:b/>
          <w:bCs/>
          <w:color w:val="8C5E3C"/>
          <w:sz w:val="22"/>
          <w:szCs w:val="22"/>
        </w:rPr>
        <w:t xml:space="preserve">Fondo lejano del maizal (cielo nocturno)</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warm gloomy-but-cozy night sky with a glowing full moon and soft stars, storybook background layer</w:t>
      </w:r>
    </w:p>
    <w:p>
      <w:pPr>
        <w:spacing w:after="160" w:line="260"/>
      </w:pPr>
      <w:r>
        <w:rPr>
          <w:i/>
          <w:iCs/>
          <w:color w:val="6E6155"/>
          <w:sz w:val="19"/>
          <w:szCs w:val="19"/>
        </w:rPr>
        <w:t xml:space="preserve">Capa más lejana del parallax del Acto 1.</w:t>
      </w:r>
    </w:p>
    <w:p>
      <w:pPr>
        <w:pStyle w:val="Heading2"/>
        <w:spacing w:after="120" w:before="280"/>
      </w:pPr>
      <w:r>
        <w:rPr>
          <w:b/>
          <w:bCs/>
          <w:color w:val="8C5E3C"/>
          <w:sz w:val="24"/>
          <w:szCs w:val="24"/>
        </w:rPr>
        <w:t xml:space="preserve">3.2 Acto 2 — Pueblo y Mercado</w:t>
      </w:r>
    </w:p>
    <w:p>
      <w:pPr>
        <w:spacing w:after="60" w:before="200"/>
      </w:pPr>
      <w:r>
        <w:rPr>
          <w:b/>
          <w:bCs/>
          <w:color w:val="8C5E3C"/>
          <w:sz w:val="22"/>
          <w:szCs w:val="22"/>
        </w:rPr>
        <w:t xml:space="preserve">Puestos de mercado (obstáculos de plataforma)</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rustic wooden market stall with a torn cloth awning and wooden barrels, warm storybook illustration, modular side-scrolling level design element</w:t>
      </w:r>
    </w:p>
    <w:p>
      <w:pPr>
        <w:spacing w:after="160" w:line="260"/>
      </w:pPr>
      <w:r>
        <w:rPr>
          <w:i/>
          <w:iCs/>
          <w:color w:val="6E6155"/>
          <w:sz w:val="19"/>
          <w:szCs w:val="19"/>
        </w:rPr>
        <w:t xml:space="preserve">Plataformas y obstáculos saltables del mercado.</w:t>
      </w:r>
    </w:p>
    <w:p>
      <w:pPr>
        <w:spacing w:after="60" w:before="200"/>
      </w:pPr>
      <w:r>
        <w:rPr>
          <w:b/>
          <w:bCs/>
          <w:color w:val="8C5E3C"/>
          <w:sz w:val="22"/>
          <w:szCs w:val="22"/>
        </w:rPr>
        <w:t xml:space="preserve">Fondo medio — casas del pueblo</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row of charming 17th-century wooden puritan houses, warm storybook illustration, background layer</w:t>
      </w:r>
    </w:p>
    <w:p>
      <w:pPr>
        <w:spacing w:after="160" w:line="260"/>
      </w:pPr>
      <w:r>
        <w:rPr>
          <w:i/>
          <w:iCs/>
          <w:color w:val="6E6155"/>
          <w:sz w:val="19"/>
          <w:szCs w:val="19"/>
        </w:rPr>
        <w:t xml:space="preserve">Fachadas como capa media del parallax del pueblo.</w:t>
      </w:r>
    </w:p>
    <w:p>
      <w:pPr>
        <w:spacing w:after="60" w:before="200"/>
      </w:pPr>
      <w:r>
        <w:rPr>
          <w:b/>
          <w:bCs/>
          <w:color w:val="8C5E3C"/>
          <w:sz w:val="22"/>
          <w:szCs w:val="22"/>
        </w:rPr>
        <w:t xml:space="preserve">Fondo lejano — plaza del pueblo</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cozy puritan town square at dusk with warm lantern lights, storybook illustration, background layer</w:t>
      </w:r>
    </w:p>
    <w:p>
      <w:pPr>
        <w:spacing w:after="160" w:line="260"/>
      </w:pPr>
      <w:r>
        <w:rPr>
          <w:i/>
          <w:iCs/>
          <w:color w:val="6E6155"/>
          <w:sz w:val="19"/>
          <w:szCs w:val="19"/>
        </w:rPr>
        <w:t xml:space="preserve">Capa lejana del pueblo; puede incluir la hoguera apagada (ver sección 2) como elemento reconocible en la plaza.</w:t>
      </w:r>
    </w:p>
    <w:p>
      <w:pPr>
        <w:pStyle w:val="Heading2"/>
        <w:spacing w:after="120" w:before="280"/>
      </w:pPr>
      <w:r>
        <w:rPr>
          <w:b/>
          <w:bCs/>
          <w:color w:val="8C5E3C"/>
          <w:sz w:val="24"/>
          <w:szCs w:val="24"/>
        </w:rPr>
        <w:t xml:space="preserve">3.3 Acto 3 — Iglesia (5 pisos)</w:t>
      </w:r>
    </w:p>
    <w:p>
      <w:pPr>
        <w:spacing w:after="60" w:before="200"/>
      </w:pPr>
      <w:r>
        <w:rPr>
          <w:b/>
          <w:bCs/>
          <w:color w:val="8C5E3C"/>
          <w:sz w:val="22"/>
          <w:szCs w:val="22"/>
        </w:rPr>
        <w:t xml:space="preserve">Plataformas y pisos (suelo y escaleras)</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gothic stone church interior flooring and wooden stairs, warm candle-lit storybook illustration, modular side-scrolling level design element</w:t>
      </w:r>
    </w:p>
    <w:p>
      <w:pPr>
        <w:spacing w:after="160" w:line="260"/>
      </w:pPr>
      <w:r>
        <w:rPr>
          <w:i/>
          <w:iCs/>
          <w:color w:val="6E6155"/>
          <w:sz w:val="19"/>
          <w:szCs w:val="19"/>
        </w:rPr>
        <w:t xml:space="preserve">Tramos de piso y escaleras que conectan los 5 niveles de la iglesia.</w:t>
      </w:r>
    </w:p>
    <w:p>
      <w:pPr>
        <w:spacing w:after="60" w:before="200"/>
      </w:pPr>
      <w:r>
        <w:rPr>
          <w:b/>
          <w:bCs/>
          <w:color w:val="8C5E3C"/>
          <w:sz w:val="22"/>
          <w:szCs w:val="22"/>
        </w:rPr>
        <w:t xml:space="preserve">Decoración de fondo — vitrales y candelabros</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tall gothic stained glass window with warm glowing colors and a lit wall candelabra, cozy storybook church interior background element</w:t>
      </w:r>
    </w:p>
    <w:p>
      <w:pPr>
        <w:spacing w:after="160" w:line="260"/>
      </w:pPr>
      <w:r>
        <w:rPr>
          <w:i/>
          <w:iCs/>
          <w:color w:val="6E6155"/>
          <w:sz w:val="19"/>
          <w:szCs w:val="19"/>
        </w:rPr>
        <w:t xml:space="preserve">Decoración de fondo por piso; reforzar el tono cálido de vitral en vez de oscuridad.</w:t>
      </w:r>
    </w:p>
    <w:p>
      <w:pPr>
        <w:spacing w:after="60" w:before="200"/>
      </w:pPr>
      <w:r>
        <w:rPr>
          <w:b/>
          <w:bCs/>
          <w:color w:val="8C5E3C"/>
          <w:sz w:val="22"/>
          <w:szCs w:val="22"/>
        </w:rPr>
        <w:t xml:space="preserve">Fondo — nave interior de la iglesia</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warmly lit gothic church interior with tall stone columns, soft candlelight, storybook illustration, background layer</w:t>
      </w:r>
    </w:p>
    <w:p>
      <w:pPr>
        <w:spacing w:after="160" w:line="260"/>
      </w:pPr>
      <w:r>
        <w:rPr>
          <w:i/>
          <w:iCs/>
          <w:color w:val="6E6155"/>
          <w:sz w:val="19"/>
          <w:szCs w:val="19"/>
        </w:rPr>
        <w:t xml:space="preserve">Capa de fondo general del interior, reutilizable en varios pisos con variaciones de iluminación.</w:t>
      </w:r>
    </w:p>
    <w:p>
      <w:r>
        <w:br w:type="page"/>
      </w:r>
    </w:p>
    <w:p>
      <w:pPr>
        <w:pStyle w:val="Heading1"/>
        <w:pBdr>
          <w:bottom w:val="single" w:color="6B3F2A" w:sz="6" w:space="4"/>
        </w:pBdr>
        <w:spacing w:after="160" w:before="320"/>
      </w:pPr>
      <w:r>
        <w:rPr>
          <w:b/>
          <w:bCs/>
          <w:color w:val="6B3F2A"/>
          <w:sz w:val="30"/>
          <w:szCs w:val="30"/>
        </w:rPr>
        <w:t xml:space="preserve">4. Objetos y Coleccionables</w:t>
      </w:r>
    </w:p>
    <w:p>
      <w:pPr>
        <w:spacing w:after="60" w:before="200"/>
      </w:pPr>
      <w:r>
        <w:rPr>
          <w:b/>
          <w:bCs/>
          <w:color w:val="8C5E3C"/>
          <w:sz w:val="22"/>
          <w:szCs w:val="22"/>
        </w:rPr>
        <w:t xml:space="preserve">Partes de escoba (recolectables)</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crooked wooden stick, a bundle of dry straw, and an old coiled rope, charming storybook UI icon item collection</w:t>
      </w:r>
    </w:p>
    <w:p>
      <w:pPr>
        <w:spacing w:after="160" w:line="260"/>
      </w:pPr>
      <w:r>
        <w:rPr>
          <w:i/>
          <w:iCs/>
          <w:color w:val="6E6155"/>
          <w:sz w:val="19"/>
          <w:szCs w:val="19"/>
        </w:rPr>
        <w:t xml:space="preserve">Los tres materiales que se recolectan en el Acto 1 para construir la escoba.</w:t>
      </w:r>
    </w:p>
    <w:p>
      <w:pPr>
        <w:spacing w:after="60" w:before="200"/>
      </w:pPr>
      <w:r>
        <w:rPr>
          <w:b/>
          <w:bCs/>
          <w:color w:val="8C5E3C"/>
          <w:sz w:val="22"/>
          <w:szCs w:val="22"/>
        </w:rPr>
        <w:t xml:space="preserve">Escoba terminada (ítem ensamblado)</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finished handmade witch broom made of a wooden stick and dry straw bundle tied with rope, storybook UI icon item</w:t>
      </w:r>
    </w:p>
    <w:p>
      <w:pPr>
        <w:spacing w:after="160" w:line="260"/>
      </w:pPr>
      <w:r>
        <w:rPr>
          <w:i/>
          <w:iCs/>
          <w:color w:val="6E6155"/>
          <w:sz w:val="19"/>
          <w:szCs w:val="19"/>
        </w:rPr>
        <w:t xml:space="preserve">Resultado visual tras reunir las tres partes; habilita o mejora el poder de volar.</w:t>
      </w:r>
    </w:p>
    <w:p>
      <w:pPr>
        <w:spacing w:after="60" w:before="200"/>
      </w:pPr>
      <w:r>
        <w:rPr>
          <w:b/>
          <w:bCs/>
          <w:color w:val="8C5E3C"/>
          <w:sz w:val="22"/>
          <w:szCs w:val="22"/>
        </w:rPr>
        <w:t xml:space="preserve">Ingredientes de poción (recolectables)</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whimsical storybook mushrooms, a small stylized spider, dried wildflowers, and twisted roots, charming UI icon item collection</w:t>
      </w:r>
    </w:p>
    <w:p>
      <w:pPr>
        <w:spacing w:after="160" w:line="260"/>
      </w:pPr>
      <w:r>
        <w:rPr>
          <w:i/>
          <w:iCs/>
          <w:color w:val="6E6155"/>
          <w:sz w:val="19"/>
          <w:szCs w:val="19"/>
        </w:rPr>
        <w:t xml:space="preserve">Ingredientes recolectables en el Acto 2 para preparar las pociones.</w:t>
      </w:r>
    </w:p>
    <w:p>
      <w:pPr>
        <w:spacing w:after="60" w:before="200"/>
      </w:pPr>
      <w:r>
        <w:rPr>
          <w:b/>
          <w:bCs/>
          <w:color w:val="8C5E3C"/>
          <w:sz w:val="22"/>
          <w:szCs w:val="22"/>
        </w:rPr>
        <w:t xml:space="preserve">Frascos de poción (los tres hechizos)</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three irregular glass potion bottles with cork stoppers filled with glowing liquids: one purple, one green, one soft blue, whimsical storybook UI icon item collection</w:t>
      </w:r>
    </w:p>
    <w:p>
      <w:pPr>
        <w:spacing w:after="160" w:line="260"/>
      </w:pPr>
      <w:r>
        <w:rPr>
          <w:i/>
          <w:iCs/>
          <w:color w:val="6E6155"/>
          <w:sz w:val="19"/>
          <w:szCs w:val="19"/>
        </w:rPr>
        <w:t xml:space="preserve">Representan las cargas disponibles de Cegar (morado), Hipnotizar (verde) y Dormir (azul) — asignar el color que prefieras a cada hechizo y mantenerlo consistente en el HUD.</w:t>
      </w:r>
    </w:p>
    <w:p>
      <w:pPr>
        <w:spacing w:after="60" w:before="200"/>
      </w:pPr>
      <w:r>
        <w:rPr>
          <w:b/>
          <w:bCs/>
          <w:color w:val="8C5E3C"/>
          <w:sz w:val="22"/>
          <w:szCs w:val="22"/>
        </w:rPr>
        <w:t xml:space="preserve">Vial de veneno (objetivo final)</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small ornate glass vial with a dark swirling liquid and a tiny skull-shaped cork charm, storybook UI icon item, charming not graphic</w:t>
      </w:r>
    </w:p>
    <w:p>
      <w:pPr>
        <w:spacing w:after="160" w:line="260"/>
      </w:pPr>
      <w:r>
        <w:rPr>
          <w:i/>
          <w:iCs/>
          <w:color w:val="6E6155"/>
          <w:sz w:val="19"/>
          <w:szCs w:val="19"/>
        </w:rPr>
        <w:t xml:space="preserve">Ítem único que la bruja usa para envenenar al Padre de la Iglesia en el Acto 3.</w:t>
      </w:r>
    </w:p>
    <w:p>
      <w:pPr>
        <w:pStyle w:val="Heading1"/>
        <w:pBdr>
          <w:bottom w:val="single" w:color="6B3F2A" w:sz="6" w:space="4"/>
        </w:pBdr>
        <w:spacing w:after="160" w:before="320"/>
      </w:pPr>
      <w:r>
        <w:rPr>
          <w:b/>
          <w:bCs/>
          <w:color w:val="6B3F2A"/>
          <w:sz w:val="30"/>
          <w:szCs w:val="30"/>
        </w:rPr>
        <w:t xml:space="preserve">5. Iconografía de HUD / Interfaz</w:t>
      </w:r>
    </w:p>
    <w:p>
      <w:pPr>
        <w:spacing w:after="60" w:before="200"/>
      </w:pPr>
      <w:r>
        <w:rPr>
          <w:b/>
          <w:bCs/>
          <w:color w:val="8C5E3C"/>
          <w:sz w:val="22"/>
          <w:szCs w:val="22"/>
        </w:rPr>
        <w:t xml:space="preserve">Icono de poder — Volar</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simple charming icon of a small witch broom with soft motion lines, flat storybook UI icon, circular badge style</w:t>
      </w:r>
    </w:p>
    <w:p>
      <w:pPr>
        <w:spacing w:after="160" w:line="260"/>
      </w:pPr>
      <w:r>
        <w:rPr>
          <w:i/>
          <w:iCs/>
          <w:color w:val="6E6155"/>
          <w:sz w:val="19"/>
          <w:szCs w:val="19"/>
        </w:rPr>
        <w:t xml:space="preserve">Icono de HUD para el poder de vuelo y su contador de usos.</w:t>
      </w:r>
    </w:p>
    <w:p>
      <w:pPr>
        <w:spacing w:after="60" w:before="200"/>
      </w:pPr>
      <w:r>
        <w:rPr>
          <w:b/>
          <w:bCs/>
          <w:color w:val="8C5E3C"/>
          <w:sz w:val="22"/>
          <w:szCs w:val="22"/>
        </w:rPr>
        <w:t xml:space="preserve">Icono de poder — Transformación en gato</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simple charming icon of a black cat face with yellow eyes, flat storybook UI icon, circular badge style</w:t>
      </w:r>
    </w:p>
    <w:p>
      <w:pPr>
        <w:spacing w:after="160" w:line="260"/>
      </w:pPr>
      <w:r>
        <w:rPr>
          <w:i/>
          <w:iCs/>
          <w:color w:val="6E6155"/>
          <w:sz w:val="19"/>
          <w:szCs w:val="19"/>
        </w:rPr>
        <w:t xml:space="preserve">Icono de HUD para activar la transformación en gato negro.</w:t>
      </w:r>
    </w:p>
    <w:p>
      <w:pPr>
        <w:spacing w:after="60" w:before="200"/>
      </w:pPr>
      <w:r>
        <w:rPr>
          <w:b/>
          <w:bCs/>
          <w:color w:val="8C5E3C"/>
          <w:sz w:val="22"/>
          <w:szCs w:val="22"/>
        </w:rPr>
        <w:t xml:space="preserve">Icono de hechizo — Cegar</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simple charming icon of a closed eye with a small burst of purple light, flat storybook UI icon, circular badge style</w:t>
      </w:r>
    </w:p>
    <w:p>
      <w:pPr>
        <w:spacing w:after="160" w:line="260"/>
      </w:pPr>
      <w:r>
        <w:rPr>
          <w:i/>
          <w:iCs/>
          <w:color w:val="6E6155"/>
          <w:sz w:val="19"/>
          <w:szCs w:val="19"/>
        </w:rPr>
        <w:t xml:space="preserve">Icono de HUD para el hechizo de cegar.</w:t>
      </w:r>
    </w:p>
    <w:p>
      <w:pPr>
        <w:spacing w:after="60" w:before="200"/>
      </w:pPr>
      <w:r>
        <w:rPr>
          <w:b/>
          <w:bCs/>
          <w:color w:val="8C5E3C"/>
          <w:sz w:val="22"/>
          <w:szCs w:val="22"/>
        </w:rPr>
        <w:t xml:space="preserve">Icono de hechizo — Hipnotizar</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simple charming icon of a small green spiral swirl, flat storybook UI icon, circular badge style</w:t>
      </w:r>
    </w:p>
    <w:p>
      <w:pPr>
        <w:spacing w:after="160" w:line="260"/>
      </w:pPr>
      <w:r>
        <w:rPr>
          <w:i/>
          <w:iCs/>
          <w:color w:val="6E6155"/>
          <w:sz w:val="19"/>
          <w:szCs w:val="19"/>
        </w:rPr>
        <w:t xml:space="preserve">Icono de HUD para el hechizo de hipnotizar.</w:t>
      </w:r>
    </w:p>
    <w:p>
      <w:pPr>
        <w:spacing w:after="60" w:before="200"/>
      </w:pPr>
      <w:r>
        <w:rPr>
          <w:b/>
          <w:bCs/>
          <w:color w:val="8C5E3C"/>
          <w:sz w:val="22"/>
          <w:szCs w:val="22"/>
        </w:rPr>
        <w:t xml:space="preserve">Icono de hechizo — Dormir</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simple charming icon of a crescent moon with small "Z" letters in soft blue, flat storybook UI icon, circular badge style</w:t>
      </w:r>
    </w:p>
    <w:p>
      <w:pPr>
        <w:spacing w:after="160" w:line="260"/>
      </w:pPr>
      <w:r>
        <w:rPr>
          <w:i/>
          <w:iCs/>
          <w:color w:val="6E6155"/>
          <w:sz w:val="19"/>
          <w:szCs w:val="19"/>
        </w:rPr>
        <w:t xml:space="preserve">Icono de HUD para el hechizo de dormir.</w:t>
      </w:r>
    </w:p>
    <w:p>
      <w:pPr>
        <w:spacing w:after="60" w:before="200"/>
      </w:pPr>
      <w:r>
        <w:rPr>
          <w:b/>
          <w:bCs/>
          <w:color w:val="8C5E3C"/>
          <w:sz w:val="22"/>
          <w:szCs w:val="22"/>
        </w:rPr>
        <w:t xml:space="preserve">Icono de estado — Sospecha</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simple charming icon of a beige question mark on a soft rounded badge, flat storybook UI icon</w:t>
      </w:r>
    </w:p>
    <w:p>
      <w:pPr>
        <w:spacing w:after="160" w:line="260"/>
      </w:pPr>
      <w:r>
        <w:rPr>
          <w:i/>
          <w:iCs/>
          <w:color w:val="6E6155"/>
          <w:sz w:val="19"/>
          <w:szCs w:val="19"/>
        </w:rPr>
        <w:t xml:space="preserve">Se muestra sobre un enemigo cuando está investigando un ruido o sombra (antes de la alerta total).</w:t>
      </w:r>
    </w:p>
    <w:p>
      <w:pPr>
        <w:spacing w:after="60" w:before="200"/>
      </w:pPr>
      <w:r>
        <w:rPr>
          <w:b/>
          <w:bCs/>
          <w:color w:val="8C5E3C"/>
          <w:sz w:val="22"/>
          <w:szCs w:val="22"/>
        </w:rPr>
        <w:t xml:space="preserve">Icono de estado — Alerta</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isolated on solid white background, no background clutter, a simple charming icon of a red-orange exclamation mark on a soft rounded badge, flat storybook UI icon</w:t>
      </w:r>
    </w:p>
    <w:p>
      <w:pPr>
        <w:spacing w:after="160" w:line="260"/>
      </w:pPr>
      <w:r>
        <w:rPr>
          <w:i/>
          <w:iCs/>
          <w:color w:val="6E6155"/>
          <w:sz w:val="19"/>
          <w:szCs w:val="19"/>
        </w:rPr>
        <w:t xml:space="preserve">Se muestra sobre un enemigo cuando ha detectado a la bruja e inicia la persecución.</w:t>
      </w:r>
    </w:p>
    <w:p>
      <w:pPr>
        <w:pStyle w:val="Heading1"/>
        <w:pBdr>
          <w:bottom w:val="single" w:color="6B3F2A" w:sz="6" w:space="4"/>
        </w:pBdr>
        <w:spacing w:after="160" w:before="320"/>
      </w:pPr>
      <w:r>
        <w:rPr>
          <w:b/>
          <w:bCs/>
          <w:color w:val="6B3F2A"/>
          <w:sz w:val="30"/>
          <w:szCs w:val="30"/>
        </w:rPr>
        <w:t xml:space="preserve">6. Pantallas Completas</w:t>
      </w:r>
    </w:p>
    <w:p>
      <w:pPr>
        <w:spacing w:after="60" w:before="200"/>
      </w:pPr>
      <w:r>
        <w:rPr>
          <w:b/>
          <w:bCs/>
          <w:color w:val="8C5E3C"/>
          <w:sz w:val="22"/>
          <w:szCs w:val="22"/>
        </w:rPr>
        <w:t xml:space="preserve">Pantalla de título / menú principal</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full illustrated title screen composition, a young witch silhouette flying on her broom under a warm glowing full moon over a cozy puritan village, storybook book-cover style, decorative ornamental frame</w:t>
      </w:r>
    </w:p>
    <w:p>
      <w:pPr>
        <w:spacing w:after="160" w:line="260"/>
      </w:pPr>
      <w:r>
        <w:rPr>
          <w:i/>
          <w:iCs/>
          <w:color w:val="6E6155"/>
          <w:sz w:val="19"/>
          <w:szCs w:val="19"/>
        </w:rPr>
        <w:t xml:space="preserve">Ilustración completa (no requiere fondo blanco ni recorte); es la portada/menú principal del juego.</w:t>
      </w:r>
    </w:p>
    <w:p>
      <w:pPr>
        <w:spacing w:after="60" w:before="200"/>
      </w:pPr>
      <w:r>
        <w:rPr>
          <w:b/>
          <w:bCs/>
          <w:color w:val="8C5E3C"/>
          <w:sz w:val="22"/>
          <w:szCs w:val="22"/>
        </w:rPr>
        <w:t xml:space="preserve">Pantalla de Game Over (captura)</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full illustrated scene of a lit execution stake with stylized cartoon flames in a town square at night, warm dramatic but non-graphic storybook illustration, decorative ornamental frame</w:t>
      </w:r>
    </w:p>
    <w:p>
      <w:pPr>
        <w:spacing w:after="160" w:line="260"/>
      </w:pPr>
      <w:r>
        <w:rPr>
          <w:i/>
          <w:iCs/>
          <w:color w:val="6E6155"/>
          <w:sz w:val="19"/>
          <w:szCs w:val="19"/>
        </w:rPr>
        <w:t xml:space="preserve">Pantalla mostrada al ser capturada; reutiliza el concepto de la hoguera encendida (sección 2) en una composición completa.</w:t>
      </w:r>
    </w:p>
    <w:p>
      <w:pPr>
        <w:spacing w:after="60" w:before="200"/>
      </w:pPr>
      <w:r>
        <w:rPr>
          <w:b/>
          <w:bCs/>
          <w:color w:val="8C5E3C"/>
          <w:sz w:val="22"/>
          <w:szCs w:val="22"/>
        </w:rPr>
        <w:t xml:space="preserve">Pantalla de victoria / final</w:t>
      </w:r>
    </w:p>
    <w:p>
      <w:pPr>
        <w:pBdr>
          <w:top w:val="single" w:color="C9BBA3" w:sz="4" w:space="4"/>
          <w:bottom w:val="single" w:color="C9BBA3" w:sz="4" w:space="4"/>
          <w:left w:val="single" w:color="C9BBA3" w:sz="4" w:space="4"/>
          <w:right w:val="single" w:color="C9BBA3" w:sz="4" w:space="4"/>
        </w:pBdr>
        <w:shd w:fill="F2EDE3" w:val="clear"/>
        <w:spacing w:after="60" w:line="276"/>
        <w:ind w:left="120" w:right="120"/>
      </w:pPr>
      <w:r>
        <w:rPr>
          <w:rFonts w:ascii="Consolas" w:cs="Consolas" w:eastAsia="Consolas" w:hAnsi="Consolas"/>
          <w:i/>
          <w:iCs/>
          <w:color w:val="1F4E3D"/>
          <w:sz w:val="20"/>
          <w:szCs w:val="20"/>
        </w:rPr>
        <w:t xml:space="preserve">2D game sprite asset, side-scrolling perspective, warm hand-drawn storybook illustration style, thick bold ink outlines, flat richly-textured colors, cozy fairytale tone, Salem witch trials era, full illustrated scene of the young witch smiling triumphantly with her broom and potions at sunrise over the village, warm joyful storybook illustration, decorative ornamental frame</w:t>
      </w:r>
    </w:p>
    <w:p>
      <w:pPr>
        <w:spacing w:after="160" w:line="260"/>
      </w:pPr>
      <w:r>
        <w:rPr>
          <w:i/>
          <w:iCs/>
          <w:color w:val="6E6155"/>
          <w:sz w:val="19"/>
          <w:szCs w:val="19"/>
        </w:rPr>
        <w:t xml:space="preserve">Pantalla mostrada al completar el Acto 3 con éxito.</w:t>
      </w:r>
    </w:p>
    <w:p>
      <w:pPr>
        <w:pStyle w:val="Heading1"/>
        <w:pBdr>
          <w:bottom w:val="single" w:color="6B3F2A" w:sz="6" w:space="4"/>
        </w:pBdr>
        <w:spacing w:after="160" w:before="320"/>
      </w:pPr>
      <w:r>
        <w:rPr>
          <w:b/>
          <w:bCs/>
          <w:color w:val="6B3F2A"/>
          <w:sz w:val="30"/>
          <w:szCs w:val="30"/>
        </w:rPr>
        <w:t xml:space="preserve">7. Recordatorio de Flujo de Trabajo</w:t>
      </w:r>
    </w:p>
    <w:p>
      <w:pPr>
        <w:pStyle w:val="ListParagraph"/>
        <w:numPr>
          <w:ilvl w:val="0"/>
          <w:numId w:val="2"/>
        </w:numPr>
        <w:spacing w:after="80" w:line="280"/>
      </w:pPr>
      <w:r>
        <w:rPr>
          <w:color w:val="3A2A1E"/>
          <w:sz w:val="22"/>
          <w:szCs w:val="22"/>
        </w:rPr>
        <w:t xml:space="preserve">Genera cada prompt en Nano Banana (Gemini) tal cual está escrito.</w:t>
      </w:r>
    </w:p>
    <w:p>
      <w:pPr>
        <w:pStyle w:val="ListParagraph"/>
        <w:numPr>
          <w:ilvl w:val="0"/>
          <w:numId w:val="2"/>
        </w:numPr>
        <w:spacing w:after="80" w:line="280"/>
      </w:pPr>
      <w:r>
        <w:rPr>
          <w:color w:val="3A2A1E"/>
          <w:sz w:val="22"/>
          <w:szCs w:val="22"/>
        </w:rPr>
        <w:t xml:space="preserve">Limpia el fondo blanco en GIMP (selección por color / varita mágica) para los sprites y props; las tres pantallas completas de la sección 6 no necesitan este paso.</w:t>
      </w:r>
    </w:p>
    <w:p>
      <w:pPr>
        <w:pStyle w:val="ListParagraph"/>
        <w:numPr>
          <w:ilvl w:val="0"/>
          <w:numId w:val="2"/>
        </w:numPr>
        <w:spacing w:after="80" w:line="280"/>
      </w:pPr>
      <w:r>
        <w:rPr>
          <w:color w:val="3A2A1E"/>
          <w:sz w:val="22"/>
          <w:szCs w:val="22"/>
        </w:rPr>
        <w:t xml:space="preserve">Exporta cada sprite/prop como PNG con fondo transparente.</w:t>
      </w:r>
    </w:p>
    <w:p>
      <w:pPr>
        <w:pStyle w:val="ListParagraph"/>
        <w:numPr>
          <w:ilvl w:val="0"/>
          <w:numId w:val="2"/>
        </w:numPr>
        <w:spacing w:after="80" w:line="280"/>
      </w:pPr>
      <w:r>
        <w:rPr>
          <w:color w:val="3A2A1E"/>
          <w:sz w:val="22"/>
          <w:szCs w:val="22"/>
        </w:rPr>
        <w:t xml:space="preserve">Importa a Unity con Texture Type "Sprite (2D and UI)" y un valor de Pixels Per Unit (PPU) constante en todos los sprites (ej. 32 o 64).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2026-09-04T21:10:53.922Z</dcterms:created>
  <dcterms:modified xsi:type="dcterms:W3CDTF">2026-09-04T21:10:53.933Z</dcterms:modified>
</cp:coreProperties>
</file>

<file path=docProps/custom.xml><?xml version="1.0" encoding="utf-8"?>
<Properties xmlns="http://schemas.openxmlformats.org/officeDocument/2006/custom-properties" xmlns:vt="http://schemas.openxmlformats.org/officeDocument/2006/docPropsVTypes"/>
</file>