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rPr>
          <w:rFonts w:ascii="Century Gothic" w:hAnsi="Century Gothic" w:cs="Arial"/>
          <w:b/>
          <w:color w:val="7F7F7F" w:themeColor="background1" w:themeShade="80"/>
          <w:sz w:val="36"/>
          <w:szCs w:val="36"/>
          <w:lang w:val="es-ES"/>
        </w:rPr>
      </w:pPr>
      <w:r>
        <w:rPr>
          <w:rFonts w:ascii="Century Gothic" w:hAnsi="Century Gothic" w:cs="Arial"/>
          <w:b/>
          <w:color w:val="7F7F7F" w:themeColor="background1" w:themeShade="80"/>
          <w:sz w:val="36"/>
          <w:szCs w:val="36"/>
          <w:lang w:val="zh-CN"/>
        </w:rPr>
        <w:t xml:space="preserve">INFORME </w:t>
      </w:r>
      <w:r>
        <w:rPr>
          <w:rFonts w:ascii="Century Gothic" w:hAnsi="Century Gothic" w:cs="Arial"/>
          <w:b/>
          <w:color w:val="7F7F7F" w:themeColor="background1" w:themeShade="80"/>
          <w:sz w:val="36"/>
          <w:szCs w:val="36"/>
          <w:lang w:val="es-ES"/>
        </w:rPr>
        <w:t>SEMANAL</w:t>
      </w:r>
      <w:r>
        <w:rPr>
          <w:rFonts w:ascii="Century Gothic" w:hAnsi="Century Gothic" w:cs="Arial"/>
          <w:b/>
          <w:color w:val="7F7F7F" w:themeColor="background1" w:themeShade="80"/>
          <w:sz w:val="36"/>
          <w:szCs w:val="36"/>
          <w:lang w:val="zh-CN"/>
        </w:rPr>
        <w:t xml:space="preserve"> SOBRE EL ESTADO DEL PROYECTO</w:t>
      </w:r>
    </w:p>
    <w:p>
      <w:pPr>
        <w:rPr>
          <w:rFonts w:ascii="Century Gothic" w:hAnsi="Century Gothic" w:cs="Arial"/>
          <w:bCs/>
          <w:color w:val="7F7F7F" w:themeColor="background1" w:themeShade="80"/>
          <w:sz w:val="16"/>
          <w:szCs w:val="16"/>
          <w:lang w:val="es-ES"/>
        </w:rPr>
      </w:pPr>
      <w:r>
        <w:rPr>
          <w:rFonts w:ascii="Century Gothic" w:hAnsi="Century Gothic" w:cs="Arial"/>
          <w:b/>
          <w:color w:val="7F7F7F" w:themeColor="background1" w:themeShade="80"/>
          <w:sz w:val="36"/>
          <w:szCs w:val="36"/>
          <w:lang w:val="zh-CN"/>
        </w:rPr>
        <w:t xml:space="preserve"> </w:t>
      </w:r>
    </w:p>
    <w:tbl>
      <w:tblPr>
        <w:tblStyle w:val="4"/>
        <w:tblW w:w="10975" w:type="dxa"/>
        <w:tblInd w:w="0" w:type="dxa"/>
        <w:tblLayout w:type="autofit"/>
        <w:tblCellMar>
          <w:top w:w="0" w:type="dxa"/>
          <w:left w:w="108" w:type="dxa"/>
          <w:bottom w:w="0" w:type="dxa"/>
          <w:right w:w="108" w:type="dxa"/>
        </w:tblCellMar>
      </w:tblPr>
      <w:tblGrid>
        <w:gridCol w:w="1477"/>
        <w:gridCol w:w="2208"/>
        <w:gridCol w:w="1170"/>
        <w:gridCol w:w="557"/>
        <w:gridCol w:w="793"/>
        <w:gridCol w:w="2070"/>
        <w:gridCol w:w="2700"/>
      </w:tblGrid>
      <w:tr>
        <w:tblPrEx>
          <w:tblCellMar>
            <w:top w:w="0" w:type="dxa"/>
            <w:left w:w="108" w:type="dxa"/>
            <w:bottom w:w="0" w:type="dxa"/>
            <w:right w:w="108" w:type="dxa"/>
          </w:tblCellMar>
        </w:tblPrEx>
        <w:trPr>
          <w:trHeight w:val="576"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NOMBRE DEL PROYECTO</w:t>
            </w:r>
          </w:p>
        </w:tc>
        <w:tc>
          <w:tcPr>
            <w:tcW w:w="3935" w:type="dxa"/>
            <w:gridSpan w:val="3"/>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GROWINT_BI</w:t>
            </w:r>
          </w:p>
        </w:tc>
        <w:tc>
          <w:tcPr>
            <w:tcW w:w="2863" w:type="dxa"/>
            <w:gridSpan w:val="2"/>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CÓDIGO DEL PROYECTO</w:t>
            </w:r>
          </w:p>
        </w:tc>
        <w:tc>
          <w:tcPr>
            <w:tcW w:w="2700"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GROW0311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GERENTE DE PROYECTO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Joan Solanes</w:t>
            </w:r>
            <w:r>
              <w:rPr>
                <w:rFonts w:ascii="Century Gothic" w:hAnsi="Century Gothic" w:eastAsia="Times New Roman" w:cs="Times New Roman"/>
                <w:color w:val="000000"/>
                <w:sz w:val="18"/>
                <w:szCs w:val="18"/>
                <w:lang w:val="es-ES"/>
              </w:rPr>
              <w:t>(Cliente)</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lang w:val="es-ES"/>
              </w:rPr>
            </w:pPr>
            <w:r>
              <w:rPr>
                <w:rFonts w:ascii="Century Gothic" w:hAnsi="Century Gothic" w:eastAsia="Times New Roman" w:cs="Times New Roman"/>
                <w:b/>
                <w:color w:val="000000"/>
                <w:sz w:val="16"/>
                <w:szCs w:val="16"/>
                <w:lang w:val="zh-CN"/>
              </w:rPr>
              <w:t xml:space="preserve">FECHA DE </w:t>
            </w:r>
            <w:r>
              <w:rPr>
                <w:rFonts w:ascii="Century Gothic" w:hAnsi="Century Gothic" w:eastAsia="Times New Roman" w:cs="Times New Roman"/>
                <w:b/>
                <w:color w:val="000000"/>
                <w:sz w:val="16"/>
                <w:szCs w:val="16"/>
                <w:lang w:val="es-ES"/>
              </w:rPr>
              <w:t>COMIENZO</w:t>
            </w:r>
          </w:p>
        </w:tc>
        <w:tc>
          <w:tcPr>
            <w:tcW w:w="2700"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03</w:t>
            </w:r>
            <w:r>
              <w:rPr>
                <w:rFonts w:ascii="Century Gothic" w:hAnsi="Century Gothic" w:eastAsia="Times New Roman" w:cs="Times New Roman"/>
                <w:color w:val="000000"/>
                <w:sz w:val="18"/>
                <w:szCs w:val="18"/>
                <w:lang w:val="es-ES"/>
              </w:rPr>
              <w:t>/</w:t>
            </w:r>
            <w:r>
              <w:rPr>
                <w:rFonts w:hint="default" w:ascii="Century Gothic" w:hAnsi="Century Gothic" w:eastAsia="Times New Roman" w:cs="Times New Roman"/>
                <w:color w:val="000000"/>
                <w:sz w:val="18"/>
                <w:szCs w:val="18"/>
                <w:lang w:val="es-ES"/>
              </w:rPr>
              <w:t>11</w:t>
            </w:r>
            <w:r>
              <w:rPr>
                <w:rFonts w:ascii="Century Gothic" w:hAnsi="Century Gothic" w:eastAsia="Times New Roman" w:cs="Times New Roman"/>
                <w:color w:val="000000"/>
                <w:sz w:val="18"/>
                <w:szCs w:val="18"/>
                <w:lang w:val="es-ES"/>
              </w:rPr>
              <w:t>/2023</w:t>
            </w:r>
          </w:p>
        </w:tc>
      </w:tr>
      <w:tr>
        <w:tblPrEx>
          <w:tblCellMar>
            <w:top w:w="0" w:type="dxa"/>
            <w:left w:w="108" w:type="dxa"/>
            <w:bottom w:w="0" w:type="dxa"/>
            <w:right w:w="108" w:type="dxa"/>
          </w:tblCellMar>
        </w:tblPrEx>
        <w:trPr>
          <w:trHeight w:val="576" w:hRule="atLeast"/>
        </w:trPr>
        <w:tc>
          <w:tcPr>
            <w:tcW w:w="1477" w:type="dxa"/>
            <w:tcBorders>
              <w:top w:val="nil"/>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PERIODO CUBIERTO</w:t>
            </w:r>
          </w:p>
        </w:tc>
        <w:tc>
          <w:tcPr>
            <w:tcW w:w="3935"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5</w:t>
            </w:r>
            <w:r>
              <w:rPr>
                <w:rFonts w:ascii="Century Gothic" w:hAnsi="Century Gothic" w:eastAsia="Times New Roman" w:cs="Times New Roman"/>
                <w:color w:val="000000"/>
                <w:sz w:val="18"/>
                <w:szCs w:val="18"/>
                <w:lang w:val="es-ES"/>
              </w:rPr>
              <w:t xml:space="preserve"> días</w:t>
            </w:r>
          </w:p>
        </w:tc>
        <w:tc>
          <w:tcPr>
            <w:tcW w:w="2863" w:type="dxa"/>
            <w:gridSpan w:val="2"/>
            <w:tcBorders>
              <w:top w:val="nil"/>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6"/>
                <w:szCs w:val="16"/>
              </w:rPr>
            </w:pPr>
            <w:r>
              <w:rPr>
                <w:rFonts w:ascii="Century Gothic" w:hAnsi="Century Gothic" w:eastAsia="Times New Roman" w:cs="Times New Roman"/>
                <w:b/>
                <w:color w:val="000000"/>
                <w:sz w:val="16"/>
                <w:szCs w:val="16"/>
                <w:lang w:val="zh-CN"/>
              </w:rPr>
              <w:t>FECHA PREVISTA DE FINALIZACIÓN</w:t>
            </w:r>
          </w:p>
        </w:tc>
        <w:tc>
          <w:tcPr>
            <w:tcW w:w="2700"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hint="default" w:ascii="Century Gothic" w:hAnsi="Century Gothic" w:eastAsia="Times New Roman" w:cs="Times New Roman"/>
                <w:color w:val="000000"/>
                <w:sz w:val="18"/>
                <w:szCs w:val="18"/>
                <w:lang w:val="es-ES"/>
              </w:rPr>
              <w:t>18/12/2023</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center"/>
          </w:tcPr>
          <w:p>
            <w:pPr>
              <w:rPr>
                <w:rFonts w:ascii="Century Gothic" w:hAnsi="Century Gothic" w:eastAsia="Times New Roman" w:cs="Times New Roman"/>
                <w:color w:val="000000"/>
                <w:sz w:val="18"/>
                <w:szCs w:val="18"/>
              </w:rPr>
            </w:pPr>
          </w:p>
        </w:tc>
        <w:tc>
          <w:tcPr>
            <w:tcW w:w="3935" w:type="dxa"/>
            <w:gridSpan w:val="3"/>
            <w:tcBorders>
              <w:top w:val="nil"/>
              <w:left w:val="nil"/>
              <w:bottom w:val="nil"/>
              <w:right w:val="nil"/>
            </w:tcBorders>
            <w:shd w:val="clear" w:color="auto" w:fill="auto"/>
            <w:noWrap/>
            <w:vAlign w:val="center"/>
          </w:tcPr>
          <w:p>
            <w:pPr>
              <w:rPr>
                <w:rFonts w:ascii="Times New Roman" w:hAnsi="Times New Roman" w:eastAsia="Times New Roman" w:cs="Times New Roman"/>
                <w:sz w:val="18"/>
                <w:szCs w:val="18"/>
              </w:rPr>
            </w:pPr>
          </w:p>
        </w:tc>
        <w:tc>
          <w:tcPr>
            <w:tcW w:w="793"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lang w:val="es-ES"/>
              </w:rPr>
            </w:pPr>
            <w:r>
              <w:rPr>
                <w:rFonts w:ascii="Century Gothic" w:hAnsi="Century Gothic" w:eastAsia="Times New Roman" w:cs="Times New Roman"/>
                <w:color w:val="000000"/>
                <w:sz w:val="21"/>
                <w:szCs w:val="21"/>
                <w:lang w:val="zh-CN"/>
              </w:rPr>
              <w:t xml:space="preserve">ESTADO DEL PROYECTO </w:t>
            </w:r>
            <w:r>
              <w:rPr>
                <w:rFonts w:ascii="Century Gothic" w:hAnsi="Century Gothic" w:eastAsia="Times New Roman" w:cs="Times New Roman"/>
                <w:color w:val="000000"/>
                <w:sz w:val="21"/>
                <w:szCs w:val="21"/>
                <w:lang w:val="es-ES"/>
              </w:rPr>
              <w:t>SEMANAL</w:t>
            </w:r>
          </w:p>
        </w:tc>
      </w:tr>
      <w:tr>
        <w:tblPrEx>
          <w:tblCellMar>
            <w:top w:w="0" w:type="dxa"/>
            <w:left w:w="108" w:type="dxa"/>
            <w:bottom w:w="0" w:type="dxa"/>
            <w:right w:w="108" w:type="dxa"/>
          </w:tblCellMar>
        </w:tblPrEx>
        <w:trPr>
          <w:trHeight w:val="1008"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 GENERAL DEL PROYECTO</w:t>
            </w:r>
          </w:p>
        </w:tc>
        <w:tc>
          <w:tcPr>
            <w:tcW w:w="2208" w:type="dxa"/>
            <w:tcBorders>
              <w:top w:val="single" w:color="BFBFBF" w:sz="4" w:space="0"/>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643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5" name="Óvalo 15"/>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0048;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BoFsxphQIAACU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aBbMaYUCAAAlBQAADgAAAAAA&#10;AAABACAAAAAjAQAAZHJzL2Uyb0RvYy54bWxQSwUGAAAAAAYABgBZAQAAGgYAAAAA&#10;">
                      <v:fill on="t" focussize="0,0"/>
                      <v:stroke weight="1pt" color="#2F5597 [2404]" miterlimit="8" joinstyle="miter"/>
                      <v:imagedata o:title=""/>
                      <o:lock v:ext="edit" aspectratio="f"/>
                      <v:textbox>
                        <w:txbxContent>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p>
                            <w:pPr>
                              <w:jc w:val="center"/>
                              <w:rPr>
                                <w:color w:val="FFC000"/>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PROGRESO </w:t>
            </w:r>
          </w:p>
        </w:tc>
        <w:tc>
          <w:tcPr>
            <w:tcW w:w="1170" w:type="dxa"/>
            <w:tcBorders>
              <w:top w:val="single" w:color="BFBFBF" w:sz="4" w:space="0"/>
              <w:left w:val="nil"/>
              <w:bottom w:val="single" w:color="BFBFBF" w:sz="4" w:space="0"/>
              <w:right w:val="single" w:color="BFBFBF" w:sz="4" w:space="0"/>
            </w:tcBorders>
            <w:shd w:val="clear" w:color="000000" w:fill="F2F2F2"/>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RESUMEN</w:t>
            </w:r>
          </w:p>
        </w:tc>
        <w:tc>
          <w:tcPr>
            <w:tcW w:w="6120" w:type="dxa"/>
            <w:gridSpan w:val="4"/>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En la reunión de seguimiento realizada el pasado miércoles 29 de noviembre se han tratado los siguientes puntos y su evolución:</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comunicado al cliente que el proceso de autorización de los datos en power bi esta realizado, si bien es cierto que la opción desarrollada no debe ser la definitiva ya que la idea es que este proceso se realice de forma directa entre Nextcloud y Azure.</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comentado que nos estamos topando con una barrera a la hora de conectar nextcloud con azure mediante api’s Rest(ocs), de momento la única forma vía online que nextcloud dispone es vía webdav y esto no es compatible con azure</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montado la estructura para la bbdd en azure, se va a proceder a exportar las tablas del modelo de power BI a el esquema de bbdd en Azure</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esta evaluando el plugin de Nextcloud Api Ocs Viewer para conseguir establecer conexión con nextcloud, no obstante se enviará al cliente , en paralelo, mails con pantallazos de las conexiones realizadas a los diferentes endpoint de la api de nextcloud. El cliente a su vez se lo remitirá a su proveedor de nextcloud.</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mostrado la evolución en el desarrollo de las tareas referentes al modelado de dimensiones y a la optimización de las formulas</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Se ha solicitado al cliente información que aún no tenemos disponoble, como es el caso de varios campos del modelo actual y el modelo de power bi anterior.</w:t>
            </w:r>
          </w:p>
          <w:p>
            <w:pPr>
              <w:rPr>
                <w:rFonts w:hint="default" w:ascii="Century Gothic" w:hAnsi="Century Gothic" w:eastAsia="Times New Roman" w:cs="Times New Roman"/>
                <w:b w:val="0"/>
                <w:bCs w:val="0"/>
                <w:color w:val="000000"/>
                <w:sz w:val="18"/>
                <w:szCs w:val="18"/>
                <w:lang w:val="es-ES"/>
              </w:rPr>
            </w:pPr>
          </w:p>
          <w:p>
            <w:pPr>
              <w:rPr>
                <w:rFonts w:hint="default" w:ascii="Century Gothic" w:hAnsi="Century Gothic" w:eastAsia="Times New Roman" w:cs="Times New Roman"/>
                <w:b w:val="0"/>
                <w:bCs w:val="0"/>
                <w:color w:val="000000"/>
                <w:sz w:val="18"/>
                <w:szCs w:val="18"/>
                <w:lang w:val="es-ES"/>
              </w:rPr>
            </w:pPr>
            <w:r>
              <w:rPr>
                <w:rFonts w:hint="default" w:ascii="Century Gothic" w:hAnsi="Century Gothic" w:eastAsia="Times New Roman" w:cs="Times New Roman"/>
                <w:b w:val="0"/>
                <w:bCs w:val="0"/>
                <w:color w:val="000000"/>
                <w:sz w:val="18"/>
                <w:szCs w:val="18"/>
                <w:lang w:val="es-ES"/>
              </w:rPr>
              <w:t>- El cliente va a proceder a comenzar con el estudio del diseño gráfico que requiere para el proyecto</w:t>
            </w:r>
          </w:p>
        </w:tc>
      </w:tr>
      <w:tr>
        <w:tblPrEx>
          <w:tblCellMar>
            <w:top w:w="0" w:type="dxa"/>
            <w:left w:w="108" w:type="dxa"/>
            <w:bottom w:w="0" w:type="dxa"/>
            <w:right w:w="108" w:type="dxa"/>
          </w:tblCellMar>
        </w:tblPrEx>
        <w:trPr>
          <w:trHeight w:val="83" w:hRule="atLeast"/>
        </w:trPr>
        <w:tc>
          <w:tcPr>
            <w:tcW w:w="1477" w:type="dxa"/>
            <w:tcBorders>
              <w:top w:val="nil"/>
              <w:left w:val="nil"/>
              <w:bottom w:val="nil"/>
              <w:right w:val="nil"/>
            </w:tcBorders>
            <w:shd w:val="clear" w:color="auto" w:fill="auto"/>
            <w:noWrap/>
            <w:vAlign w:val="bottom"/>
          </w:tcPr>
          <w:p>
            <w:pPr>
              <w:rPr>
                <w:rFonts w:hint="default" w:ascii="Century Gothic" w:hAnsi="Century Gothic" w:eastAsia="Times New Roman" w:cs="Times New Roman"/>
                <w:color w:val="000000"/>
                <w:sz w:val="18"/>
                <w:szCs w:val="18"/>
                <w:lang w:val="es-ES"/>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lang w:val="es-ES"/>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COMPONENTES DEL PROYECTO</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COMPONENTE</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2520" w:type="dxa"/>
            <w:gridSpan w:val="3"/>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PROPIETARIO / EQUIPO</w:t>
            </w:r>
          </w:p>
        </w:tc>
        <w:tc>
          <w:tcPr>
            <w:tcW w:w="4770" w:type="dxa"/>
            <w:gridSpan w:val="2"/>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NOTAS</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PRESUPUESTO</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es-ES"/>
              </w:rPr>
              <w:t>APROBA</w:t>
            </w:r>
            <w:r>
              <w:rPr>
                <w:sz w:val="18"/>
              </w:rPr>
              <mc:AlternateContent>
                <mc:Choice Requires="wps">
                  <w:drawing>
                    <wp:anchor distT="0" distB="0" distL="114300" distR="114300" simplePos="0" relativeHeight="25165926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2" name="Óvalo 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7216;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Zacy4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DikxTKPhv3/t0Hoy&#10;TNzsXZjC5cGtfK8FiKnQQ+N1+qMEcsh8Ph75FIdIOA4Ho4tyDKY5TIPz83PIQCmeLzsf4kdhNUlC&#10;RYVSaF6qmE3Z7i7EzvvJKx0Hq2S9lEplxW/Wt8oT5FvRSTlfjCZ9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2WnMuI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DO</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it-IT"/>
              </w:rPr>
            </w:pPr>
          </w:p>
          <w:p>
            <w:pPr>
              <w:rPr>
                <w:rFonts w:ascii="Century Gothic" w:hAnsi="Century Gothic" w:eastAsia="Times New Roman" w:cs="Times New Roman"/>
                <w:b/>
                <w:bCs/>
                <w:color w:val="000000"/>
                <w:sz w:val="18"/>
                <w:szCs w:val="18"/>
                <w:lang w:val="es-ES"/>
              </w:rPr>
            </w:pPr>
            <w:r>
              <w:rPr>
                <w:sz w:val="18"/>
              </w:rPr>
              <mc:AlternateContent>
                <mc:Choice Requires="wps">
                  <w:drawing>
                    <wp:anchor distT="0" distB="0" distL="114300" distR="114300" simplePos="0" relativeHeight="251660288" behindDoc="1" locked="0" layoutInCell="1" allowOverlap="0">
                      <wp:simplePos x="0" y="0"/>
                      <wp:positionH relativeFrom="column">
                        <wp:align>left</wp:align>
                      </wp:positionH>
                      <wp:positionV relativeFrom="line">
                        <wp:posOffset>40640</wp:posOffset>
                      </wp:positionV>
                      <wp:extent cx="146050" cy="133350"/>
                      <wp:effectExtent l="6350" t="6350" r="7620" b="12700"/>
                      <wp:wrapNone/>
                      <wp:docPr id="3" name="Óvalo 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z-index:-25165619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7yflxhAIAACM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bh6RzUAAAABAEAAA8AAAAAAAAAAQAg&#10;AAAAIgAAAGRycy9kb3ducmV2LnhtbFBLAQIUABQAAAAIAIdO4kD7yflxhAIAACMFAAAOAAAAAAAA&#10;AAEAIAAAACMBAABkcnMvZTJvRG9jLnhtbFBLBQYAAAAABgAGAFkBAAAZBg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v:shape>
                  </w:pict>
                </mc:Fallback>
              </mc:AlternateContent>
            </w:r>
            <w:r>
              <w:rPr>
                <w:rFonts w:ascii="Century Gothic" w:hAnsi="Century Gothic" w:eastAsia="Times New Roman" w:cs="Times New Roman"/>
                <w:b/>
                <w:bCs/>
                <w:color w:val="000000"/>
                <w:sz w:val="18"/>
                <w:szCs w:val="18"/>
                <w:lang w:val="es-ES"/>
              </w:rPr>
              <w:t>PLAZOS</w:t>
            </w:r>
          </w:p>
        </w:tc>
        <w:tc>
          <w:tcPr>
            <w:tcW w:w="2208" w:type="dxa"/>
            <w:tcBorders>
              <w:top w:val="nil"/>
              <w:left w:val="nil"/>
              <w:bottom w:val="single" w:color="BFBFBF" w:sz="4" w:space="0"/>
              <w:right w:val="single" w:color="BFBFBF" w:sz="4" w:space="0"/>
            </w:tcBorders>
            <w:shd w:val="clear" w:color="000000" w:fill="EAEEF3"/>
            <w:vAlign w:val="center"/>
          </w:tcPr>
          <w:p>
            <w:pPr>
              <w:ind w:firstLine="360" w:firstLineChars="200"/>
              <w:rPr>
                <w:rFonts w:ascii="Century Gothic" w:hAnsi="Century Gothic" w:eastAsia="Times New Roman" w:cs="Times New Roman"/>
                <w:color w:val="000000"/>
                <w:sz w:val="18"/>
                <w:szCs w:val="18"/>
                <w:lang w:val="zh-CN"/>
              </w:rPr>
            </w:pPr>
          </w:p>
          <w:p>
            <w:pPr>
              <w:ind w:firstLine="360" w:firstLineChars="200"/>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zh-CN"/>
              </w:rPr>
              <w:t xml:space="preserve">EN RIESGO </w:t>
            </w:r>
            <w:r>
              <w:rPr>
                <w:sz w:val="18"/>
              </w:rPr>
              <mc:AlternateContent>
                <mc:Choice Requires="wps">
                  <w:drawing>
                    <wp:anchor distT="0" distB="0" distL="114300" distR="114300" simplePos="0" relativeHeight="251661312"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6" name="Óvalo 6"/>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5168;v-text-anchor:middle;mso-width-relative:page;mso-height-relative:page;" fillcolor="#FFC000 [3207]" filled="t" stroked="t" coordsize="21600,21600" o:allowoverlap="f" o:gfxdata="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fOhZ9QAAAAEAQAADwAAAAAAAAABACAA&#10;AAAiAAAAZHJzL2Rvd25yZXYueG1sUEsBAhQAFAAAAAgAh07iQI4a9ECDAgAAIwUAAA4AAAAAAAAA&#10;AQAgAAAAIwEAAGRycy9lMm9Eb2MueG1sUEsFBgAAAAAGAAYAWQEAABg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-Completar la información necesaria para abordar de forma óptima el proyecto</w:t>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CALIDAD</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r>
              <w:rPr>
                <w:sz w:val="18"/>
              </w:rPr>
              <mc:AlternateContent>
                <mc:Choice Requires="wps">
                  <w:drawing>
                    <wp:anchor distT="0" distB="0" distL="114300" distR="114300" simplePos="0" relativeHeight="251662336"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7" name="Óvalo 7"/>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4144;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8UXN44UCAAAj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ALCANCE</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r>
              <w:rPr>
                <w:sz w:val="18"/>
              </w:rPr>
              <mc:AlternateContent>
                <mc:Choice Requires="wps">
                  <w:drawing>
                    <wp:anchor distT="0" distB="0" distL="114300" distR="114300" simplePos="0" relativeHeight="251663360"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1" name="Óvalo 11"/>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4"/>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3120;v-text-anchor:middle;mso-width-relative:page;mso-height-relative:page;" fillcolor="#FFC000 [3207]" filled="t" stroked="t" coordsize="21600,21600" o:allowoverlap="f" o:gfxdata="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fOhZ9QAAAAEAQAADwAAAAAAAAABACAA&#10;AAAiAAAAZHJzL2Rvd25yZXYueG1sUEsBAhQAFAAAAAgAh07iQC4aWrKDAgAAJQUAAA4AAAAAAAAA&#10;AQAgAAAAIwEAAGRycy9lMm9Eb2MueG1sUEsFBgAAAAAGAAYAWQEAABg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hint="default" w:ascii="Century Gothic" w:hAnsi="Century Gothic" w:eastAsia="Times New Roman" w:cs="Times New Roman"/>
                <w:color w:val="000000"/>
                <w:sz w:val="18"/>
                <w:szCs w:val="18"/>
                <w:lang w:val="es-ES"/>
              </w:rPr>
              <w:t>RIESGO</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-Completar la información necesaria para abordar de forma óptima el proyecto</w:t>
            </w: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p>
        </w:tc>
      </w:tr>
      <w:tr>
        <w:tblPrEx>
          <w:tblCellMar>
            <w:top w:w="0" w:type="dxa"/>
            <w:left w:w="108" w:type="dxa"/>
            <w:bottom w:w="0" w:type="dxa"/>
            <w:right w:w="108" w:type="dxa"/>
          </w:tblCellMar>
        </w:tblPrEx>
        <w:trPr>
          <w:trHeight w:val="737"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RIESGOS</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4384"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2" name="Óvalo 12"/>
                      <wp:cNvGraphicFramePr/>
                      <a:graphic xmlns:a="http://schemas.openxmlformats.org/drawingml/2006/main">
                        <a:graphicData uri="http://schemas.microsoft.com/office/word/2010/wordprocessingShape">
                          <wps:wsp>
                            <wps:cNvSpPr/>
                            <wps:spPr>
                              <a:xfrm>
                                <a:off x="0" y="0"/>
                                <a:ext cx="146050" cy="133350"/>
                              </a:xfrm>
                              <a:prstGeom prst="ellipse">
                                <a:avLst/>
                              </a:prstGeom>
                              <a:solidFill>
                                <a:srgbClr val="FF0000"/>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2096;v-text-anchor:middle;mso-width-relative:page;mso-height-relative:page;" fillcolor="#FF0000" filled="t" stroked="t" coordsize="21600,21600" o:allowoverlap="f" o:gfxdata="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DMZ409YAAAAEAQAADwAAAAAAAAAB&#10;ACAAAAAiAAAAZHJzL2Rvd25yZXYueG1sUEsBAhQAFAAAAAgAh07iQLdOxD6EAgAAJQUAAA4AAAAA&#10;AAAAAQAgAAAAJQEAAGRycy9lMm9Eb2MueG1sUEsFBgAAAAAGAAYAWQEAABsGA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es-ES"/>
              </w:rPr>
              <w:t xml:space="preserve">EN </w:t>
            </w:r>
            <w:r>
              <w:rPr>
                <w:rFonts w:ascii="Century Gothic" w:hAnsi="Century Gothic" w:eastAsia="Times New Roman" w:cs="Times New Roman"/>
                <w:color w:val="000000"/>
                <w:sz w:val="18"/>
                <w:szCs w:val="18"/>
                <w:lang w:val="zh-CN"/>
              </w:rPr>
              <w:t xml:space="preserve">RIESGO </w:t>
            </w:r>
          </w:p>
        </w:tc>
        <w:tc>
          <w:tcPr>
            <w:tcW w:w="2520" w:type="dxa"/>
            <w:gridSpan w:val="3"/>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-Completar la información necesaria para abordar de forma óptima el proyecto (incluyendo campos y modelo de power bi anterior)</w:t>
            </w:r>
          </w:p>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r>
              <w:rPr>
                <w:rFonts w:hint="default" w:ascii="Century Gothic" w:hAnsi="Century Gothic" w:eastAsia="Times New Roman" w:cs="Times New Roman"/>
                <w:color w:val="000000"/>
                <w:sz w:val="18"/>
                <w:szCs w:val="18"/>
                <w:lang w:val="es-ES"/>
              </w:rPr>
              <w:br w:type="textWrapping"/>
            </w:r>
          </w:p>
        </w:tc>
      </w:tr>
      <w:tr>
        <w:tblPrEx>
          <w:tblCellMar>
            <w:top w:w="0" w:type="dxa"/>
            <w:left w:w="108" w:type="dxa"/>
            <w:bottom w:w="0" w:type="dxa"/>
            <w:right w:w="108" w:type="dxa"/>
          </w:tblCellMar>
        </w:tblPrEx>
        <w:trPr>
          <w:trHeight w:val="963"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OBSTÁCULOS</w:t>
            </w:r>
          </w:p>
        </w:tc>
        <w:tc>
          <w:tcPr>
            <w:tcW w:w="2208" w:type="dxa"/>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lang w:val="zh-CN"/>
              </w:rPr>
            </w:pPr>
          </w:p>
          <w:p>
            <w:pPr>
              <w:rPr>
                <w:rFonts w:ascii="Century Gothic" w:hAnsi="Century Gothic" w:eastAsia="Times New Roman" w:cs="Times New Roman"/>
                <w:color w:val="000000"/>
                <w:sz w:val="18"/>
                <w:szCs w:val="18"/>
              </w:rPr>
            </w:pPr>
            <w:r>
              <w:rPr>
                <w:sz w:val="18"/>
              </w:rPr>
              <mc:AlternateContent>
                <mc:Choice Requires="wps">
                  <w:drawing>
                    <wp:anchor distT="0" distB="0" distL="114300" distR="114300" simplePos="0" relativeHeight="251665408" behindDoc="1" locked="0" layoutInCell="1" allowOverlap="0">
                      <wp:simplePos x="0" y="0"/>
                      <wp:positionH relativeFrom="column">
                        <wp:align>left</wp:align>
                      </wp:positionH>
                      <wp:positionV relativeFrom="line">
                        <wp:posOffset>40640</wp:posOffset>
                      </wp:positionV>
                      <wp:extent cx="146050" cy="133350"/>
                      <wp:effectExtent l="6350" t="6350" r="7620" b="12700"/>
                      <wp:wrapSquare wrapText="bothSides"/>
                      <wp:docPr id="13" name="Óvalo 13"/>
                      <wp:cNvGraphicFramePr/>
                      <a:graphic xmlns:a="http://schemas.openxmlformats.org/drawingml/2006/main">
                        <a:graphicData uri="http://schemas.microsoft.com/office/word/2010/wordprocessingShape">
                          <wps:wsp>
                            <wps:cNvSpPr/>
                            <wps:spPr>
                              <a:xfrm>
                                <a:off x="0" y="0"/>
                                <a:ext cx="146050" cy="133350"/>
                              </a:xfrm>
                              <a:prstGeom prst="ellipse">
                                <a:avLst/>
                              </a:prstGeom>
                              <a:solidFill>
                                <a:schemeClr val="accent6"/>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2pt;height:10.5pt;width:11.5pt;mso-position-horizontal:left;mso-position-vertical-relative:line;mso-wrap-distance-bottom:0pt;mso-wrap-distance-left:9pt;mso-wrap-distance-right:9pt;mso-wrap-distance-top:0pt;z-index:-251651072;v-text-anchor:middle;mso-width-relative:page;mso-height-relative:page;" fillcolor="#70AD47 [3209]" filled="t" stroked="t" coordsize="21600,21600" o:allowoverlap="f" o:gfxdata="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24ekc1AAAAAQBAAAPAAAAAAAAAAEA&#10;IAAAACIAAABkcnMvZG93bnJldi54bWxQSwECFAAUAAAACACHTuJA3h8jbYUCAAAlBQAADgAAAAAA&#10;AAABACAAAAAjAQAAZHJzL2Uyb0RvYy54bWxQSwUGAAAAAAYABgBZAQAAGgYAAAAA&#10;">
                      <v:fill on="t" focussize="0,0"/>
                      <v:stroke weight="1pt" color="#2F5597 [2404]" miterlimit="8" joinstyle="miter"/>
                      <v:imagedata o:title=""/>
                      <o:lock v:ext="edit" aspectratio="f"/>
                      <v:textbox>
                        <w:txbxContent>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p>
                            <w:pPr>
                              <w:jc w:val="center"/>
                              <w:rPr>
                                <w:color w:val="70AD47" w:themeColor="accent6"/>
                                <w14:textFill>
                                  <w14:solidFill>
                                    <w14:schemeClr w14:val="accent6"/>
                                  </w14:solidFill>
                                </w14:textFill>
                              </w:rPr>
                            </w:pPr>
                          </w:p>
                        </w:txbxContent>
                      </v:textbox>
                      <w10:wrap type="square"/>
                    </v:shape>
                  </w:pict>
                </mc:Fallback>
              </mc:AlternateContent>
            </w:r>
            <w:r>
              <w:rPr>
                <w:rFonts w:ascii="Century Gothic" w:hAnsi="Century Gothic" w:eastAsia="Times New Roman" w:cs="Times New Roman"/>
                <w:color w:val="000000"/>
                <w:sz w:val="18"/>
                <w:szCs w:val="18"/>
                <w:lang w:val="zh-CN"/>
              </w:rPr>
              <w:t xml:space="preserve">EN RIESGO </w:t>
            </w:r>
          </w:p>
        </w:tc>
        <w:tc>
          <w:tcPr>
            <w:tcW w:w="2520" w:type="dxa"/>
            <w:gridSpan w:val="3"/>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it-IT"/>
              </w:rPr>
              <w:t>Gustavo Antón</w:t>
            </w:r>
          </w:p>
          <w:p>
            <w:pPr>
              <w:rPr>
                <w:rFonts w:ascii="Century Gothic" w:hAnsi="Century Gothic" w:eastAsia="Times New Roman" w:cs="Times New Roman"/>
                <w:color w:val="000000"/>
                <w:sz w:val="18"/>
                <w:szCs w:val="18"/>
                <w:lang w:val="it-IT"/>
              </w:rPr>
            </w:pPr>
            <w:r>
              <w:rPr>
                <w:rFonts w:ascii="Century Gothic" w:hAnsi="Century Gothic" w:eastAsia="Times New Roman" w:cs="Times New Roman"/>
                <w:color w:val="000000"/>
                <w:sz w:val="18"/>
                <w:szCs w:val="18"/>
                <w:lang w:val="it-IT"/>
              </w:rPr>
              <w:t xml:space="preserve"> Luzmary Di Felice</w:t>
            </w:r>
          </w:p>
        </w:tc>
        <w:tc>
          <w:tcPr>
            <w:tcW w:w="4770" w:type="dxa"/>
            <w:gridSpan w:val="2"/>
            <w:tcBorders>
              <w:top w:val="nil"/>
              <w:left w:val="nil"/>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ascii="Century Gothic" w:hAnsi="Century Gothic" w:eastAsia="Times New Roman" w:cs="Times New Roman"/>
                <w:color w:val="000000"/>
                <w:sz w:val="18"/>
                <w:szCs w:val="18"/>
                <w:lang w:val="zh-CN"/>
              </w:rPr>
              <w:t> </w:t>
            </w:r>
            <w:r>
              <w:rPr>
                <w:rFonts w:ascii="Century Gothic" w:hAnsi="Century Gothic" w:eastAsia="Times New Roman" w:cs="Times New Roman"/>
                <w:color w:val="000000"/>
                <w:sz w:val="18"/>
                <w:szCs w:val="18"/>
                <w:lang w:val="es-ES"/>
              </w:rPr>
              <w:t>N/A</w:t>
            </w:r>
          </w:p>
        </w:tc>
      </w:tr>
      <w:tr>
        <w:tblPrEx>
          <w:tblCellMar>
            <w:top w:w="0" w:type="dxa"/>
            <w:left w:w="108" w:type="dxa"/>
            <w:bottom w:w="0" w:type="dxa"/>
            <w:right w:w="108" w:type="dxa"/>
          </w:tblCellMar>
        </w:tblPrEx>
        <w:trPr>
          <w:trHeight w:val="120" w:hRule="atLeast"/>
        </w:trPr>
        <w:tc>
          <w:tcPr>
            <w:tcW w:w="1477" w:type="dxa"/>
            <w:tcBorders>
              <w:top w:val="nil"/>
              <w:left w:val="nil"/>
              <w:bottom w:val="nil"/>
              <w:right w:val="nil"/>
            </w:tcBorders>
            <w:shd w:val="clear" w:color="auto" w:fill="auto"/>
            <w:noWrap/>
            <w:vAlign w:val="bottom"/>
          </w:tcPr>
          <w:p>
            <w:pPr>
              <w:rPr>
                <w:rFonts w:ascii="Century Gothic" w:hAnsi="Century Gothic" w:eastAsia="Times New Roman" w:cs="Times New Roman"/>
                <w:color w:val="000000"/>
                <w:sz w:val="18"/>
                <w:szCs w:val="18"/>
              </w:rPr>
            </w:pPr>
          </w:p>
        </w:tc>
        <w:tc>
          <w:tcPr>
            <w:tcW w:w="2208" w:type="dxa"/>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2520" w:type="dxa"/>
            <w:gridSpan w:val="3"/>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c>
          <w:tcPr>
            <w:tcW w:w="4770" w:type="dxa"/>
            <w:gridSpan w:val="2"/>
            <w:tcBorders>
              <w:top w:val="nil"/>
              <w:left w:val="nil"/>
              <w:bottom w:val="nil"/>
              <w:right w:val="nil"/>
            </w:tcBorders>
            <w:shd w:val="clear" w:color="auto" w:fill="auto"/>
            <w:noWrap/>
            <w:vAlign w:val="bottom"/>
          </w:tcPr>
          <w:p>
            <w:pPr>
              <w:rPr>
                <w:rFonts w:ascii="Times New Roman" w:hAnsi="Times New Roman" w:eastAsia="Times New Roman" w:cs="Times New Roman"/>
                <w:sz w:val="18"/>
                <w:szCs w:val="18"/>
              </w:rPr>
            </w:pPr>
          </w:p>
        </w:tc>
      </w:tr>
      <w:tr>
        <w:tblPrEx>
          <w:tblCellMar>
            <w:top w:w="0" w:type="dxa"/>
            <w:left w:w="108" w:type="dxa"/>
            <w:bottom w:w="0" w:type="dxa"/>
            <w:right w:w="108" w:type="dxa"/>
          </w:tblCellMar>
        </w:tblPrEx>
        <w:trPr>
          <w:trHeight w:val="385" w:hRule="atLeast"/>
        </w:trPr>
        <w:tc>
          <w:tcPr>
            <w:tcW w:w="10975" w:type="dxa"/>
            <w:gridSpan w:val="7"/>
            <w:tcBorders>
              <w:top w:val="nil"/>
              <w:left w:val="nil"/>
              <w:bottom w:val="nil"/>
              <w:right w:val="nil"/>
            </w:tcBorders>
            <w:shd w:val="clear" w:color="auto" w:fill="auto"/>
            <w:noWrap/>
            <w:vAlign w:val="center"/>
          </w:tcPr>
          <w:p>
            <w:pPr>
              <w:ind w:left="-109"/>
              <w:rPr>
                <w:rFonts w:ascii="Century Gothic" w:hAnsi="Century Gothic" w:eastAsia="Times New Roman" w:cs="Times New Roman"/>
                <w:color w:val="000000"/>
                <w:sz w:val="21"/>
                <w:szCs w:val="21"/>
              </w:rPr>
            </w:pPr>
            <w:r>
              <w:rPr>
                <w:rFonts w:ascii="Century Gothic" w:hAnsi="Century Gothic" w:eastAsia="Times New Roman" w:cs="Times New Roman"/>
                <w:color w:val="000000"/>
                <w:sz w:val="21"/>
                <w:szCs w:val="21"/>
                <w:lang w:val="zh-CN"/>
              </w:rPr>
              <w:t>PRÓXIMOS TRABAJOS</w:t>
            </w:r>
          </w:p>
        </w:tc>
      </w:tr>
      <w:tr>
        <w:tblPrEx>
          <w:tblCellMar>
            <w:top w:w="0" w:type="dxa"/>
            <w:left w:w="108" w:type="dxa"/>
            <w:bottom w:w="0" w:type="dxa"/>
            <w:right w:w="108" w:type="dxa"/>
          </w:tblCellMar>
        </w:tblPrEx>
        <w:trPr>
          <w:trHeight w:val="385" w:hRule="atLeast"/>
        </w:trPr>
        <w:tc>
          <w:tcPr>
            <w:tcW w:w="1477" w:type="dxa"/>
            <w:tcBorders>
              <w:top w:val="single" w:color="BFBFBF" w:sz="4" w:space="0"/>
              <w:left w:val="single" w:color="BFBFBF" w:sz="4" w:space="0"/>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FECHA</w:t>
            </w:r>
          </w:p>
        </w:tc>
        <w:tc>
          <w:tcPr>
            <w:tcW w:w="2208" w:type="dxa"/>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ESTADO</w:t>
            </w:r>
          </w:p>
        </w:tc>
        <w:tc>
          <w:tcPr>
            <w:tcW w:w="7290" w:type="dxa"/>
            <w:gridSpan w:val="5"/>
            <w:tcBorders>
              <w:top w:val="single" w:color="BFBFBF" w:sz="4" w:space="0"/>
              <w:left w:val="nil"/>
              <w:bottom w:val="single" w:color="BFBFBF" w:sz="4" w:space="0"/>
              <w:right w:val="single" w:color="BFBFBF" w:sz="4" w:space="0"/>
            </w:tcBorders>
            <w:shd w:val="clear" w:color="000000" w:fill="D6DCE4"/>
            <w:vAlign w:val="center"/>
          </w:tcPr>
          <w:p>
            <w:pPr>
              <w:rPr>
                <w:rFonts w:ascii="Century Gothic" w:hAnsi="Century Gothic" w:eastAsia="Times New Roman" w:cs="Times New Roman"/>
                <w:b/>
                <w:bCs/>
                <w:color w:val="000000"/>
                <w:sz w:val="18"/>
                <w:szCs w:val="18"/>
              </w:rPr>
            </w:pPr>
            <w:r>
              <w:rPr>
                <w:rFonts w:ascii="Century Gothic" w:hAnsi="Century Gothic" w:eastAsia="Times New Roman" w:cs="Times New Roman"/>
                <w:b/>
                <w:color w:val="000000"/>
                <w:sz w:val="18"/>
                <w:szCs w:val="18"/>
                <w:lang w:val="zh-CN"/>
              </w:rPr>
              <w:t>DETALLES</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eastAsia="en-US" w:bidi="ar-SA"/>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Comprobar Actualización de datos desde nextcloud a power bi</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b/>
                <w:bCs/>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Análisis y optimización del modelado del proyecto</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 xml:space="preserve">Unificación de diccionarios para nuevo modelo </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Unificación de fuentes de datos origen en Power BI</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single" w:color="BFBFBF" w:sz="4" w:space="0"/>
              <w:right w:val="single" w:color="BFBFBF" w:sz="4" w:space="0"/>
            </w:tcBorders>
            <w:shd w:val="clear" w:color="auto" w:fill="auto"/>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70AD47" w:themeColor="accent6"/>
                <w:sz w:val="18"/>
                <w:szCs w:val="18"/>
                <w:lang w:val="es-ES"/>
                <w14:textFill>
                  <w14:solidFill>
                    <w14:schemeClr w14:val="accent6"/>
                  </w14:solidFill>
                </w14:textFill>
              </w:rPr>
              <w:t>Finalizado</w:t>
            </w:r>
          </w:p>
        </w:tc>
        <w:tc>
          <w:tcPr>
            <w:tcW w:w="7290" w:type="dxa"/>
            <w:gridSpan w:val="5"/>
            <w:tcBorders>
              <w:top w:val="single" w:color="BFBFBF" w:sz="4" w:space="0"/>
              <w:left w:val="nil"/>
              <w:bottom w:val="single" w:color="BFBFBF" w:sz="4" w:space="0"/>
              <w:right w:val="single" w:color="BFBFBF" w:sz="4" w:space="0"/>
            </w:tcBorders>
            <w:shd w:val="clear" w:color="auto" w:fill="auto"/>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Modificación y optimización de formulación en Dax (siempre que sea posible y mejore el rendimiento)</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nil"/>
              <w:right w:val="single" w:color="BFBFBF" w:sz="4" w:space="0"/>
            </w:tcBorders>
            <w:shd w:val="clear" w:color="000000" w:fill="EAEEF3"/>
            <w:vAlign w:val="center"/>
          </w:tcPr>
          <w:p>
            <w:pPr>
              <w:rPr>
                <w:rFonts w:ascii="Century Gothic" w:hAnsi="Century Gothic" w:eastAsia="Times New Roman" w:cs="Times New Roman"/>
                <w:color w:val="000000"/>
                <w:sz w:val="18"/>
                <w:szCs w:val="18"/>
                <w:lang w:val="es-ES"/>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Diseño y construcción de modelo de BBDD en Microsoft Azure</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nil"/>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nil"/>
              <w:right w:val="single" w:color="BFBFBF" w:sz="4" w:space="0"/>
            </w:tcBorders>
            <w:shd w:val="clear" w:color="000000" w:fill="EAEEF3"/>
            <w:vAlign w:val="center"/>
          </w:tcPr>
          <w:p>
            <w:pP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Ampliación de la estructura dimensional del proyecto en función de la información nueva aportada</w:t>
            </w:r>
          </w:p>
        </w:tc>
      </w:tr>
      <w:tr>
        <w:tblPrEx>
          <w:tblCellMar>
            <w:top w:w="0" w:type="dxa"/>
            <w:left w:w="108" w:type="dxa"/>
            <w:bottom w:w="0" w:type="dxa"/>
            <w:right w:w="108" w:type="dxa"/>
          </w:tblCellMar>
        </w:tblPrEx>
        <w:trPr>
          <w:trHeight w:val="385" w:hRule="atLeast"/>
        </w:trPr>
        <w:tc>
          <w:tcPr>
            <w:tcW w:w="1477" w:type="dxa"/>
            <w:tcBorders>
              <w:top w:val="nil"/>
              <w:left w:val="single" w:color="BFBFBF" w:sz="4" w:space="0"/>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29/11/2023</w:t>
            </w:r>
          </w:p>
        </w:tc>
        <w:tc>
          <w:tcPr>
            <w:tcW w:w="2208" w:type="dxa"/>
            <w:tcBorders>
              <w:top w:val="nil"/>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pPr>
            <w:r>
              <w:rPr>
                <w:rFonts w:hint="default" w:ascii="Century Gothic" w:hAnsi="Century Gothic" w:eastAsia="Times New Roman" w:cs="Times New Roman"/>
                <w:b/>
                <w:bCs/>
                <w:color w:val="FFC000" w:themeColor="accent4"/>
                <w:sz w:val="18"/>
                <w:szCs w:val="18"/>
                <w:lang w:val="es-ES"/>
                <w14:textFill>
                  <w14:solidFill>
                    <w14:schemeClr w14:val="accent4"/>
                  </w14:solidFill>
                </w14:textFill>
              </w:rPr>
              <w:t>En Proceso</w:t>
            </w:r>
          </w:p>
        </w:tc>
        <w:tc>
          <w:tcPr>
            <w:tcW w:w="7290" w:type="dxa"/>
            <w:gridSpan w:val="5"/>
            <w:tcBorders>
              <w:top w:val="single" w:color="BFBFBF" w:sz="4" w:space="0"/>
              <w:left w:val="nil"/>
              <w:bottom w:val="single" w:color="BFBFBF" w:sz="4" w:space="0"/>
              <w:right w:val="single" w:color="BFBFBF" w:sz="4" w:space="0"/>
            </w:tcBorders>
            <w:shd w:val="clear" w:color="000000" w:fill="EAEEF3"/>
            <w:vAlign w:val="center"/>
          </w:tcPr>
          <w:p>
            <w:pPr>
              <w:rPr>
                <w:rFonts w:hint="default" w:ascii="Century Gothic" w:hAnsi="Century Gothic" w:eastAsia="Times New Roman" w:cs="Times New Roman"/>
                <w:color w:val="000000"/>
                <w:sz w:val="18"/>
                <w:szCs w:val="18"/>
                <w:lang w:val="es-ES"/>
              </w:rPr>
            </w:pPr>
            <w:r>
              <w:rPr>
                <w:rFonts w:hint="default" w:ascii="Century Gothic" w:hAnsi="Century Gothic" w:eastAsia="Times New Roman" w:cs="Times New Roman"/>
                <w:color w:val="000000"/>
                <w:sz w:val="18"/>
                <w:szCs w:val="18"/>
                <w:lang w:val="es-ES"/>
              </w:rPr>
              <w:t>Realizar la conexión y actualización de datos entre Nextcloud y Azure de forma directa a través de API de nextcloud</w:t>
            </w:r>
          </w:p>
        </w:tc>
      </w:tr>
    </w:tbl>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bookmarkStart w:id="0" w:name="_GoBack"/>
      <w:r>
        <w:drawing>
          <wp:anchor distT="0" distB="0" distL="114300" distR="114300" simplePos="0" relativeHeight="251667456" behindDoc="1" locked="0" layoutInCell="1" allowOverlap="1">
            <wp:simplePos x="0" y="0"/>
            <wp:positionH relativeFrom="column">
              <wp:posOffset>-5715</wp:posOffset>
            </wp:positionH>
            <wp:positionV relativeFrom="paragraph">
              <wp:posOffset>285115</wp:posOffset>
            </wp:positionV>
            <wp:extent cx="6909435" cy="6004560"/>
            <wp:effectExtent l="0" t="0" r="17145" b="0"/>
            <wp:wrapTight wrapText="bothSides">
              <wp:wrapPolygon>
                <wp:start x="0" y="0"/>
                <wp:lineTo x="0" y="21573"/>
                <wp:lineTo x="21582" y="21573"/>
                <wp:lineTo x="2158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6909435" cy="6004560"/>
                    </a:xfrm>
                    <a:prstGeom prst="rect">
                      <a:avLst/>
                    </a:prstGeom>
                    <a:noFill/>
                    <a:ln>
                      <a:noFill/>
                    </a:ln>
                  </pic:spPr>
                </pic:pic>
              </a:graphicData>
            </a:graphic>
          </wp:anchor>
        </w:drawing>
      </w:r>
      <w:bookmarkEnd w:id="0"/>
    </w:p>
    <w:p>
      <w:pPr>
        <w:rPr>
          <w:rFonts w:ascii="Century Gothic" w:hAnsi="Century Gothic"/>
          <w:color w:val="000000" w:themeColor="text1"/>
          <w:sz w:val="20"/>
          <w:szCs w:val="20"/>
          <w:lang w:val="es-ES"/>
          <w14:textFill>
            <w14:solidFill>
              <w14:schemeClr w14:val="tx1"/>
            </w14:solidFill>
          </w14:textFill>
        </w:rPr>
      </w:pPr>
    </w:p>
    <w:p>
      <w:pPr>
        <w:rPr>
          <w:rFonts w:ascii="Century Gothic" w:hAnsi="Century Gothic"/>
          <w:color w:val="000000" w:themeColor="text1"/>
          <w:sz w:val="20"/>
          <w:szCs w:val="20"/>
          <w:lang w:val="es-ES"/>
          <w14:textFill>
            <w14:solidFill>
              <w14:schemeClr w14:val="tx1"/>
            </w14:solidFill>
          </w14:textFill>
        </w:rPr>
      </w:pPr>
    </w:p>
    <w:sectPr>
      <w:headerReference r:id="rId3" w:type="default"/>
      <w:footerReference r:id="rId4" w:type="default"/>
      <w:pgSz w:w="12240" w:h="15840"/>
      <w:pgMar w:top="446" w:right="576" w:bottom="576" w:left="576"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hyphenationZone w:val="425"/>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5C"/>
    <w:rsid w:val="00020BEF"/>
    <w:rsid w:val="00024BC7"/>
    <w:rsid w:val="0006622C"/>
    <w:rsid w:val="000A703F"/>
    <w:rsid w:val="000C778E"/>
    <w:rsid w:val="00145306"/>
    <w:rsid w:val="00160FE2"/>
    <w:rsid w:val="00163990"/>
    <w:rsid w:val="00177CFE"/>
    <w:rsid w:val="00190874"/>
    <w:rsid w:val="001A56BE"/>
    <w:rsid w:val="002424A5"/>
    <w:rsid w:val="00250419"/>
    <w:rsid w:val="00266EDE"/>
    <w:rsid w:val="002744FF"/>
    <w:rsid w:val="002C1F2E"/>
    <w:rsid w:val="002D17E5"/>
    <w:rsid w:val="00343574"/>
    <w:rsid w:val="003560B8"/>
    <w:rsid w:val="0039509E"/>
    <w:rsid w:val="003D14B5"/>
    <w:rsid w:val="00410A65"/>
    <w:rsid w:val="004221EB"/>
    <w:rsid w:val="00471C74"/>
    <w:rsid w:val="00473CC3"/>
    <w:rsid w:val="004937B7"/>
    <w:rsid w:val="00495588"/>
    <w:rsid w:val="004C6C01"/>
    <w:rsid w:val="00511E24"/>
    <w:rsid w:val="005449AA"/>
    <w:rsid w:val="00596D58"/>
    <w:rsid w:val="005C009E"/>
    <w:rsid w:val="006208CC"/>
    <w:rsid w:val="00647099"/>
    <w:rsid w:val="0065552C"/>
    <w:rsid w:val="00710BDD"/>
    <w:rsid w:val="007318F6"/>
    <w:rsid w:val="0074069B"/>
    <w:rsid w:val="00746911"/>
    <w:rsid w:val="00751E00"/>
    <w:rsid w:val="007805A4"/>
    <w:rsid w:val="007B16E4"/>
    <w:rsid w:val="007D01DF"/>
    <w:rsid w:val="00853EC4"/>
    <w:rsid w:val="00871614"/>
    <w:rsid w:val="00894A5A"/>
    <w:rsid w:val="00897019"/>
    <w:rsid w:val="008A7C4A"/>
    <w:rsid w:val="008E2EF3"/>
    <w:rsid w:val="00985BD7"/>
    <w:rsid w:val="009B203C"/>
    <w:rsid w:val="009C61B0"/>
    <w:rsid w:val="00A24153"/>
    <w:rsid w:val="00A35F36"/>
    <w:rsid w:val="00A367B9"/>
    <w:rsid w:val="00A84A5F"/>
    <w:rsid w:val="00AC464E"/>
    <w:rsid w:val="00B53EFF"/>
    <w:rsid w:val="00B61915"/>
    <w:rsid w:val="00B758CE"/>
    <w:rsid w:val="00BF30B0"/>
    <w:rsid w:val="00C2755C"/>
    <w:rsid w:val="00C3114D"/>
    <w:rsid w:val="00C31CCD"/>
    <w:rsid w:val="00C74B39"/>
    <w:rsid w:val="00CA5ED2"/>
    <w:rsid w:val="00CC4CAD"/>
    <w:rsid w:val="00D51D4E"/>
    <w:rsid w:val="00D57248"/>
    <w:rsid w:val="00DB2B67"/>
    <w:rsid w:val="00E25A7A"/>
    <w:rsid w:val="00E62B5A"/>
    <w:rsid w:val="00E66562"/>
    <w:rsid w:val="00E83569"/>
    <w:rsid w:val="00EE207C"/>
    <w:rsid w:val="00F32754"/>
    <w:rsid w:val="00F35C56"/>
    <w:rsid w:val="00F569CF"/>
    <w:rsid w:val="00FC7245"/>
    <w:rsid w:val="04BA08FB"/>
    <w:rsid w:val="085914C1"/>
    <w:rsid w:val="09B671FF"/>
    <w:rsid w:val="0D5F5804"/>
    <w:rsid w:val="0E7F47DC"/>
    <w:rsid w:val="0F5E195A"/>
    <w:rsid w:val="2186076B"/>
    <w:rsid w:val="22754C74"/>
    <w:rsid w:val="23C575A7"/>
    <w:rsid w:val="26776448"/>
    <w:rsid w:val="26F23C9D"/>
    <w:rsid w:val="28025A58"/>
    <w:rsid w:val="313F504E"/>
    <w:rsid w:val="35F03C13"/>
    <w:rsid w:val="365D4441"/>
    <w:rsid w:val="36831FE1"/>
    <w:rsid w:val="38E02E52"/>
    <w:rsid w:val="3ADD14EF"/>
    <w:rsid w:val="3C0657E0"/>
    <w:rsid w:val="41714849"/>
    <w:rsid w:val="41C10E0E"/>
    <w:rsid w:val="43805D41"/>
    <w:rsid w:val="4E8F689C"/>
    <w:rsid w:val="4E904A43"/>
    <w:rsid w:val="4EAB27FC"/>
    <w:rsid w:val="531350BC"/>
    <w:rsid w:val="5724297A"/>
    <w:rsid w:val="58A64D3D"/>
    <w:rsid w:val="5C252D16"/>
    <w:rsid w:val="5C3D0108"/>
    <w:rsid w:val="5C577E00"/>
    <w:rsid w:val="5FED5041"/>
    <w:rsid w:val="64A5552C"/>
    <w:rsid w:val="66175574"/>
    <w:rsid w:val="6E124C5C"/>
    <w:rsid w:val="72DF1531"/>
    <w:rsid w:val="75AB0CA8"/>
    <w:rsid w:val="7B2F3497"/>
    <w:rsid w:val="7D9E3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0"/>
    <w:unhideWhenUsed/>
    <w:qFormat/>
    <w:uiPriority w:val="99"/>
    <w:pPr>
      <w:tabs>
        <w:tab w:val="center" w:pos="4680"/>
        <w:tab w:val="right" w:pos="9360"/>
      </w:tabs>
    </w:pPr>
  </w:style>
  <w:style w:type="paragraph" w:styleId="7">
    <w:name w:val="Normal (Web)"/>
    <w:basedOn w:val="1"/>
    <w:semiHidden/>
    <w:unhideWhenUsed/>
    <w:qFormat/>
    <w:uiPriority w:val="99"/>
    <w:pPr>
      <w:spacing w:before="100" w:beforeAutospacing="1" w:after="100" w:afterAutospacing="1"/>
    </w:pPr>
    <w:rPr>
      <w:rFonts w:ascii="Times New Roman" w:hAnsi="Times New Roman" w:cs="Times New Roman" w:eastAsiaTheme="minorEastAsia"/>
    </w:rPr>
  </w:style>
  <w:style w:type="paragraph" w:styleId="8">
    <w:name w:val="footer"/>
    <w:basedOn w:val="1"/>
    <w:link w:val="11"/>
    <w:unhideWhenUsed/>
    <w:qFormat/>
    <w:uiPriority w:val="99"/>
    <w:pPr>
      <w:tabs>
        <w:tab w:val="center" w:pos="4680"/>
        <w:tab w:val="right" w:pos="9360"/>
      </w:tabs>
    </w:pPr>
  </w:style>
  <w:style w:type="table" w:styleId="9">
    <w:name w:val="Table Grid"/>
    <w:basedOn w:val="4"/>
    <w:qFormat/>
    <w:uiPriority w:val="99"/>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Encabezado Car"/>
    <w:basedOn w:val="3"/>
    <w:link w:val="6"/>
    <w:qFormat/>
    <w:uiPriority w:val="99"/>
  </w:style>
  <w:style w:type="character" w:customStyle="1" w:styleId="11">
    <w:name w:val="Pie de página Car"/>
    <w:basedOn w:val="3"/>
    <w:link w:val="8"/>
    <w:qFormat/>
    <w:uiPriority w:val="99"/>
  </w:style>
  <w:style w:type="character" w:customStyle="1" w:styleId="12">
    <w:name w:val="Mención sin resolver1"/>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rb\Desktop\Round%205\IC-Month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6E1613-87AE-448C-91AE-86EC11F38627}">
  <ds:schemaRefs/>
</ds:datastoreItem>
</file>

<file path=docProps/app.xml><?xml version="1.0" encoding="utf-8"?>
<Properties xmlns="http://schemas.openxmlformats.org/officeDocument/2006/extended-properties" xmlns:vt="http://schemas.openxmlformats.org/officeDocument/2006/docPropsVTypes">
  <Template>IC-Monthly-Project-Status-Report-10673_WORD.dotx</Template>
  <Company>Smartsheet.com</Company>
  <Pages>3</Pages>
  <Words>307</Words>
  <Characters>1693</Characters>
  <Lines>14</Lines>
  <Paragraphs>3</Paragraphs>
  <TotalTime>1086</TotalTime>
  <ScaleCrop>false</ScaleCrop>
  <LinksUpToDate>false</LinksUpToDate>
  <CharactersWithSpaces>1997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2022-02-09T00:44:00Z</dcterms:created>
  <dc:creator>Joshua Garrett</dc:creator>
  <cp:lastModifiedBy>gustavo anton</cp:lastModifiedBy>
  <dcterms:modified xsi:type="dcterms:W3CDTF">2023-12-01T07:12:27Z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06B429B8B7884D82BCE59BCB43AEE70F_13</vt:lpwstr>
  </property>
</Properties>
</file>