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Rio de Janeiro, __ de __ de 20__</w:t>
        <w:br w:type="textWrapping"/>
        <w:br w:type="textWrapping"/>
      </w:r>
    </w:p>
    <w:p w:rsidR="00000000" w:rsidDel="00000000" w:rsidP="00000000" w:rsidRDefault="00000000" w:rsidRPr="00000000" w14:paraId="00000002">
      <w:pPr>
        <w:ind w:right="900"/>
        <w:rPr>
          <w:sz w:val="24"/>
          <w:szCs w:val="24"/>
        </w:rPr>
      </w:pPr>
      <w:r w:rsidDel="00000000" w:rsidR="00000000" w:rsidRPr="00000000">
        <w:rPr>
          <w:sz w:val="24"/>
          <w:szCs w:val="24"/>
          <w:rtl w:val="0"/>
        </w:rPr>
        <w:t xml:space="preserve">Car_ _____,</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muito obrigado pelo seu interesse na nossa parceria. </w:t>
      </w:r>
    </w:p>
    <w:p w:rsidR="00000000" w:rsidDel="00000000" w:rsidP="00000000" w:rsidRDefault="00000000" w:rsidRPr="00000000" w14:paraId="00000005">
      <w:pPr>
        <w:rPr>
          <w:color w:val="24292f"/>
          <w:sz w:val="24"/>
          <w:szCs w:val="24"/>
        </w:rPr>
      </w:pPr>
      <w:r w:rsidDel="00000000" w:rsidR="00000000" w:rsidRPr="00000000">
        <w:rPr>
          <w:sz w:val="24"/>
          <w:szCs w:val="24"/>
          <w:rtl w:val="0"/>
        </w:rPr>
        <w:br w:type="textWrapping"/>
      </w:r>
      <w:r w:rsidDel="00000000" w:rsidR="00000000" w:rsidRPr="00000000">
        <w:rPr>
          <w:color w:val="24292f"/>
          <w:sz w:val="24"/>
          <w:szCs w:val="24"/>
          <w:rtl w:val="0"/>
        </w:rPr>
        <w:t xml:space="preserve">O objetivo da parceria é obter retornos superiores ao índice Bovespa, ao longo de décadas.</w:t>
        <w:br w:type="textWrapping"/>
      </w:r>
    </w:p>
    <w:p w:rsidR="00000000" w:rsidDel="00000000" w:rsidP="00000000" w:rsidRDefault="00000000" w:rsidRPr="00000000" w14:paraId="00000006">
      <w:pPr>
        <w:shd w:fill="ffffff" w:val="clear"/>
        <w:spacing w:after="240" w:lineRule="auto"/>
        <w:rPr>
          <w:color w:val="24292f"/>
          <w:sz w:val="24"/>
          <w:szCs w:val="24"/>
        </w:rPr>
      </w:pPr>
      <w:r w:rsidDel="00000000" w:rsidR="00000000" w:rsidRPr="00000000">
        <w:rPr>
          <w:color w:val="24292f"/>
          <w:sz w:val="24"/>
          <w:szCs w:val="24"/>
          <w:rtl w:val="0"/>
        </w:rPr>
        <w:t xml:space="preserve">A filosofia que usamos para selecionar os investimentos </w:t>
      </w:r>
      <w:r w:rsidDel="00000000" w:rsidR="00000000" w:rsidRPr="00000000">
        <w:rPr>
          <w:color w:val="24292f"/>
          <w:sz w:val="24"/>
          <w:szCs w:val="24"/>
          <w:rtl w:val="0"/>
        </w:rPr>
        <w:t xml:space="preserve">vem</w:t>
      </w:r>
      <w:r w:rsidDel="00000000" w:rsidR="00000000" w:rsidRPr="00000000">
        <w:rPr>
          <w:color w:val="24292f"/>
          <w:sz w:val="24"/>
          <w:szCs w:val="24"/>
          <w:rtl w:val="0"/>
        </w:rPr>
        <w:t xml:space="preserve"> da escola do Warren Buffett e do seu professor Ben Graham. O método que eles desenvolveram foi batizado Value Investing. Ele consiste em procurar aquelas raras empresas cujo preço destoa marcadamente do seu valor intrínseco, que pode ser medido em patrimônio ou em lucros. </w:t>
        <w:br w:type="textWrapping"/>
        <w:br w:type="textWrapping"/>
        <w:t xml:space="preserve">Em outras palavras, nos tornamos sócios de empresas maravilhosas a preços de empresas razoáveis, ou de empresas razoáveis a preços de empresas ruins.</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Antes de tudo, buscamos preservar o capital que já temos. Evitamos alavancagem (dívida), seja ela nossa, seja ela das empresas em que investimos.</w:t>
      </w:r>
    </w:p>
    <w:p w:rsidR="00000000" w:rsidDel="00000000" w:rsidP="00000000" w:rsidRDefault="00000000" w:rsidRPr="00000000" w14:paraId="00000008">
      <w:pPr>
        <w:shd w:fill="ffffff" w:val="clear"/>
        <w:spacing w:after="240" w:lineRule="auto"/>
        <w:rPr>
          <w:color w:val="24292f"/>
          <w:sz w:val="24"/>
          <w:szCs w:val="24"/>
        </w:rPr>
      </w:pPr>
      <w:r w:rsidDel="00000000" w:rsidR="00000000" w:rsidRPr="00000000">
        <w:rPr>
          <w:color w:val="24292f"/>
          <w:sz w:val="24"/>
          <w:szCs w:val="24"/>
          <w:rtl w:val="0"/>
        </w:rPr>
        <w:t xml:space="preserve">As situações de alto potencial são infrequentes. Com isso, nosso portfólio é concentrado nas poucas empresas que se mostram mais seguras a longo prazo por terem baixo endividamento e boa relação de preço frente ao seu valor intrínseco. A consequência para nós dessa concentração é que a volatilidade das nossas cotações tende a ser alta, bem mais alta do que o Ibovespa e certamente do que veículos de renda fixa. Já em prazos mais longos, essa concentração nos dá a possibilidade de resultados melhores do que a média.</w:t>
      </w:r>
    </w:p>
    <w:p w:rsidR="00000000" w:rsidDel="00000000" w:rsidP="00000000" w:rsidRDefault="00000000" w:rsidRPr="00000000" w14:paraId="00000009">
      <w:pPr>
        <w:shd w:fill="ffffff" w:val="clear"/>
        <w:spacing w:after="240" w:lineRule="auto"/>
        <w:rPr>
          <w:sz w:val="24"/>
          <w:szCs w:val="24"/>
        </w:rPr>
      </w:pPr>
      <w:r w:rsidDel="00000000" w:rsidR="00000000" w:rsidRPr="00000000">
        <w:rPr>
          <w:color w:val="24292f"/>
          <w:sz w:val="24"/>
          <w:szCs w:val="24"/>
          <w:rtl w:val="0"/>
        </w:rPr>
        <w:t xml:space="preserve">Um modo de ver como funciona o processo de seleção de investimentos é assistindo os vídeos que eu mesmo gravo no canal Naive Investor do YouTube: </w:t>
      </w:r>
      <w:hyperlink r:id="rId6">
        <w:r w:rsidDel="00000000" w:rsidR="00000000" w:rsidRPr="00000000">
          <w:rPr>
            <w:color w:val="1155cc"/>
            <w:sz w:val="24"/>
            <w:szCs w:val="24"/>
            <w:rtl w:val="0"/>
          </w:rPr>
          <w:t xml:space="preserve">https://www.youtube.com/c/NaiveInvestor</w:t>
        </w:r>
      </w:hyperlink>
      <w:r w:rsidDel="00000000" w:rsidR="00000000" w:rsidRPr="00000000">
        <w:rPr>
          <w:rtl w:val="0"/>
        </w:rPr>
      </w:r>
    </w:p>
    <w:p w:rsidR="00000000" w:rsidDel="00000000" w:rsidP="00000000" w:rsidRDefault="00000000" w:rsidRPr="00000000" w14:paraId="0000000A">
      <w:pPr>
        <w:shd w:fill="ffffff" w:val="clear"/>
        <w:spacing w:after="240" w:lineRule="auto"/>
        <w:rPr>
          <w:color w:val="24292f"/>
          <w:sz w:val="24"/>
          <w:szCs w:val="24"/>
        </w:rPr>
      </w:pPr>
      <w:r w:rsidDel="00000000" w:rsidR="00000000" w:rsidRPr="00000000">
        <w:rPr>
          <w:color w:val="24292f"/>
          <w:sz w:val="24"/>
          <w:szCs w:val="24"/>
          <w:rtl w:val="0"/>
        </w:rPr>
        <w:t xml:space="preserve">Nossa parceria valorizou 142,42% de 1/1/2017 a 1/3/2022, versus 96,72% do Ibovespa. Resultados passados não garantem resultados futuros, mas trabalho todo dia para obter resultados ainda melhores daqui para a frente, e baixar nossos custos operacionais com o crescimento do patrimônio.</w:t>
        <w:br w:type="textWrapping"/>
        <w:br w:type="textWrapping"/>
        <w:br w:type="textWrapping"/>
        <w:t xml:space="preserve">É fundamental que você se sinta muito confortável ao decidir fazer parte da parceria. Isso passa por fazer uma auto-avaliação, e saber quanto do seu patrimônio você pode investir e dormir com tranquilidade mesmo sabendo que a cotação do seu investimento vai flutuar bastante. Para ilustrar, já tivemos quedas de 45% na cotação da parceria em um intervalo de meses, e também já tivemos subidas de mais de 100% em poucos meses. </w:t>
        <w:br w:type="textWrapping"/>
        <w:br w:type="textWrapping"/>
        <w:t xml:space="preserve">Ainda que seja possível fazer retiradas com 5 dias de aviso prévio, nossa visão é de longo prazo (pense em 10 anos ou mais), de deixar o investimento trabalhando e minimizar custos de transação de bolsa e corretoras de valores.</w:t>
      </w:r>
    </w:p>
    <w:p w:rsidR="00000000" w:rsidDel="00000000" w:rsidP="00000000" w:rsidRDefault="00000000" w:rsidRPr="00000000" w14:paraId="0000000B">
      <w:pPr>
        <w:shd w:fill="ffffff" w:val="clear"/>
        <w:spacing w:after="240" w:lineRule="auto"/>
        <w:rPr>
          <w:color w:val="24292f"/>
          <w:sz w:val="24"/>
          <w:szCs w:val="24"/>
        </w:rPr>
      </w:pPr>
      <w:r w:rsidDel="00000000" w:rsidR="00000000" w:rsidRPr="00000000">
        <w:rPr>
          <w:color w:val="24292f"/>
          <w:sz w:val="24"/>
          <w:szCs w:val="24"/>
          <w:rtl w:val="0"/>
        </w:rPr>
        <w:t xml:space="preserve">O veículo formal que usamos para a parceria é o Clube de Investimento.</w:t>
        <w:br w:type="textWrapping"/>
        <w:br w:type="textWrapping"/>
        <w:t xml:space="preserve">Um Clube de Investimento é um tipo de fundo de investimento, voltado para grupos com patrimônio somado entre aproximadamente R$500 mil e R$15 milhões. Ele tem muitas semelhanças com fundos de ações, e algumas regras:</w:t>
        <w:br w:type="textWrapping"/>
        <w:br w:type="textWrapping"/>
        <w:t xml:space="preserve">1. Mínimo de 66% do patrimônio investido em ações e similares.</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 xml:space="preserve">2. Nenhum dos cotistas pode ter mais de 40% do patrimônio total do clube.</w:t>
      </w:r>
    </w:p>
    <w:p w:rsidR="00000000" w:rsidDel="00000000" w:rsidP="00000000" w:rsidRDefault="00000000" w:rsidRPr="00000000" w14:paraId="0000000D">
      <w:pPr>
        <w:shd w:fill="ffffff" w:val="clear"/>
        <w:spacing w:after="240" w:lineRule="auto"/>
        <w:rPr>
          <w:color w:val="24292f"/>
          <w:sz w:val="24"/>
          <w:szCs w:val="24"/>
        </w:rPr>
      </w:pPr>
      <w:r w:rsidDel="00000000" w:rsidR="00000000" w:rsidRPr="00000000">
        <w:rPr>
          <w:color w:val="24292f"/>
          <w:sz w:val="24"/>
          <w:szCs w:val="24"/>
          <w:rtl w:val="0"/>
        </w:rPr>
        <w:t xml:space="preserve">3. Máximo de 50 cotistas.</w:t>
      </w:r>
    </w:p>
    <w:p w:rsidR="00000000" w:rsidDel="00000000" w:rsidP="00000000" w:rsidRDefault="00000000" w:rsidRPr="00000000" w14:paraId="0000000E">
      <w:pPr>
        <w:shd w:fill="ffffff" w:val="clear"/>
        <w:spacing w:after="240" w:lineRule="auto"/>
        <w:rPr>
          <w:color w:val="24292f"/>
          <w:sz w:val="24"/>
          <w:szCs w:val="24"/>
        </w:rPr>
      </w:pPr>
      <w:r w:rsidDel="00000000" w:rsidR="00000000" w:rsidRPr="00000000">
        <w:rPr>
          <w:color w:val="24292f"/>
          <w:sz w:val="24"/>
          <w:szCs w:val="24"/>
          <w:rtl w:val="0"/>
        </w:rPr>
        <w:t xml:space="preserve">4. Caso o gestor seja também cotista, ele não pode ser remunerado pela gestão.</w:t>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Sobre a regra acima, vou participar como gestor e cotista. Não receberei remuneração, apenas os retornos como cotista. Minha visão é de longo prazo: crescer o Clube e mais tarde migrar para um fundo de investimento, onde terei remuneração condizente com a visão de parceiro — só ganho se a parceria ganhar.</w:t>
      </w:r>
    </w:p>
    <w:p w:rsidR="00000000" w:rsidDel="00000000" w:rsidP="00000000" w:rsidRDefault="00000000" w:rsidRPr="00000000" w14:paraId="00000010">
      <w:pPr>
        <w:shd w:fill="ffffff" w:val="clear"/>
        <w:spacing w:after="240" w:lineRule="auto"/>
        <w:rPr>
          <w:color w:val="24292f"/>
          <w:sz w:val="24"/>
          <w:szCs w:val="24"/>
        </w:rPr>
      </w:pPr>
      <w:r w:rsidDel="00000000" w:rsidR="00000000" w:rsidRPr="00000000">
        <w:rPr>
          <w:color w:val="24292f"/>
          <w:sz w:val="24"/>
          <w:szCs w:val="24"/>
          <w:rtl w:val="0"/>
        </w:rPr>
        <w:t xml:space="preserve">Os Clubes são otimizados para a faixa de patrimônio a que atendem:</w:t>
      </w:r>
    </w:p>
    <w:p w:rsidR="00000000" w:rsidDel="00000000" w:rsidP="00000000" w:rsidRDefault="00000000" w:rsidRPr="00000000" w14:paraId="00000011">
      <w:pPr>
        <w:numPr>
          <w:ilvl w:val="0"/>
          <w:numId w:val="2"/>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o trabalho burocrático é feito por corretoras a um preço que torna o veículo de investimento viável</w:t>
      </w:r>
    </w:p>
    <w:p w:rsidR="00000000" w:rsidDel="00000000" w:rsidP="00000000" w:rsidRDefault="00000000" w:rsidRPr="00000000" w14:paraId="00000012">
      <w:pPr>
        <w:numPr>
          <w:ilvl w:val="0"/>
          <w:numId w:val="2"/>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não requer auditoria externa, o que diminui muito os custos operacionais</w:t>
      </w:r>
    </w:p>
    <w:p w:rsidR="00000000" w:rsidDel="00000000" w:rsidP="00000000" w:rsidRDefault="00000000" w:rsidRPr="00000000" w14:paraId="00000013">
      <w:pPr>
        <w:numPr>
          <w:ilvl w:val="0"/>
          <w:numId w:val="2"/>
        </w:numPr>
        <w:shd w:fill="ffffff" w:val="clear"/>
        <w:spacing w:after="240" w:lineRule="auto"/>
        <w:ind w:left="720" w:hanging="360"/>
        <w:rPr>
          <w:color w:val="24292f"/>
          <w:sz w:val="24"/>
          <w:szCs w:val="24"/>
        </w:rPr>
      </w:pPr>
      <w:r w:rsidDel="00000000" w:rsidR="00000000" w:rsidRPr="00000000">
        <w:rPr>
          <w:color w:val="24292f"/>
          <w:sz w:val="24"/>
          <w:szCs w:val="24"/>
          <w:rtl w:val="0"/>
        </w:rPr>
        <w:t xml:space="preserve">são tributados apenas na retirada feita pelos cotistas e de forma simples (15% sobre os lucros realizados, desconto feito e pago automaticamente pela corretora), evitando multitributação.</w:t>
      </w:r>
    </w:p>
    <w:p w:rsidR="00000000" w:rsidDel="00000000" w:rsidP="00000000" w:rsidRDefault="00000000" w:rsidRPr="00000000" w14:paraId="00000014">
      <w:pPr>
        <w:shd w:fill="ffffff" w:val="clear"/>
        <w:spacing w:after="240" w:lineRule="auto"/>
        <w:rPr>
          <w:color w:val="24292f"/>
          <w:sz w:val="24"/>
          <w:szCs w:val="24"/>
        </w:rPr>
      </w:pPr>
      <w:r w:rsidDel="00000000" w:rsidR="00000000" w:rsidRPr="00000000">
        <w:rPr>
          <w:color w:val="24292f"/>
          <w:sz w:val="24"/>
          <w:szCs w:val="24"/>
          <w:rtl w:val="0"/>
        </w:rPr>
        <w:t xml:space="preserve">Estou anexando a instrução da CVM que regulamenta este veículo, sugiro que leia e me envie suas dúvidas.</w:t>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color w:val="24292f"/>
          <w:sz w:val="24"/>
          <w:szCs w:val="24"/>
          <w:rtl w:val="0"/>
        </w:rPr>
        <w:t xml:space="preserve">Para participar do clube, vai ser necessário que você tenha ou abra uma conta na corretora que usamos, a Ágora Investimentos. Abrir conta na corretora é um processo que normalmente leva até uma hora, e é feito online.</w:t>
      </w:r>
    </w:p>
    <w:p w:rsidR="00000000" w:rsidDel="00000000" w:rsidP="00000000" w:rsidRDefault="00000000" w:rsidRPr="00000000" w14:paraId="00000016">
      <w:pPr>
        <w:shd w:fill="ffffff" w:val="clear"/>
        <w:spacing w:after="240" w:lineRule="auto"/>
        <w:rPr>
          <w:color w:val="24292f"/>
          <w:sz w:val="24"/>
          <w:szCs w:val="24"/>
        </w:rPr>
      </w:pPr>
      <w:r w:rsidDel="00000000" w:rsidR="00000000" w:rsidRPr="00000000">
        <w:rPr>
          <w:color w:val="24292f"/>
          <w:sz w:val="24"/>
          <w:szCs w:val="24"/>
          <w:rtl w:val="0"/>
        </w:rPr>
        <w:t xml:space="preserve">Uma vez aberta sua conta na corretora, no dia-a-dia a cotação do Clube vai aparecer na sua tela de modo simples, muito semelhante a qualquer outro fundo de investimento, com cotações atualizadas diariamente. Redobro a ênfase desde já que a cotação diária traz uma volatilidade às vezes elevada, para baixo ou para cima. Nosso foco vai ser sempre no longo prazo, ignorando ou ocasionalmente aproveitando movimentos de preços temporários e que não reflitam o valor intrínseco das empresas.</w:t>
      </w:r>
    </w:p>
    <w:p w:rsidR="00000000" w:rsidDel="00000000" w:rsidP="00000000" w:rsidRDefault="00000000" w:rsidRPr="00000000" w14:paraId="00000017">
      <w:pPr>
        <w:shd w:fill="ffffff" w:val="clear"/>
        <w:spacing w:after="240" w:lineRule="auto"/>
        <w:rPr>
          <w:color w:val="24292f"/>
          <w:sz w:val="24"/>
          <w:szCs w:val="24"/>
        </w:rPr>
      </w:pPr>
      <w:r w:rsidDel="00000000" w:rsidR="00000000" w:rsidRPr="00000000">
        <w:rPr>
          <w:color w:val="24292f"/>
          <w:sz w:val="24"/>
          <w:szCs w:val="24"/>
          <w:rtl w:val="0"/>
        </w:rPr>
        <w:t xml:space="preserve">Nosso Clube tem investimento mínimo de R$25.000 e máximo, no momento, de R$250.000. (Como os Clubes têm número limitado de cotistas, e os descontos nas taxas de operações das corretoras são mais altos conforme aumenta o patrimônio total, o valor mínimo é uma forma de minimizar nossos próprios custos.</w:t>
      </w:r>
    </w:p>
    <w:p w:rsidR="00000000" w:rsidDel="00000000" w:rsidP="00000000" w:rsidRDefault="00000000" w:rsidRPr="00000000" w14:paraId="00000018">
      <w:pPr>
        <w:shd w:fill="ffffff" w:val="clear"/>
        <w:spacing w:after="240" w:lineRule="auto"/>
        <w:rPr>
          <w:color w:val="24292f"/>
          <w:sz w:val="24"/>
          <w:szCs w:val="24"/>
        </w:rPr>
      </w:pPr>
      <w:r w:rsidDel="00000000" w:rsidR="00000000" w:rsidRPr="00000000">
        <w:rPr>
          <w:color w:val="24292f"/>
          <w:sz w:val="24"/>
          <w:szCs w:val="24"/>
          <w:rtl w:val="0"/>
        </w:rPr>
        <w:t xml:space="preserve">Nossos próximos passos:</w:t>
      </w:r>
    </w:p>
    <w:p w:rsidR="00000000" w:rsidDel="00000000" w:rsidP="00000000" w:rsidRDefault="00000000" w:rsidRPr="00000000" w14:paraId="00000019">
      <w:pPr>
        <w:numPr>
          <w:ilvl w:val="0"/>
          <w:numId w:val="1"/>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esclarecer quaisquer dúvidas que você tiver, seja por email, ligação ou pessoalmente</w:t>
      </w:r>
    </w:p>
    <w:p w:rsidR="00000000" w:rsidDel="00000000" w:rsidP="00000000" w:rsidRDefault="00000000" w:rsidRPr="00000000" w14:paraId="0000001A">
      <w:pPr>
        <w:numPr>
          <w:ilvl w:val="0"/>
          <w:numId w:val="1"/>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saber de você o interesse e, havendo, qual o investimento inicial que pretende fazer</w:t>
      </w:r>
    </w:p>
    <w:p w:rsidR="00000000" w:rsidDel="00000000" w:rsidP="00000000" w:rsidRDefault="00000000" w:rsidRPr="00000000" w14:paraId="0000001B">
      <w:pPr>
        <w:numPr>
          <w:ilvl w:val="0"/>
          <w:numId w:val="1"/>
        </w:numPr>
        <w:shd w:fill="ffffff" w:val="clear"/>
        <w:spacing w:after="240" w:lineRule="auto"/>
        <w:ind w:left="720" w:hanging="360"/>
        <w:rPr>
          <w:color w:val="24292f"/>
          <w:sz w:val="24"/>
          <w:szCs w:val="24"/>
        </w:rPr>
      </w:pPr>
      <w:r w:rsidDel="00000000" w:rsidR="00000000" w:rsidRPr="00000000">
        <w:rPr>
          <w:color w:val="24292f"/>
          <w:sz w:val="24"/>
          <w:szCs w:val="24"/>
          <w:rtl w:val="0"/>
        </w:rPr>
        <w:t xml:space="preserve">caso você se junte à nossa parceria, receber seu aporte inicial e trabalhar pelo nosso patrimônio</w:t>
        <w:br w:type="textWrapping"/>
        <w:br w:type="textWrapping"/>
        <w:t xml:space="preserve">Muito obrigado e um abraço,</w:t>
        <w:br w:type="textWrapping"/>
        <w:t xml:space="preserve">Gustavo Saiani</w:t>
      </w:r>
    </w:p>
    <w:sectPr>
      <w:pgSz w:h="15840" w:w="12240" w:orient="portrait"/>
      <w:pgMar w:bottom="1440" w:top="1440" w:left="1440" w:right="25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Naive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